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Математическая логика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4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3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«Прикладная математика и информационные технологии»</w:t>
      </w:r>
    </w:p>
    <w:p>
      <w:pPr>
        <w:spacing w:before="0" w:after="2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Ицков Александр Григорьевич, канд. физ.-мат. наук, доцент</w:t>
      </w:r>
    </w:p>
    <w:p>
      <w:pPr>
        <w:spacing w:before="0" w:after="24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t>01.00.00 «Математика и механика» от «____» 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t>01.00.00 «Математика и механика» _______________________ В.Г. Суфиянов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Математическая логика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Обязательная часть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 з.е. / 106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«Математическая логика».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ОПК-1. Способен применять знание фундаментальной математики и естественно-научных дисциплин при решении задач в области естественных наук и инженерной практике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«Математическая логика»</w:t>
              <w:br/>
              <w:t>Раздел 2. Основной прикладной раздел «Математическая логика»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Зачет (3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«Математическая логика».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«Математическая логика».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«Математическая логика».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Знать базовые принципы и терминологию, относящиеся к ОПК-1.2.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Знать базовые принципы и терминологию, относящиеся к ОПК-1.1.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Знать базовые принципы и терминологию, относящиеся к ОПК-1.3.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Уметь использовать практические инструменты в контексте ОПК-1.3.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Уметь использовать практические инструменты в контексте ОПК-1.1.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Уметь использовать практические инструменты в контексте ОПК-1.2.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Владеть навыками анализа данных и принятия решений в рамках ОПК-1.1.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Владеть навыками анализа данных и принятия решений в рамках ОПК-1.3.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Владеть навыками анализа данных и принятия решений в рамках ОПК-1.2.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 Способен применять знание фундаментальной математики и естественно-научных дисциплин при решении задач в области естественных наук и инженерной практике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ОПК-1.1. Знать: базовые знания, полученные в области математических и естественных наук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ОПК-1.2. Уметь: использовать знания фундаментальной математики и естественно-научных дисциплин в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ОПК-1.3. Владеть: навыками выбора методов решения инженерных и экономических задач на основе теоретических знаний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2 курсе(ах) в 3 семестре(ах).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Основы функционального анализа, Теория функций комплексного переменного, Теория вероятностей и математическая статистика, Уравнения математической физики, Численные методы алгебры, Методы оптимизации, Исследование операций, Физическая культура и спорт, Теория случайных процессов и основы теории массового обслуживания, Безопасность жизнедеятельности, Компьютерные технологии математических исследований, Компьютерная графика, Комбинаторика и теория графов, Основы военной подготовки, Гражданская оборона, Введение в профессиональную деятельность, Основы искусственного интеллекта и теории принятия решений, Дополнительные главы математического анализа, Объектно-ориентированное программирование, Программирование для Интернет.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«Математическая логика»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29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«Математическая логика»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29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3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59.7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59.7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«Математическая логика»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</w:t>
              <w:br/>
              <w:t>ОПК-1.2</w:t>
              <w:br/>
              <w:t>ОПК-1.3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«Математическая логика»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</w:t>
              <w:br/>
              <w:t>ОПК-1.2</w:t>
              <w:br/>
              <w:t>ОПК-1.3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Математическая логика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Математическая логика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4.4 Наименование тем практических занятий,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практических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1. Базовые концепции Математическая логика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2. Решение кейсов Математическая логика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практических работ.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«Математическая логика»: учебник для вузов. — Москва: IPR SMART, 2024. — 320 c. — URL: https://www.iprbookshop.ru/115123.html.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«Математическая логика»: учебное пособие. — Саратов: ВУЗ-Издат, 2023. — 150 c. — URL: https://www.iprbookshop.ru/124321.html.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«Математическая логика». — Санкт-Петербург: Наука, 2022. — 200 c.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«Математическая логика» / сост. Кафедра информационных технологий, 2025.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«Математическая логика» по направлению подготовки 01.03.04 Прикладная математика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«Согласовано»: И.о. зав. кафедрой, ответственной за РПД 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Математическая логика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ОПК-1.1.</w:t>
              <w:br/>
              <w:t>У1: Уметь использовать практические инструменты в контексте ОПК-1.1.</w:t>
              <w:br/>
              <w:t>Н1: Владеть навыками анализа данных и принятия решений в рамках ОПК-1.1.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ОПК-1.2.</w:t>
              <w:br/>
              <w:t>У1: Уметь использовать практические инструменты в контексте ОПК-1.2.</w:t>
              <w:br/>
              <w:t>Н1: Владеть навыками анализа данных и принятия решений в рамках ОПК-1.2.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ОПК-1.3.</w:t>
              <w:br/>
              <w:t>У1: Уметь использовать практические инструменты в контексте ОПК-1.3.</w:t>
              <w:br/>
              <w:t>Н1: Владеть навыками анализа данных и принятия решений в рамках ОПК-1.3.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Что является главным объектом изучения дисциплины «Математическая логика»?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Теоретические концепции и базовые определения дисциплины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Вспомогательные инструменты сторонних предметных областей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Программные методы без привязки к теоретическому базису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Организационно-правовые аспекты деятельности сторонних ведомств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Какой метод наиболее часто применяется в рамках «Математическая логика»?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Метод субъективных экспертных допущений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Системный анализ и комплексное моделирование процессов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Случайный подбор экспериментальных параметров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Интуитивный подход к проектированию систем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Что представляет собой методология предметной области?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Хаотичный набор практических рекомендаций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Система принципов и способов организации теоретической и практической деятельности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Второстепенный раздел учебной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Субъективное видение процесса разработки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Какой результат освоения дисциплины «Математическая логика» является приоритетным?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Отказ от использования современных инструментальных средств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Способность эффективно решать профессиональные задачи на основе полученных знаний и умений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Изучение только теоретических аспектов без практической применимости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Ориентация исключительно на исторический опыт ведения разработок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Какие требования предъявляются к уровню освоения учебного материала?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Поверхностное ознакомление без закрепления практических навыков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Отказ от самостоятельного выполнения разделов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Формирование компетенций, установленных государственным образовательным стандартом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Оценка успеваемости на основе случайного распределения баллов</w:t>
      </w:r>
    </w:p>
    <w:p>
      <w:pPr>
        <w:spacing w:before="24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</w:tr>
    </w:tbl>
    <w:p>
      <w:pPr>
        <w:spacing w:before="36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Пример экзаменационного билета: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rPr>
          <w:cantSplit/>
        </w:trP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ФГБОУ ВО «Ижевский государственный технический университет имени М.Т. Калашникова»</w:t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ЭКЗАМЕНАЦИОННЫЙ БИЛЕТ № 1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 w:eastAsia="Times New Roman"/>
              </w:rPr>
              <w:t>по дисциплине «Математическая логика»</w:t>
              <w:br/>
              <w:t>для направления 01.03.04 «Прикладная математика»</w:t>
              <w:br/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1. Объясните ключевые понятия дисциплины «Математическая логика».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2. Опишите структуру и цели изучаемых методов.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3. Сформулируйте критерии эффективности примененных подходов.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  <w:rFonts w:ascii="Times New Roman" w:hAnsi="Times New Roman" w:cs="Times New Roman" w:eastAsia="Times New Roman"/>
              </w:rPr>
              <w:br/>
              <w:t>Билет рассмотрен на заседании кафедры ПМиИТ от «____» _______________ 2026 г.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