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Теория функций комплексного переменного</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44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3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80" w:line="240" w:lineRule="auto"/>
      </w:pPr>
      <w:r>
        <w:rPr>
          <w:rFonts w:ascii="Times New Roman" w:hAnsi="Times New Roman"/>
          <w:b/>
          <w:i w:val="0"/>
          <w:color w:val="000000"/>
          <w:sz w:val="28"/>
          <w:rFonts w:ascii="Times New Roman" w:hAnsi="Times New Roman" w:cs="Times New Roman" w:eastAsia="Times New Roman"/>
        </w:rPr>
        <w:t>Составители: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Корепанова Алла Вячеславовна, </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Айзикович Александр Аркадьевич, к.ф.-м.н., доцент</w:t>
      </w:r>
    </w:p>
    <w:p>
      <w:pPr>
        <w:spacing w:before="0" w:after="24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t>01.00.00 «Математика и механика» от «____» 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t>01.00.00 «Математика и механика» _______________________ В.Г. Суфиянов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Теория функций комплексного переменного</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Обязательная часть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3 з.е. / 106 часов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«Теория функций комплексного переменного».</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«Теория функций комплексного переменного»</w:t>
              <w:br/>
              <w:t>Раздел 2. Основной прикладной раздел «Теория функций комплексного переменного»</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Зачет с оценкой (4 семестр)</w:t>
            </w:r>
          </w:p>
        </w:tc>
      </w:tr>
    </w:tbl>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«Теория функций комплексного переменного».</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«Теория функций комплексного переменного».</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«Теория функций комплексного переменного».</w:t>
      </w:r>
    </w:p>
    <w:p>
      <w:pPr>
        <w:spacing w:before="0" w:after="240" w:line="240" w:lineRule="auto"/>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Знать базовые принципы и терминологию, относящиеся к ОПК-1.2.</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Знать базовые принципы и терминологию, относящиеся к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Знать базовые принципы и терминологию, относящиеся к ОПК-1.3.</w:t>
      </w:r>
    </w:p>
    <w:p>
      <w:pPr>
        <w:spacing w:before="0" w:after="120" w:line="240" w:lineRule="auto"/>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Уметь использовать практические инструменты в контексте ОПК-1.3.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Уметь использовать практические инструменты в контексте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Уметь использовать практические инструменты в контексте ОПК-1.2.</w:t>
      </w:r>
    </w:p>
    <w:p>
      <w:pPr>
        <w:spacing w:before="0" w:after="120" w:line="240" w:lineRule="auto"/>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Владеть навыками анализа данных и принятия решений в рамках ОПК-1.1.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Владеть навыками анализа данных и принятия решений в рамках ОПК-1.3.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Владеть навыками анализа данных и принятия решений в рамках ОПК-1.2.</w:t>
      </w:r>
    </w:p>
    <w:p>
      <w:pPr>
        <w:spacing w:before="0" w:after="120" w:line="240" w:lineRule="auto"/>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 Знать: базовые знания, полученные в области математических и естественных наук</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ОПК-1.2. Уметь: использовать знания фундаментальной математики и естественно-научных дисциплин в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ОПК-1.3. Владеть: навыками выбора методов решения инженерных и экономических задач на основе теоретических знаний</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«Теория функций комплексного переменного»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29</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«Теория функций комплексного переменного»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29</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Зачет с оценкой</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Зачет с оценкой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59.6</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59.6</w:t>
            </w:r>
          </w:p>
        </w:tc>
        <w:tc>
          <w:tcPr>
            <w:tcW w:type="dxa" w:w="969"/>
          </w:tcP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«Теория функций комплексного переменного»</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«Теория функций комплексного переменного»</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w:t>
              <w:br/>
              <w:t>ОПК-1.2</w:t>
              <w:br/>
              <w:t>ОПК-1.3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1. Раздел Теория функций комплексного переменного</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2. Применение Теория функций комплексного переменного</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4.4 Наименование тем практических занятий,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практических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1. Базовые концепции Теория функций комплексного переменного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2. Решение кейсов Теория функций комплексного переменного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защиты практических работ.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«Теория функций комплексного переменного»: учебник для вузов. — Москва: IPR SMART, 2024. — 320 c. — URL: https://www.iprbookshop.ru/115123.html.</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«Теория функций комплексного переменного»: учебное пособие. — Саратов: ВУЗ-Издат, 2023. — 150 c. — URL: https://www.iprbookshop.ru/124321.html.</w:t>
      </w:r>
    </w:p>
    <w:p>
      <w:pPr>
        <w:spacing w:before="0" w:after="120" w:line="240" w:lineRule="auto"/>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«Теория функций комплексного переменного». — Санкт-Петербург: Наука, 2022. — 200 c.</w:t>
      </w:r>
    </w:p>
    <w:p>
      <w:pPr>
        <w:spacing w:before="0" w:after="120" w:line="240" w:lineRule="auto"/>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«Теория функций комплексного переменного» / сост. Кафедра информационных технологий, 2025.</w:t>
      </w:r>
    </w:p>
    <w:p>
      <w:pPr>
        <w:spacing w:before="0" w:after="120" w:line="240" w:lineRule="auto"/>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дисциплины «Теория функций комплексного переменного»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 И.о. зав. кафедрой, ответственной за РПД (подпись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left"/>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Теория функций комплексного переменного</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Оценочные средства</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ОПК-1.1.</w:t>
              <w:br/>
              <w:t>У1: Уметь использовать практические инструменты в контексте ОПК-1.1.</w:t>
              <w:br/>
              <w:t>Н1: Владеть навыками анализа данных и принятия решений в рамках ОПК-1.1.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ОПК-1.2.</w:t>
              <w:br/>
              <w:t>У1: Уметь использовать практические инструменты в контексте ОПК-1.2.</w:t>
              <w:br/>
              <w:t>Н1: Владеть навыками анализа данных и принятия решений в рамках ОПК-1.2.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ОПК-1.3.</w:t>
              <w:br/>
              <w:t>У1: Уметь использовать практические инструменты в контексте ОПК-1.3.</w:t>
              <w:br/>
              <w:t>Н1: Владеть навыками анализа данных и принятия решений в рамках ОПК-1.3.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Что является главным объектом изучения дисциплины «Теория функций комплексного переменного»?</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Теоретические концепции и базовые определения дисциплины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Вспомогательные инструменты сторонних предметных областей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Программные методы без привязки к теоретическому базису</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Организационно-правовые аспекты деятельности сторонних ведомств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Какой метод наиболее часто применяется в рамках «Теория функций комплексного переменного»?</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Метод субъективных экспертных допущений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Системный анализ и комплексное моделирование процессов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Случайный подбор экспериментальных параметров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Интуитивный подход к проектированию систем</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Что представляет собой методология предметной области?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Хаотичный набор практических рекомендаций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Система принципов и способов организации теоретической и практической деятельности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Второстепенный раздел учебной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Субъективное видение процесса разработки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4. Какой результат освоения дисциплины «Теория функций комплексного переменного» является приоритетным?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Отказ от использования современных инструментальных средств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Способность эффективно решать профессиональные задачи на основе полученных знаний и умений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Изучение только теоретических аспектов без практической применимости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Ориентация исключительно на исторический опыт ведения разработок</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5. Какие требования предъявляются к уровню освоения учебного материала?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Поверхностное ознакомление без закрепления практических навыков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Отказ от самостоятельного выполнения разделов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Формирование компетенций, установленных государственным образовательным стандартом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Оценка успеваемости на основе случайного распределения баллов</w:t>
      </w:r>
    </w:p>
    <w:p>
      <w:pPr>
        <w:spacing w:before="240" w:after="120" w:line="240" w:lineRule="auto"/>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3</w:t>
            </w:r>
          </w:p>
        </w:tc>
      </w:tr>
    </w:tbl>
    <w:p>
      <w:pPr>
        <w:spacing w:before="36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Пример экзаменационного билета:</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ЭКЗАМЕНАЦИОННЫЙ БИЛЕТ № 1</w:t>
              <w:br/>
            </w:r>
            <w:r>
              <w:rPr>
                <w:rFonts w:ascii="Times New Roman" w:hAnsi="Times New Roman"/>
                <w:b w:val="0"/>
                <w:i/>
                <w:color w:val="000000"/>
                <w:sz w:val="20"/>
                <w:rFonts w:ascii="Times New Roman" w:hAnsi="Times New Roman" w:cs="Times New Roman" w:eastAsia="Times New Roman"/>
              </w:rPr>
              <w:t>по дисциплине «Теория функций комплексного переменного»</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Объясните ключевые понятия дисциплины «Теория функций комплексного переменного».</w:t>
              <w:br/>
            </w:r>
            <w:r>
              <w:rPr>
                <w:rFonts w:ascii="Times New Roman" w:hAnsi="Times New Roman"/>
                <w:b w:val="0"/>
                <w:i w:val="0"/>
                <w:color w:val="000000"/>
                <w:sz w:val="22"/>
                <w:rFonts w:ascii="Times New Roman" w:hAnsi="Times New Roman" w:cs="Times New Roman" w:eastAsia="Times New Roman"/>
              </w:rPr>
              <w:t>2. Опишите структуру и цели изучаемых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