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Правоведение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«Юриспруденция»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Гимазетдинов Дамир Рифкатович, к.ю.н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В.В. Лаптинский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Правоведение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«Правоведение».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  <w:br/>
              <w:t>УК-10.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«Правоведение»</w:t>
              <w:br/>
              <w:t>Раздел 2. Основной прикладной раздел «Правоведение»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«Правоведение».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«Правоведение».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«Правоведение».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«Правоведение»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«Правоведение»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«Правоведение»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УК-10.1. Знать: принципы и организационные основы противодействия коррупции, экстремизму, терроризму в Российском законодательстве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УК-10.3.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«Правоведение»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«Правоведение»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«Правоведение»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</w:t>
              <w:br/>
              <w:t>УК-2.2</w:t>
              <w:br/>
              <w:t>УК-10.1</w:t>
              <w:br/>
              <w:t>УК-10.3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«Правоведение»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</w:t>
              <w:br/>
              <w:t>УК-2.2</w:t>
              <w:br/>
              <w:t>УК-10.1</w:t>
              <w:br/>
              <w:t>УК-10.3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Правоведение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Правоведение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Правоведение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Правоведение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«Правоведение»: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«Правоведение»: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«Правоведение».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«Правоведение»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«Правоведение»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Правоведение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«Правоведение»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«Правоведение»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УК-10.1. Знать: принципы и организационные основы противодействия коррупции, экстремизму, терроризму в Российском законодательстве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«Правоведение»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УК-10.3.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«Правоведение»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«Правоведение»?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УК-2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УК-2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УК-2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УК-2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УК-2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УК-10.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УК-10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УК-10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УК-10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УК-10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УК-10 в рамках курса «Правоведение»?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(3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