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289"/>
        <w:ind w:left="10" w:right="76" w:hanging="0"/>
        <w:jc w:val="center"/>
        <w:rPr>
          <w:rFonts w:ascii="TimesNewRomanPSMT" w:hAnsi="TimesNewRomanPSMT" w:eastAsia="TimesNewRomanPSMT" w:cs="TimesNewRomanPSMT"/>
          <w:b/>
          <w:b/>
          <w:bCs/>
          <w:color w:val="000000"/>
          <w:sz w:val="32"/>
          <w:szCs w:val="32"/>
        </w:rPr>
      </w:pPr>
      <w:r>
        <w:rPr>
          <w:rFonts w:eastAsia="TimesNewRomanPSMT" w:cs="TimesNewRomanPSMT" w:ascii="TimesNewRomanPSMT" w:hAnsi="TimesNewRomanPSMT"/>
          <w:b/>
          <w:bCs/>
          <w:color w:val="000000"/>
          <w:sz w:val="32"/>
          <w:szCs w:val="32"/>
        </w:rPr>
        <w:t xml:space="preserve">Міністерство освіти і науки України  </w:t>
      </w:r>
    </w:p>
    <w:p>
      <w:pPr>
        <w:pStyle w:val="Normal"/>
        <w:widowControl/>
        <w:bidi w:val="0"/>
        <w:spacing w:lineRule="auto" w:line="259" w:before="0" w:after="289"/>
        <w:ind w:left="10" w:right="73" w:hanging="0"/>
        <w:jc w:val="center"/>
        <w:rPr>
          <w:rFonts w:ascii="TimesNewRomanPSMT" w:hAnsi="TimesNewRomanPSMT" w:eastAsia="TimesNewRomanPSMT" w:cs="TimesNewRomanPSMT"/>
          <w:b/>
          <w:b/>
          <w:bCs/>
          <w:color w:val="000000"/>
          <w:sz w:val="32"/>
          <w:szCs w:val="32"/>
        </w:rPr>
      </w:pPr>
      <w:r>
        <w:rPr>
          <w:rFonts w:eastAsia="TimesNewRomanPSMT" w:cs="TimesNewRomanPSMT" w:ascii="TimesNewRomanPSMT" w:hAnsi="TimesNewRomanPSMT"/>
          <w:b/>
          <w:bCs/>
          <w:color w:val="000000"/>
          <w:sz w:val="32"/>
          <w:szCs w:val="32"/>
        </w:rPr>
        <w:t xml:space="preserve">Національний технічний університет України  </w:t>
      </w:r>
    </w:p>
    <w:p>
      <w:pPr>
        <w:pStyle w:val="Normal"/>
        <w:widowControl/>
        <w:bidi w:val="0"/>
        <w:spacing w:lineRule="auto" w:line="259" w:before="0" w:after="289"/>
        <w:ind w:left="10" w:right="73" w:hanging="0"/>
        <w:jc w:val="center"/>
        <w:rPr/>
      </w:pPr>
      <w:r>
        <w:rPr>
          <w:rFonts w:eastAsia="TimesNewRomanPSMT" w:cs="TimesNewRomanPSMT" w:ascii="TimesNewRomanPSMT" w:hAnsi="TimesNewRomanPSMT"/>
          <w:b/>
          <w:bCs/>
          <w:color w:val="000000"/>
          <w:sz w:val="32"/>
          <w:szCs w:val="32"/>
        </w:rPr>
        <w:t>"</w:t>
      </w:r>
      <w:r>
        <w:rPr>
          <w:rFonts w:eastAsia="TimesNewRomanPSMT" w:cs="TimesNewRomanPSMT" w:ascii="TimesNewRomanPSMT" w:hAnsi="TimesNewRomanPSMT"/>
          <w:b/>
          <w:bCs/>
          <w:color w:val="000000"/>
          <w:sz w:val="32"/>
          <w:szCs w:val="32"/>
        </w:rPr>
        <w:t>Київський політехнічний інститут імені Ігоря Сікорського</w:t>
      </w:r>
      <w:r>
        <w:rPr>
          <w:rFonts w:eastAsia="TimesNewRomanPSMT" w:cs="TimesNewRomanPSMT" w:ascii="TimesNewRomanPSMT" w:hAnsi="TimesNewRomanPSMT"/>
          <w:b/>
          <w:bCs/>
          <w:color w:val="000000"/>
          <w:sz w:val="32"/>
          <w:szCs w:val="32"/>
        </w:rPr>
        <w:t xml:space="preserve">"  </w:t>
      </w:r>
    </w:p>
    <w:p>
      <w:pPr>
        <w:pStyle w:val="Normal"/>
        <w:widowControl/>
        <w:bidi w:val="0"/>
        <w:spacing w:lineRule="auto" w:line="259" w:before="0" w:after="181"/>
        <w:ind w:left="10" w:right="74" w:hanging="0"/>
        <w:jc w:val="center"/>
        <w:rPr/>
      </w:pPr>
      <w:r>
        <w:rPr>
          <w:rFonts w:eastAsia="TimesNewRomanPSMT" w:cs="TimesNewRomanPSMT" w:ascii="TimesNewRomanPSMT" w:hAnsi="TimesNewRomanPSMT"/>
          <w:b/>
          <w:bCs/>
          <w:color w:val="000000"/>
          <w:sz w:val="32"/>
          <w:szCs w:val="32"/>
        </w:rPr>
        <w:t>Фізико</w:t>
      </w:r>
      <w:r>
        <w:rPr>
          <w:rFonts w:eastAsia="TimesNewRomanPSMT" w:cs="TimesNewRomanPSMT" w:ascii="TimesNewRomanPSMT" w:hAnsi="TimesNewRomanPSMT"/>
          <w:b/>
          <w:bCs/>
          <w:color w:val="000000"/>
          <w:sz w:val="32"/>
          <w:szCs w:val="32"/>
        </w:rPr>
        <w:t>-</w:t>
      </w:r>
      <w:r>
        <w:rPr>
          <w:rFonts w:eastAsia="TimesNewRomanPSMT" w:cs="TimesNewRomanPSMT" w:ascii="TimesNewRomanPSMT" w:hAnsi="TimesNewRomanPSMT"/>
          <w:b/>
          <w:bCs/>
          <w:color w:val="000000"/>
          <w:sz w:val="32"/>
          <w:szCs w:val="32"/>
        </w:rPr>
        <w:t xml:space="preserve">технічний інститут </w:t>
      </w:r>
    </w:p>
    <w:p>
      <w:pPr>
        <w:pStyle w:val="Normal"/>
        <w:widowControl/>
        <w:bidi w:val="0"/>
        <w:spacing w:lineRule="auto" w:line="420" w:before="0" w:after="1"/>
        <w:ind w:left="0" w:right="9924" w:hanging="0"/>
        <w:jc w:val="left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   </w:t>
      </w:r>
    </w:p>
    <w:p>
      <w:pPr>
        <w:pStyle w:val="Normal"/>
        <w:widowControl/>
        <w:bidi w:val="0"/>
        <w:spacing w:lineRule="auto" w:line="259" w:before="0" w:after="326"/>
        <w:ind w:left="0" w:right="0" w:hanging="0"/>
        <w:jc w:val="left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289"/>
        <w:ind w:left="10" w:right="74" w:hanging="0"/>
        <w:jc w:val="center"/>
        <w:rPr>
          <w:rFonts w:ascii="TimesNewRomanPSMT" w:hAnsi="TimesNewRomanPSMT" w:eastAsia="TimesNewRomanPSMT" w:cs="TimesNewRomanPSMT"/>
          <w:b/>
          <w:b/>
          <w:bCs/>
          <w:color w:val="000000"/>
          <w:sz w:val="32"/>
          <w:szCs w:val="32"/>
        </w:rPr>
      </w:pPr>
      <w:r>
        <w:rPr>
          <w:rFonts w:eastAsia="TimesNewRomanPSMT" w:cs="TimesNewRomanPSMT" w:ascii="TimesNewRomanPSMT" w:hAnsi="TimesNewRomanPSMT"/>
          <w:b/>
          <w:bCs/>
          <w:color w:val="000000"/>
          <w:sz w:val="32"/>
          <w:szCs w:val="32"/>
        </w:rPr>
        <w:t xml:space="preserve">Криптографія </w:t>
      </w:r>
    </w:p>
    <w:p>
      <w:pPr>
        <w:pStyle w:val="Normal"/>
        <w:widowControl/>
        <w:bidi w:val="0"/>
        <w:spacing w:lineRule="auto" w:line="259" w:before="0" w:after="222"/>
        <w:ind w:left="10" w:right="77" w:hanging="0"/>
        <w:jc w:val="center"/>
        <w:rPr/>
      </w:pPr>
      <w:r>
        <w:rPr>
          <w:rFonts w:eastAsia="TimesNewRomanPSMT" w:cs="TimesNewRomanPSMT" w:ascii="TimesNewRomanPSMT" w:hAnsi="TimesNewRomanPSMT"/>
          <w:b/>
          <w:bCs/>
          <w:color w:val="000000"/>
          <w:sz w:val="32"/>
          <w:szCs w:val="32"/>
        </w:rPr>
        <w:t>Комп’ютерний практикум №</w:t>
      </w:r>
      <w:r>
        <w:rPr>
          <w:rFonts w:eastAsia="TimesNewRomanPSMT" w:cs="TimesNewRomanPSMT" w:ascii="TimesNewRomanPSMT" w:hAnsi="TimesNewRomanPSMT"/>
          <w:b/>
          <w:bCs/>
          <w:color w:val="000000"/>
          <w:sz w:val="32"/>
          <w:szCs w:val="32"/>
        </w:rPr>
        <w:t xml:space="preserve">4 </w:t>
      </w:r>
    </w:p>
    <w:p>
      <w:pPr>
        <w:pStyle w:val="Normal"/>
        <w:widowControl/>
        <w:bidi w:val="0"/>
        <w:spacing w:lineRule="auto" w:line="295" w:before="0" w:after="176"/>
        <w:ind w:left="154" w:right="0" w:firstLine="50"/>
        <w:jc w:val="left"/>
        <w:rPr/>
      </w:pPr>
      <w:r>
        <w:rPr>
          <w:rFonts w:eastAsia="TimesNewRomanPSMT" w:cs="TimesNewRomanPSMT" w:ascii="TimesNewRomanPSMT" w:hAnsi="TimesNewRomanPSMT"/>
          <w:b/>
          <w:bCs/>
          <w:color w:val="000000"/>
          <w:sz w:val="32"/>
          <w:szCs w:val="32"/>
        </w:rPr>
        <w:t xml:space="preserve">Вивчення криптосистеми </w:t>
      </w:r>
      <w:r>
        <w:rPr>
          <w:rFonts w:eastAsia="TimesNewRomanPSMT" w:cs="TimesNewRomanPSMT" w:ascii="TimesNewRomanPSMT" w:hAnsi="TimesNewRomanPSMT"/>
          <w:b/>
          <w:bCs/>
          <w:color w:val="000000"/>
          <w:sz w:val="32"/>
          <w:szCs w:val="32"/>
        </w:rPr>
        <w:t xml:space="preserve">RSA </w:t>
      </w:r>
      <w:r>
        <w:rPr>
          <w:rFonts w:eastAsia="TimesNewRomanPSMT" w:cs="TimesNewRomanPSMT" w:ascii="TimesNewRomanPSMT" w:hAnsi="TimesNewRomanPSMT"/>
          <w:b/>
          <w:bCs/>
          <w:color w:val="000000"/>
          <w:sz w:val="32"/>
          <w:szCs w:val="32"/>
        </w:rPr>
        <w:t>та алгоритму електронного підпису</w:t>
      </w:r>
      <w:r>
        <w:rPr>
          <w:rFonts w:eastAsia="TimesNewRomanPSMT" w:cs="TimesNewRomanPSMT" w:ascii="TimesNewRomanPSMT" w:hAnsi="TimesNewRomanPSMT"/>
          <w:b/>
          <w:bCs/>
          <w:color w:val="000000"/>
          <w:sz w:val="32"/>
          <w:szCs w:val="32"/>
        </w:rPr>
        <w:t xml:space="preserve">; </w:t>
      </w:r>
      <w:r>
        <w:rPr>
          <w:rFonts w:eastAsia="TimesNewRomanPSMT" w:cs="TimesNewRomanPSMT" w:ascii="TimesNewRomanPSMT" w:hAnsi="TimesNewRomanPSMT"/>
          <w:b/>
          <w:bCs/>
          <w:color w:val="000000"/>
          <w:sz w:val="32"/>
          <w:szCs w:val="32"/>
        </w:rPr>
        <w:t xml:space="preserve">ознайомлення з методами генерації параметрів для асиметричних криптосистем </w:t>
      </w:r>
    </w:p>
    <w:p>
      <w:pPr>
        <w:pStyle w:val="Normal"/>
        <w:widowControl/>
        <w:bidi w:val="0"/>
        <w:spacing w:lineRule="auto" w:line="259" w:before="0" w:after="217"/>
        <w:ind w:left="10" w:right="72" w:hanging="0"/>
        <w:jc w:val="center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Варіант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4 </w:t>
      </w:r>
    </w:p>
    <w:p>
      <w:pPr>
        <w:pStyle w:val="Normal"/>
        <w:widowControl/>
        <w:bidi w:val="0"/>
        <w:spacing w:lineRule="auto" w:line="259" w:before="0" w:after="220"/>
        <w:ind w:left="0" w:right="0" w:hanging="0"/>
        <w:jc w:val="right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220"/>
        <w:ind w:left="0" w:right="0" w:hanging="0"/>
        <w:jc w:val="right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218"/>
        <w:ind w:left="0" w:right="0" w:hanging="0"/>
        <w:jc w:val="left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273"/>
        <w:ind w:left="0" w:right="0" w:hanging="0"/>
        <w:jc w:val="right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259"/>
        <w:ind w:left="10" w:right="58" w:hanging="0"/>
        <w:jc w:val="right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Виконали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:  </w:t>
      </w:r>
    </w:p>
    <w:p>
      <w:pPr>
        <w:pStyle w:val="Normal"/>
        <w:widowControl/>
        <w:bidi w:val="0"/>
        <w:spacing w:lineRule="auto" w:line="259" w:before="0" w:after="274"/>
        <w:ind w:left="10" w:right="58" w:hanging="0"/>
        <w:jc w:val="right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Студенти ФБ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-0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5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  </w:t>
      </w:r>
    </w:p>
    <w:p>
      <w:pPr>
        <w:pStyle w:val="Normal"/>
        <w:widowControl/>
        <w:bidi w:val="0"/>
        <w:spacing w:lineRule="auto" w:line="259" w:before="0" w:after="220"/>
        <w:ind w:left="10" w:right="58" w:hanging="0"/>
        <w:jc w:val="right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Береза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 О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.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А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.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Ковбель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Д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.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О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.  </w:t>
      </w:r>
    </w:p>
    <w:p>
      <w:pPr>
        <w:pStyle w:val="Normal"/>
        <w:widowControl/>
        <w:bidi w:val="0"/>
        <w:spacing w:lineRule="auto" w:line="259" w:before="0" w:after="217"/>
        <w:ind w:left="0" w:right="0" w:hanging="0"/>
        <w:jc w:val="left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273"/>
        <w:ind w:left="0" w:right="0" w:hanging="0"/>
        <w:jc w:val="right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217"/>
        <w:ind w:left="10" w:right="70" w:hanging="0"/>
        <w:jc w:val="center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Київ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2022 </w:t>
      </w:r>
    </w:p>
    <w:p>
      <w:pPr>
        <w:pStyle w:val="Normal"/>
        <w:widowControl/>
        <w:bidi w:val="0"/>
        <w:spacing w:lineRule="auto" w:line="252" w:before="0" w:after="281"/>
        <w:ind w:left="0" w:right="60" w:hanging="0"/>
        <w:jc w:val="left"/>
        <w:rPr/>
      </w:pPr>
      <w:r>
        <w:rPr>
          <w:rFonts w:eastAsia="TimesNewRomanPSMT" w:cs="TimesNewRomanPSMT" w:ascii="TimesNewRomanPSMT" w:hAnsi="TimesNewRomanPSMT"/>
          <w:b/>
          <w:bCs/>
          <w:color w:val="000000"/>
          <w:sz w:val="28"/>
          <w:szCs w:val="28"/>
        </w:rPr>
        <w:t>Мета роботи</w:t>
      </w:r>
      <w:r>
        <w:rPr>
          <w:rFonts w:eastAsia="TimesNewRomanPSMT" w:cs="TimesNewRomanPSMT" w:ascii="TimesNewRomanPSMT" w:hAnsi="TimesNewRomanPSMT"/>
          <w:b/>
          <w:bCs/>
          <w:color w:val="000000"/>
          <w:sz w:val="28"/>
          <w:szCs w:val="28"/>
        </w:rPr>
        <w:t>: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Ознайомлення з тестами перевірки чисел на простоту і методами генерації ключів для асиметричної криптосистеми типу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RSA;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практичне ознайомлення з системою захисту інформації на основі криптосхеми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RSA,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організація з використанням цієї системи засекреченого зв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'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язку й електронного підпису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вивчення протоколу розсилання ключів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. </w:t>
      </w:r>
    </w:p>
    <w:p>
      <w:pPr>
        <w:pStyle w:val="Normal"/>
        <w:widowControl/>
        <w:bidi w:val="0"/>
        <w:spacing w:lineRule="auto" w:line="259" w:before="0" w:after="269"/>
        <w:ind w:left="0" w:right="0" w:hanging="0"/>
        <w:jc w:val="left"/>
        <w:rPr/>
      </w:pPr>
      <w:r>
        <w:rPr>
          <w:rFonts w:eastAsia="TimesNewRomanPSMT" w:cs="TimesNewRomanPSMT" w:ascii="TimesNewRomanPSMT" w:hAnsi="TimesNewRomanPSMT"/>
          <w:b/>
          <w:bCs/>
          <w:color w:val="000000"/>
          <w:sz w:val="28"/>
          <w:szCs w:val="28"/>
        </w:rPr>
        <w:t>Постановка задачі</w:t>
      </w:r>
      <w:r>
        <w:rPr>
          <w:rFonts w:eastAsia="TimesNewRomanPSMT" w:cs="TimesNewRomanPSMT" w:ascii="TimesNewRomanPSMT" w:hAnsi="TimesNewRomanPSMT"/>
          <w:b/>
          <w:bCs/>
          <w:color w:val="000000"/>
          <w:sz w:val="28"/>
          <w:szCs w:val="28"/>
        </w:rPr>
        <w:t xml:space="preserve">: 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272" w:leader="none"/>
        </w:tabs>
        <w:bidi w:val="0"/>
        <w:spacing w:lineRule="auto" w:line="252" w:before="0" w:after="31"/>
        <w:ind w:left="272" w:right="108" w:hanging="272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Написати функцію пошуку випадкового простого числа з заданого інтервалу або заданої довжини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використовуючи датчик випадкових чисел та тести перевірки на простоту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.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В якості датчика випадкових чисел використовуйте вбудований генератор псевдовипадкових чисел вашої мови програмування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.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В якості тесту перевірки на простоту рекомендовано використовувати тест МіллераРабіна із попередніми пробними діленнями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.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Тести необхідно реалізовувати власноруч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використання готових реалізацій тестів не дозволяється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.  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272" w:leader="none"/>
        </w:tabs>
        <w:bidi w:val="0"/>
        <w:spacing w:lineRule="auto" w:line="252" w:before="0" w:after="31"/>
        <w:ind w:left="272" w:right="108" w:hanging="272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За допомогою цієї функції згенерувати дві пари простих чисел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p, q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і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1 1 p , q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довжини щонайменше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256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біт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.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При цьому пари чисел беруться так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щоб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pq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£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 p1q1 ; p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і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q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– прості числа для побудови ключів абонента А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, 1 p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і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q1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– абонента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B.  </w:t>
      </w:r>
      <w:r>
        <w:rPr>
          <w:rFonts w:eastAsia="TimesNewRomanPSMT" w:cs="TimesNewRomanPSMT" w:ascii="TimesNewRomanPSMT" w:hAnsi="TimesNewRomanPSMT"/>
          <w:b/>
          <w:bCs/>
          <w:color w:val="000000"/>
          <w:sz w:val="28"/>
          <w:szCs w:val="28"/>
        </w:rPr>
        <w:t>3.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 Написати функцію генерації ключових пар для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RSA.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Після генерування функція повинна повертати та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/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або зберігати секретний ключ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(d, p,q)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та відкритий ключ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(n,e) .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За допомогою цієї функції побудувати схеми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RSA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для абонентів А і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B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– тобто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створити та зберегти для подальшого використання відкриті ключі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(e,n) , (n1, e1 )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та секретні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d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і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d1 .  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272" w:leader="none"/>
        </w:tabs>
        <w:bidi w:val="0"/>
        <w:spacing w:lineRule="auto" w:line="252" w:before="0" w:after="31"/>
        <w:ind w:left="272" w:right="60" w:hanging="272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Написати програму шифрування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розшифрування і створення повідомлення з цифровим підписом для абонентів А і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B.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Кожна з операцій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(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шифрування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розшифрування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створення цифрового підпису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перевірка цифрового підпису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)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повинна бути реалізована окремою процедурою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на вхід до якої повинні подаватись лише ті ключові дані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які необхідні для її виконання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.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За допомогою датчика випадкових чисел вибрати відкрите повідомлення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M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і знайти криптограму для абонентів А и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B,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перевірити правильність розшифрування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. </w:t>
      </w:r>
    </w:p>
    <w:p>
      <w:pPr>
        <w:pStyle w:val="Normal"/>
        <w:widowControl/>
        <w:bidi w:val="0"/>
        <w:spacing w:lineRule="auto" w:line="252" w:before="0" w:after="31"/>
        <w:ind w:left="0" w:right="60" w:hanging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Скласти для А і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B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повідомлення з цифровим підписом і перевірити його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.  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272" w:leader="none"/>
        </w:tabs>
        <w:bidi w:val="0"/>
        <w:spacing w:lineRule="auto" w:line="252" w:before="0" w:after="31"/>
        <w:ind w:left="272" w:right="60" w:hanging="272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RSA.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Протоколи роботи кожного учасника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(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відправника та приймаючого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)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повинні бути реалізовані у вигляді окремих процедур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на вхід до яких повинні подаватись лише ті ключові дані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які необхідні для виконання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.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Перевірити роботу програм для випадково обраного ключа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0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&lt;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 k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&lt;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 n.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Кожна з наведених операцій повинна бути реалізована у вигляді окремої процедури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інтерфейс якої повинен приймати лише ті дані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які необхідні для її роботи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;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наприклад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функція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Encrypt(),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яка шифрує повідомлення для абонента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повинна приймати на вхід повідомлення та відкритий ключ адресата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(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і тільки його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),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повертаючи в якості результату шифротекст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.</w:t>
      </w:r>
    </w:p>
    <w:p>
      <w:pPr>
        <w:pStyle w:val="Normal"/>
        <w:keepNext w:val="true"/>
        <w:keepLines/>
        <w:widowControl/>
        <w:bidi w:val="0"/>
        <w:spacing w:lineRule="auto" w:line="259" w:before="0" w:after="206"/>
        <w:ind w:left="0" w:right="71" w:hanging="0"/>
        <w:jc w:val="center"/>
        <w:rPr>
          <w:rFonts w:ascii="TimesNewRomanPSMT" w:hAnsi="TimesNewRomanPSMT" w:eastAsia="TimesNewRomanPSMT" w:cs="TimesNewRomanPSMT"/>
          <w:b/>
          <w:b/>
          <w:bCs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b/>
          <w:bCs/>
          <w:color w:val="000000"/>
          <w:sz w:val="28"/>
          <w:szCs w:val="28"/>
        </w:rPr>
        <w:t xml:space="preserve">Хід роботи </w:t>
      </w:r>
    </w:p>
    <w:p>
      <w:pPr>
        <w:pStyle w:val="Normal"/>
        <w:widowControl/>
        <w:bidi w:val="0"/>
        <w:spacing w:lineRule="auto" w:line="249" w:before="0" w:after="25"/>
        <w:ind w:left="0" w:right="66" w:hanging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В роботі ми використовували функції з бібліотеки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random: randint(), randrange(),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аби згенерувати число розміром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256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за завданням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.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Перевірка на простоту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здійснюється в декілька етапів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: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ділення на відомі перші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13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простих чисел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(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якщо випадкове число ділилось на них відповідно воно не було простим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);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тест Міллера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-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Рабіна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(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в якому знайшли розклад нашого числа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а потім перевірка простоти за основою випадково вибраного числа х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).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Реалізована функція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test_millrab()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повертає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True/False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значення  у відповідності чи є число сильно псевдопростим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чи ні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.</w:t>
      </w:r>
    </w:p>
    <w:p>
      <w:pPr>
        <w:pStyle w:val="Normal"/>
        <w:widowControl/>
        <w:bidi w:val="0"/>
        <w:spacing w:lineRule="auto" w:line="259" w:before="0" w:after="198"/>
        <w:ind w:left="0" w:right="0" w:hanging="0"/>
        <w:jc w:val="left"/>
        <w:rPr/>
      </w:pPr>
      <w:r>
        <w:rPr>
          <w:rFonts w:eastAsia="TimesNewRomanPSMT" w:cs="TimesNewRomanPSMT" w:ascii="TimesNewRomanPSMT" w:hAnsi="TimesNewRomanPSMT"/>
          <w:b/>
          <w:bCs/>
          <w:color w:val="000000"/>
          <w:sz w:val="28"/>
          <w:szCs w:val="28"/>
        </w:rPr>
        <w:t>Результати виконання</w:t>
      </w:r>
      <w:r>
        <w:rPr>
          <w:rFonts w:eastAsia="TimesNewRomanPSMT" w:cs="TimesNewRomanPSMT" w:ascii="TimesNewRomanPSMT" w:hAnsi="TimesNewRomanPSMT"/>
          <w:b/>
          <w:bCs/>
          <w:color w:val="000000"/>
          <w:sz w:val="28"/>
          <w:szCs w:val="28"/>
        </w:rPr>
        <w:t xml:space="preserve">: </w:t>
      </w:r>
    </w:p>
    <w:p>
      <w:pPr>
        <w:pStyle w:val="Normal"/>
        <w:widowControl/>
        <w:bidi w:val="0"/>
        <w:spacing w:lineRule="auto" w:line="338" w:before="0" w:after="129"/>
        <w:ind w:left="0" w:right="66" w:hanging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Keys for Alice:</w:t>
      </w:r>
    </w:p>
    <w:p>
      <w:pPr>
        <w:pStyle w:val="Normal"/>
        <w:widowControl/>
        <w:bidi w:val="0"/>
        <w:spacing w:lineRule="auto" w:line="338" w:before="0" w:after="129"/>
        <w:ind w:left="0" w:right="66" w:hanging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Open Keys for Аlice:</w:t>
      </w:r>
    </w:p>
    <w:p>
      <w:pPr>
        <w:pStyle w:val="Normal"/>
        <w:widowControl/>
        <w:bidi w:val="0"/>
        <w:spacing w:lineRule="auto" w:line="338" w:before="0" w:after="129"/>
        <w:ind w:left="0" w:right="66" w:hanging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e =  1520188411089749086588356197963003471329963876787546165202182583361245891888828975369532472140628660313313672279511612432268571677242053323170155711181989</w:t>
      </w:r>
    </w:p>
    <w:p>
      <w:pPr>
        <w:pStyle w:val="Normal"/>
        <w:widowControl/>
        <w:bidi w:val="0"/>
        <w:spacing w:lineRule="auto" w:line="338" w:before="0" w:after="129"/>
        <w:ind w:left="0" w:right="66" w:hanging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n =  5131840839399378920948186496443110110286192423767372829154563295794505909320912318455704057852738989389634829469567060751702008328757598001677986669400413</w:t>
      </w:r>
    </w:p>
    <w:p>
      <w:pPr>
        <w:pStyle w:val="Normal"/>
        <w:widowControl/>
        <w:bidi w:val="0"/>
        <w:spacing w:lineRule="auto" w:line="338" w:before="0" w:after="129"/>
        <w:ind w:left="0" w:right="66" w:hanging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Secret key for Alice:</w:t>
      </w:r>
    </w:p>
    <w:p>
      <w:pPr>
        <w:pStyle w:val="Normal"/>
        <w:widowControl/>
        <w:bidi w:val="0"/>
        <w:spacing w:lineRule="auto" w:line="338" w:before="0" w:after="129"/>
        <w:ind w:left="0" w:right="66" w:hanging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d =  4520566060774125141993329159705093317044048027884319394090034853823308154832975154420378337823768929845766981578175777689514853696507817491278934493027469</w:t>
      </w:r>
    </w:p>
    <w:p>
      <w:pPr>
        <w:pStyle w:val="Normal"/>
        <w:widowControl/>
        <w:bidi w:val="0"/>
        <w:spacing w:lineRule="auto" w:line="338" w:before="0" w:after="129"/>
        <w:ind w:left="0" w:right="66" w:hanging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p =  71803258844346529515225014083482695735913915220461279405209551052827658333947</w:t>
      </w:r>
    </w:p>
    <w:p>
      <w:pPr>
        <w:pStyle w:val="Normal"/>
        <w:widowControl/>
        <w:bidi w:val="0"/>
        <w:spacing w:lineRule="auto" w:line="338" w:before="0" w:after="129"/>
        <w:ind w:left="0" w:right="66" w:hanging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q =  71470862492802265514062467637545951677637419918222972619441030833536121663879 Keys for Bob:</w:t>
      </w:r>
    </w:p>
    <w:p>
      <w:pPr>
        <w:pStyle w:val="Normal"/>
        <w:widowControl/>
        <w:bidi w:val="0"/>
        <w:spacing w:lineRule="auto" w:line="338" w:before="0" w:after="129"/>
        <w:ind w:left="0" w:right="66" w:hanging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Open keys for Bob:</w:t>
      </w:r>
    </w:p>
    <w:p>
      <w:pPr>
        <w:pStyle w:val="Normal"/>
        <w:widowControl/>
        <w:bidi w:val="0"/>
        <w:spacing w:lineRule="auto" w:line="338" w:before="0" w:after="129"/>
        <w:ind w:left="0" w:right="66" w:hanging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e1 =  5615155250541475272222034832959503995439091817509057978292838860746153969287720550032428095690120698174881263280359738804058005009959645665778719191281931</w:t>
      </w:r>
    </w:p>
    <w:p>
      <w:pPr>
        <w:pStyle w:val="Normal"/>
        <w:widowControl/>
        <w:bidi w:val="0"/>
        <w:spacing w:lineRule="auto" w:line="338" w:before="0" w:after="129"/>
        <w:ind w:left="0" w:right="66" w:hanging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n1 =  8723848363757664555956258811776813777062671802106940098594845003461139599097939466789546847280002418031439135602754827164380634647511535349019865234823557</w:t>
      </w:r>
    </w:p>
    <w:p>
      <w:pPr>
        <w:pStyle w:val="Normal"/>
        <w:widowControl/>
        <w:bidi w:val="0"/>
        <w:spacing w:lineRule="auto" w:line="338" w:before="0" w:after="129"/>
        <w:ind w:left="0" w:right="66" w:hanging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Secret key for Bob:</w:t>
      </w:r>
    </w:p>
    <w:p>
      <w:pPr>
        <w:pStyle w:val="Normal"/>
        <w:widowControl/>
        <w:bidi w:val="0"/>
        <w:spacing w:lineRule="auto" w:line="338" w:before="0" w:after="129"/>
        <w:ind w:left="0" w:right="66" w:hanging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d1 =  2451073639877136378373449654359806760368968383024689860208459061338923387973286731074909088989150185201802148930462909901516761145783217167562123934039051</w:t>
      </w:r>
    </w:p>
    <w:p>
      <w:pPr>
        <w:pStyle w:val="Normal"/>
        <w:widowControl/>
        <w:bidi w:val="0"/>
        <w:spacing w:lineRule="auto" w:line="338" w:before="0" w:after="129"/>
        <w:ind w:left="0" w:right="66" w:hanging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p1 =  81167929424041692171444899034362152914067872376891205535766212507886022717647</w:t>
      </w:r>
    </w:p>
    <w:p>
      <w:pPr>
        <w:pStyle w:val="Normal"/>
        <w:widowControl/>
        <w:bidi w:val="0"/>
        <w:spacing w:lineRule="auto" w:line="338" w:before="0" w:after="129"/>
        <w:ind w:left="0" w:right="66" w:hanging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q1 =  107479005879059511671108287151410921789636890258334614308579113820271880199531 </w:t>
      </w:r>
    </w:p>
    <w:p>
      <w:pPr>
        <w:pStyle w:val="Normal"/>
        <w:widowControl/>
        <w:bidi w:val="0"/>
        <w:spacing w:lineRule="auto" w:line="338" w:before="0" w:after="129"/>
        <w:ind w:left="0" w:right="66" w:hanging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drawing>
          <wp:inline distT="0" distB="0" distL="0" distR="0">
            <wp:extent cx="5029200" cy="3352800"/>
            <wp:effectExtent l="0" t="0" r="0" b="0"/>
            <wp:docPr id="1" name="Object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2" w:before="0" w:after="76"/>
        <w:ind w:left="0" w:right="60" w:hanging="0"/>
        <w:jc w:val="left"/>
        <w:rPr/>
      </w:pPr>
      <w:r>
        <w:rPr>
          <w:rFonts w:eastAsia="TimesNewRomanPSMT" w:cs="TimesNewRomanPSMT" w:ascii="TimesNewRomanPSMT" w:hAnsi="TimesNewRomanPSMT"/>
          <w:b/>
          <w:bCs/>
          <w:color w:val="000000"/>
          <w:sz w:val="28"/>
          <w:szCs w:val="28"/>
        </w:rPr>
        <w:t>Висновок</w:t>
      </w:r>
      <w:r>
        <w:rPr>
          <w:rFonts w:eastAsia="TimesNewRomanPSMT" w:cs="TimesNewRomanPSMT" w:ascii="TimesNewRomanPSMT" w:hAnsi="TimesNewRomanPSMT"/>
          <w:b/>
          <w:bCs/>
          <w:color w:val="000000"/>
          <w:sz w:val="28"/>
          <w:szCs w:val="28"/>
        </w:rPr>
        <w:t>:</w:t>
      </w:r>
    </w:p>
    <w:p>
      <w:pPr>
        <w:pStyle w:val="Normal"/>
        <w:widowControl/>
        <w:bidi w:val="0"/>
        <w:spacing w:lineRule="auto" w:line="252" w:before="0" w:after="76"/>
        <w:ind w:left="0" w:right="60" w:hanging="0"/>
        <w:jc w:val="left"/>
        <w:rPr/>
      </w:pPr>
      <w:r>
        <w:rPr>
          <w:rFonts w:eastAsia="TimesNewRomanPSMT" w:cs="TimesNewRomanPSMT" w:ascii="TimesNewRomanPSMT" w:hAnsi="TimesNewRomanPSMT"/>
          <w:b/>
          <w:bCs/>
          <w:color w:val="000000"/>
          <w:sz w:val="28"/>
          <w:szCs w:val="28"/>
          <w:lang w:val="uk-UA"/>
        </w:rPr>
        <w:tab/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При виконанні лабороторної роботи номер 4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en-US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ознайомились з декількома способами генерації простих чисел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en-US"/>
        </w:rPr>
        <w:t>,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 xml:space="preserve"> що й так вже були відоми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en-US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але вперше з практичним використанням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en-US"/>
        </w:rPr>
        <w:t>.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 xml:space="preserve"> Окрім цього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en-US"/>
        </w:rPr>
        <w:t xml:space="preserve">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 xml:space="preserve">було засвоєно інформацію про систему захисту інформації на основі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en-US"/>
        </w:rPr>
        <w:t xml:space="preserve">RSA,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і також не забули про проток розсилання ключів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en-US"/>
        </w:rPr>
        <w:t>.</w:t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left"/>
        <w:rPr>
          <w:rFonts w:ascii="TimesNewRomanPSMT" w:hAnsi="TimesNewRomanPSMT" w:eastAsia="TimesNewRomanPSMT" w:cs="TimesNewRomanPSMT"/>
          <w:b/>
          <w:b/>
          <w:bCs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b/>
          <w:bCs/>
          <w:color w:val="000000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PSM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72"/>
        </w:tabs>
        <w:ind w:left="272" w:hanging="272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72"/>
        </w:tabs>
        <w:ind w:left="272" w:hanging="272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72"/>
        </w:tabs>
        <w:ind w:left="272" w:hanging="272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erif CN" w:cs="Noto Sans Devanagari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character" w:styleId="NumberingSymbols">
    <w:name w:val="Numbering_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