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92DED" w14:textId="77777777" w:rsidR="00AA6E10" w:rsidRPr="00AA6E10" w:rsidRDefault="00AA6E10" w:rsidP="00AA6E10">
      <w:pPr>
        <w:suppressAutoHyphens/>
        <w:spacing w:after="0" w:line="240" w:lineRule="auto"/>
        <w:jc w:val="center"/>
        <w:rPr>
          <w:rFonts w:ascii="Lazursky" w:eastAsia="Calibri" w:hAnsi="Lazursky" w:cs="Times New Roman"/>
          <w:lang w:eastAsia="zh-CN"/>
        </w:rPr>
      </w:pPr>
      <w:r w:rsidRPr="00AA6E10">
        <w:rPr>
          <w:rFonts w:ascii="Lazursky" w:eastAsia="Calibri" w:hAnsi="Lazursky" w:cs="Times New Roman"/>
          <w:lang w:eastAsia="zh-CN"/>
        </w:rPr>
        <w:t xml:space="preserve">МИНИСТЕРСТВО НАУКИ И ВЫСШЕГО ОБРАЗОВАНИЯ </w:t>
      </w:r>
    </w:p>
    <w:p w14:paraId="520399B7" w14:textId="77777777" w:rsidR="00AA6E10" w:rsidRPr="00AA6E10" w:rsidRDefault="00AA6E10" w:rsidP="00AA6E10">
      <w:pPr>
        <w:suppressAutoHyphens/>
        <w:spacing w:after="0" w:line="240" w:lineRule="auto"/>
        <w:jc w:val="center"/>
        <w:rPr>
          <w:rFonts w:ascii="Lazursky" w:eastAsia="Calibri" w:hAnsi="Lazursky" w:cs="Times New Roman"/>
          <w:lang w:eastAsia="zh-CN"/>
        </w:rPr>
      </w:pPr>
      <w:r w:rsidRPr="00AA6E10">
        <w:rPr>
          <w:rFonts w:ascii="Lazursky" w:eastAsia="Calibri" w:hAnsi="Lazursky" w:cs="Times New Roman"/>
          <w:lang w:eastAsia="zh-CN"/>
        </w:rPr>
        <w:t>РОССИЙСКОЙ ФЕДЕРАЦИИ</w:t>
      </w:r>
    </w:p>
    <w:p w14:paraId="6F2CD94B" w14:textId="77777777" w:rsidR="00AA6E10" w:rsidRPr="00AA6E10" w:rsidRDefault="00AA6E10" w:rsidP="00AA6E10">
      <w:pPr>
        <w:suppressAutoHyphens/>
        <w:spacing w:after="0" w:line="240" w:lineRule="auto"/>
        <w:jc w:val="center"/>
        <w:rPr>
          <w:rFonts w:ascii="Lazursky" w:eastAsia="Calibri" w:hAnsi="Lazursky" w:cs="Times New Roman"/>
          <w:lang w:eastAsia="zh-CN"/>
        </w:rPr>
      </w:pPr>
    </w:p>
    <w:p w14:paraId="26990DF4" w14:textId="77777777" w:rsidR="00AA6E10" w:rsidRPr="00AA6E10" w:rsidRDefault="00AA6E10" w:rsidP="00AA6E10">
      <w:pPr>
        <w:suppressAutoHyphens/>
        <w:spacing w:after="0" w:line="240" w:lineRule="auto"/>
        <w:jc w:val="center"/>
        <w:rPr>
          <w:rFonts w:ascii="Lazursky" w:eastAsia="Calibri" w:hAnsi="Lazursky" w:cs="Times New Roman"/>
          <w:lang w:eastAsia="zh-CN"/>
        </w:rPr>
      </w:pPr>
      <w:r w:rsidRPr="00AA6E10">
        <w:rPr>
          <w:rFonts w:ascii="Lazursky" w:eastAsia="Calibri" w:hAnsi="Lazursky" w:cs="Times New Roman"/>
          <w:lang w:eastAsia="zh-CN"/>
        </w:rPr>
        <w:t>ФЕДЕРАЛЬНОЕ ГОСУДАРСТВЕННОЕ БЮДЖЕТНОЕ ОБРАЗОВАТЕЛЬНОЕ</w:t>
      </w:r>
    </w:p>
    <w:p w14:paraId="58B91F48" w14:textId="77777777" w:rsidR="00AA6E10" w:rsidRPr="00AA6E10" w:rsidRDefault="00AA6E10" w:rsidP="00AA6E10">
      <w:pPr>
        <w:suppressAutoHyphens/>
        <w:spacing w:after="0" w:line="240" w:lineRule="auto"/>
        <w:jc w:val="center"/>
        <w:rPr>
          <w:rFonts w:ascii="Lazursky" w:eastAsia="Calibri" w:hAnsi="Lazursky" w:cs="Times New Roman"/>
          <w:lang w:eastAsia="zh-CN"/>
        </w:rPr>
      </w:pPr>
      <w:r w:rsidRPr="00AA6E10">
        <w:rPr>
          <w:rFonts w:ascii="Lazursky" w:eastAsia="Calibri" w:hAnsi="Lazursky" w:cs="Times New Roman"/>
          <w:lang w:eastAsia="zh-CN"/>
        </w:rPr>
        <w:t>УЧРЕЖДЕНИЕ ВЫСШЕГО ОБРАЗОВАНИЯ</w:t>
      </w:r>
    </w:p>
    <w:p w14:paraId="50F1FE99" w14:textId="77777777" w:rsidR="00AA6E10" w:rsidRPr="00AA6E10" w:rsidRDefault="00AA6E10" w:rsidP="00AA6E10">
      <w:pPr>
        <w:suppressAutoHyphens/>
        <w:spacing w:after="0" w:line="240" w:lineRule="auto"/>
        <w:jc w:val="center"/>
        <w:rPr>
          <w:rFonts w:ascii="Lazursky" w:eastAsia="Calibri" w:hAnsi="Lazursky" w:cs="Times New Roman"/>
          <w:lang w:eastAsia="zh-CN"/>
        </w:rPr>
      </w:pPr>
      <w:r w:rsidRPr="00AA6E10">
        <w:rPr>
          <w:rFonts w:ascii="Lazursky" w:eastAsia="Calibri" w:hAnsi="Lazursky" w:cs="Times New Roman"/>
          <w:lang w:eastAsia="zh-CN"/>
        </w:rPr>
        <w:t xml:space="preserve">«РОССИЙСКИЙ ГОСУДАРСТВЕННЫЙ </w:t>
      </w:r>
    </w:p>
    <w:p w14:paraId="6EC10D92" w14:textId="77777777" w:rsidR="00AA6E10" w:rsidRPr="00AA6E10" w:rsidRDefault="00AA6E10" w:rsidP="00AA6E10">
      <w:pPr>
        <w:suppressAutoHyphens/>
        <w:spacing w:after="0" w:line="240" w:lineRule="auto"/>
        <w:jc w:val="center"/>
        <w:rPr>
          <w:rFonts w:ascii="Lazursky" w:eastAsia="Calibri" w:hAnsi="Lazursky" w:cs="Times New Roman"/>
          <w:sz w:val="20"/>
          <w:szCs w:val="20"/>
          <w:lang w:eastAsia="zh-CN"/>
        </w:rPr>
      </w:pPr>
      <w:r w:rsidRPr="00AA6E10">
        <w:rPr>
          <w:rFonts w:ascii="Lazursky" w:eastAsia="Calibri" w:hAnsi="Lazursky" w:cs="Times New Roman"/>
          <w:lang w:eastAsia="zh-CN"/>
        </w:rPr>
        <w:t>ПЕДАГОГИЧЕСКИЙ УНИВЕРСИТЕТ им.</w:t>
      </w:r>
      <w:r w:rsidRPr="00AA6E10">
        <w:rPr>
          <w:rFonts w:ascii="Calibri" w:eastAsia="Calibri" w:hAnsi="Calibri" w:cs="Calibri"/>
          <w:lang w:eastAsia="zh-CN"/>
        </w:rPr>
        <w:t> </w:t>
      </w:r>
      <w:r w:rsidRPr="00AA6E10">
        <w:rPr>
          <w:rFonts w:ascii="Lazursky" w:eastAsia="Calibri" w:hAnsi="Lazursky" w:cs="Lazursky"/>
          <w:lang w:eastAsia="zh-CN"/>
        </w:rPr>
        <w:t>А</w:t>
      </w:r>
      <w:r w:rsidRPr="00AA6E10">
        <w:rPr>
          <w:rFonts w:ascii="Lazursky" w:eastAsia="Calibri" w:hAnsi="Lazursky" w:cs="Times New Roman"/>
          <w:lang w:eastAsia="zh-CN"/>
        </w:rPr>
        <w:t>.</w:t>
      </w:r>
      <w:r w:rsidRPr="00AA6E10">
        <w:rPr>
          <w:rFonts w:ascii="Calibri" w:eastAsia="Calibri" w:hAnsi="Calibri" w:cs="Calibri"/>
          <w:lang w:eastAsia="zh-CN"/>
        </w:rPr>
        <w:t> </w:t>
      </w:r>
      <w:r w:rsidRPr="00AA6E10">
        <w:rPr>
          <w:rFonts w:ascii="Lazursky" w:eastAsia="Calibri" w:hAnsi="Lazursky" w:cs="Lazursky"/>
          <w:lang w:eastAsia="zh-CN"/>
        </w:rPr>
        <w:t>И</w:t>
      </w:r>
      <w:r w:rsidRPr="00AA6E10">
        <w:rPr>
          <w:rFonts w:ascii="Lazursky" w:eastAsia="Calibri" w:hAnsi="Lazursky" w:cs="Times New Roman"/>
          <w:lang w:eastAsia="zh-CN"/>
        </w:rPr>
        <w:t>.</w:t>
      </w:r>
      <w:r w:rsidRPr="00AA6E10">
        <w:rPr>
          <w:rFonts w:ascii="Calibri" w:eastAsia="Calibri" w:hAnsi="Calibri" w:cs="Calibri"/>
          <w:lang w:eastAsia="zh-CN"/>
        </w:rPr>
        <w:t> </w:t>
      </w:r>
      <w:r w:rsidRPr="00AA6E10">
        <w:rPr>
          <w:rFonts w:ascii="Lazursky" w:eastAsia="Calibri" w:hAnsi="Lazursky" w:cs="Lazursky"/>
          <w:lang w:eastAsia="zh-CN"/>
        </w:rPr>
        <w:t>ГЕР</w:t>
      </w:r>
      <w:r w:rsidRPr="00AA6E10">
        <w:rPr>
          <w:rFonts w:ascii="Lazursky" w:eastAsia="Calibri" w:hAnsi="Lazursky" w:cs="Times New Roman"/>
          <w:lang w:eastAsia="zh-CN"/>
        </w:rPr>
        <w:t>ЦЕНА»</w:t>
      </w:r>
    </w:p>
    <w:p w14:paraId="7F3279A5" w14:textId="77777777" w:rsidR="00AA6E10" w:rsidRPr="00AA6E10" w:rsidRDefault="00AA6E10" w:rsidP="00AA6E10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zh-CN"/>
        </w:rPr>
      </w:pPr>
    </w:p>
    <w:p w14:paraId="4E71A674" w14:textId="77777777" w:rsidR="00AA6E10" w:rsidRPr="00AA6E10" w:rsidRDefault="00AA6E10" w:rsidP="00AA6E10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zh-CN"/>
        </w:rPr>
      </w:pPr>
      <w:r w:rsidRPr="00AA6E10">
        <w:rPr>
          <w:rFonts w:ascii="Times New Roman" w:eastAsia="Calibri" w:hAnsi="Times New Roman" w:cs="Times New Roman"/>
          <w:b/>
          <w:sz w:val="24"/>
          <w:szCs w:val="20"/>
          <w:lang w:eastAsia="zh-CN"/>
        </w:rPr>
        <w:t>институт информационных технологий и технологического образования</w:t>
      </w:r>
    </w:p>
    <w:p w14:paraId="790B7F30" w14:textId="77777777" w:rsidR="00AA6E10" w:rsidRPr="00AA6E10" w:rsidRDefault="00AA6E10" w:rsidP="00AA6E10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0"/>
          <w:lang w:eastAsia="zh-CN"/>
        </w:rPr>
      </w:pPr>
      <w:r w:rsidRPr="00AA6E10">
        <w:rPr>
          <w:rFonts w:ascii="Times New Roman" w:eastAsia="Calibri" w:hAnsi="Times New Roman" w:cs="Times New Roman"/>
          <w:b/>
          <w:sz w:val="24"/>
          <w:szCs w:val="20"/>
          <w:lang w:eastAsia="zh-CN"/>
        </w:rPr>
        <w:t>кафедра информационных технологий и электронного обучения</w:t>
      </w:r>
    </w:p>
    <w:p w14:paraId="491B467A" w14:textId="77777777" w:rsidR="00AA6E10" w:rsidRPr="00AA6E10" w:rsidRDefault="00AA6E10" w:rsidP="00AA6E10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zh-CN"/>
        </w:rPr>
      </w:pPr>
    </w:p>
    <w:p w14:paraId="366BA1D8" w14:textId="77777777" w:rsidR="00AA6E10" w:rsidRPr="00AA6E10" w:rsidRDefault="00AA6E10" w:rsidP="00AA6E10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20"/>
          <w:lang w:eastAsia="zh-CN"/>
        </w:rPr>
      </w:pPr>
    </w:p>
    <w:p w14:paraId="5A2CA80B" w14:textId="77777777" w:rsidR="00AA6E10" w:rsidRPr="00AA6E10" w:rsidRDefault="00AA6E10" w:rsidP="00AA6E10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AA6E10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Основная профессиональная образовательная программа </w:t>
      </w:r>
    </w:p>
    <w:p w14:paraId="7E37A042" w14:textId="77777777" w:rsidR="00AA6E10" w:rsidRPr="00AA6E10" w:rsidRDefault="00AA6E10" w:rsidP="00AA6E10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AA6E10">
        <w:rPr>
          <w:rFonts w:ascii="Times New Roman" w:eastAsia="Calibri" w:hAnsi="Times New Roman" w:cs="Times New Roman"/>
          <w:sz w:val="24"/>
          <w:szCs w:val="24"/>
          <w:lang w:eastAsia="zh-CN"/>
        </w:rPr>
        <w:t>Направление подготовки 09.03.01 Информатика и вычислительная техника</w:t>
      </w:r>
    </w:p>
    <w:p w14:paraId="370C0441" w14:textId="77777777" w:rsidR="00AA6E10" w:rsidRPr="00AA6E10" w:rsidRDefault="00AA6E10" w:rsidP="00AA6E10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AA6E10">
        <w:rPr>
          <w:rFonts w:ascii="Times New Roman" w:eastAsia="Calibri" w:hAnsi="Times New Roman" w:cs="Times New Roman"/>
          <w:sz w:val="24"/>
          <w:szCs w:val="24"/>
          <w:lang w:eastAsia="zh-CN"/>
        </w:rPr>
        <w:t>Направленность (профиль) «Технологии разработки программного обеспечения»</w:t>
      </w:r>
    </w:p>
    <w:p w14:paraId="630C0A40" w14:textId="77777777" w:rsidR="00AA6E10" w:rsidRPr="00AA6E10" w:rsidRDefault="00AA6E10" w:rsidP="00AA6E10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AA6E10">
        <w:rPr>
          <w:rFonts w:ascii="Times New Roman" w:eastAsia="Calibri" w:hAnsi="Times New Roman" w:cs="Times New Roman"/>
          <w:sz w:val="24"/>
          <w:szCs w:val="24"/>
          <w:lang w:eastAsia="zh-CN"/>
        </w:rPr>
        <w:t>форма обучения – очная</w:t>
      </w:r>
    </w:p>
    <w:p w14:paraId="5FF234E1" w14:textId="77777777" w:rsidR="00AA6E10" w:rsidRPr="00AA6E10" w:rsidRDefault="00AA6E10" w:rsidP="00AA6E10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4"/>
          <w:lang w:eastAsia="zh-CN"/>
        </w:rPr>
      </w:pPr>
    </w:p>
    <w:p w14:paraId="69E390B3" w14:textId="77777777" w:rsidR="00AA6E10" w:rsidRPr="00AA6E10" w:rsidRDefault="00AA6E10" w:rsidP="00AA6E10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eastAsia="zh-CN"/>
        </w:rPr>
      </w:pPr>
      <w:r w:rsidRPr="00AA6E10">
        <w:rPr>
          <w:rFonts w:ascii="Times New Roman" w:eastAsia="Calibri" w:hAnsi="Times New Roman" w:cs="Times New Roman"/>
          <w:b/>
          <w:sz w:val="28"/>
          <w:szCs w:val="24"/>
          <w:lang w:eastAsia="zh-CN"/>
        </w:rPr>
        <w:t>Курсовая работа</w:t>
      </w:r>
    </w:p>
    <w:p w14:paraId="5A33119F" w14:textId="77777777" w:rsidR="00AA6E10" w:rsidRPr="00AA6E10" w:rsidRDefault="00AA6E10" w:rsidP="00AA6E10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4"/>
          <w:lang w:eastAsia="zh-CN"/>
        </w:rPr>
      </w:pPr>
    </w:p>
    <w:p w14:paraId="7437DE7F" w14:textId="77777777" w:rsidR="00AA6E10" w:rsidRPr="00AA6E10" w:rsidRDefault="00AA6E10" w:rsidP="00AA6E10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4"/>
          <w:lang w:eastAsia="zh-CN"/>
        </w:rPr>
      </w:pPr>
      <w:r w:rsidRPr="00AA6E10">
        <w:rPr>
          <w:rFonts w:ascii="Times New Roman" w:eastAsia="Calibri" w:hAnsi="Times New Roman" w:cs="Times New Roman"/>
          <w:sz w:val="28"/>
          <w:szCs w:val="24"/>
          <w:lang w:eastAsia="zh-CN"/>
        </w:rPr>
        <w:t>по дисциплине «Технологии компьютерного моделирования»</w:t>
      </w:r>
    </w:p>
    <w:p w14:paraId="1E5F90E5" w14:textId="77777777" w:rsidR="00AA6E10" w:rsidRPr="00AA6E10" w:rsidRDefault="00AA6E10" w:rsidP="00AA6E10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14:paraId="53466440" w14:textId="1A958D87" w:rsidR="00AA6E10" w:rsidRPr="00AA6E10" w:rsidRDefault="00AA6E10" w:rsidP="00AA6E10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  <w:lang w:eastAsia="zh-CN"/>
        </w:rPr>
      </w:pPr>
      <w:r w:rsidRPr="00AA6E10">
        <w:rPr>
          <w:rFonts w:ascii="Times New Roman" w:eastAsia="Calibri" w:hAnsi="Times New Roman" w:cs="Times New Roman"/>
          <w:sz w:val="28"/>
          <w:szCs w:val="24"/>
          <w:lang w:eastAsia="zh-CN"/>
        </w:rPr>
        <w:t>Построение графиков</w:t>
      </w:r>
      <w:r>
        <w:rPr>
          <w:rFonts w:ascii="Times New Roman" w:eastAsia="Calibri" w:hAnsi="Times New Roman" w:cs="Times New Roman"/>
          <w:sz w:val="28"/>
          <w:szCs w:val="24"/>
          <w:lang w:eastAsia="zh-CN"/>
        </w:rPr>
        <w:t xml:space="preserve"> </w:t>
      </w:r>
      <w:r w:rsidRPr="00AA6E10">
        <w:rPr>
          <w:rFonts w:ascii="Times New Roman" w:eastAsia="Calibri" w:hAnsi="Times New Roman" w:cs="Times New Roman"/>
          <w:sz w:val="28"/>
          <w:szCs w:val="24"/>
          <w:lang w:eastAsia="zh-CN"/>
        </w:rPr>
        <w:t xml:space="preserve">математических функций в </w:t>
      </w:r>
      <w:r w:rsidR="00403B98">
        <w:rPr>
          <w:rFonts w:ascii="Times New Roman" w:eastAsia="Calibri" w:hAnsi="Times New Roman" w:cs="Times New Roman"/>
          <w:sz w:val="28"/>
          <w:szCs w:val="24"/>
          <w:lang w:val="en-US" w:eastAsia="zh-CN"/>
        </w:rPr>
        <w:t>Excel</w:t>
      </w:r>
    </w:p>
    <w:p w14:paraId="405A4F65" w14:textId="77777777" w:rsidR="00AA6E10" w:rsidRPr="00AA6E10" w:rsidRDefault="00AA6E10" w:rsidP="00AA6E10">
      <w:pPr>
        <w:suppressAutoHyphens/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3A4A51D" w14:textId="77777777" w:rsidR="00AA6E10" w:rsidRPr="00AA6E10" w:rsidRDefault="00AA6E10" w:rsidP="00AA6E10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3E5F380E" w14:textId="77777777" w:rsidR="00AA6E10" w:rsidRPr="00AA6E10" w:rsidRDefault="00AA6E10" w:rsidP="00AA6E10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5F647DA" w14:textId="77777777" w:rsidR="00AA6E10" w:rsidRPr="00AA6E10" w:rsidRDefault="00AA6E10" w:rsidP="00AA6E10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342F5D13" w14:textId="5B1D97E5" w:rsidR="00AA6E10" w:rsidRPr="00AA6E10" w:rsidRDefault="00AA6E10" w:rsidP="00AA6E10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AA6E10">
        <w:rPr>
          <w:rFonts w:ascii="Times New Roman" w:eastAsia="Calibri" w:hAnsi="Times New Roman" w:cs="Times New Roman"/>
          <w:sz w:val="24"/>
          <w:szCs w:val="24"/>
          <w:lang w:eastAsia="zh-CN"/>
        </w:rPr>
        <w:t>Обучающегося 2 курса</w:t>
      </w:r>
    </w:p>
    <w:p w14:paraId="18126471" w14:textId="23C5DF2D" w:rsidR="00AA6E10" w:rsidRPr="00AA6E10" w:rsidRDefault="00AA6E10" w:rsidP="00AA6E10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  <w:lang w:eastAsia="zh-CN"/>
        </w:rPr>
        <w:t>Литовченко Д. В.</w:t>
      </w:r>
    </w:p>
    <w:p w14:paraId="14A401EB" w14:textId="77777777" w:rsidR="00AA6E10" w:rsidRPr="00AA6E10" w:rsidRDefault="00AA6E10" w:rsidP="00AA6E10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14:paraId="72EA570E" w14:textId="77777777" w:rsidR="00AA6E10" w:rsidRPr="00AA6E10" w:rsidRDefault="00AA6E10" w:rsidP="00AA6E10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AA6E10">
        <w:rPr>
          <w:rFonts w:ascii="Times New Roman" w:eastAsia="Calibri" w:hAnsi="Times New Roman" w:cs="Times New Roman"/>
          <w:sz w:val="24"/>
          <w:szCs w:val="24"/>
          <w:lang w:eastAsia="zh-CN"/>
        </w:rPr>
        <w:t>_____________________________</w:t>
      </w:r>
    </w:p>
    <w:p w14:paraId="231AA741" w14:textId="77777777" w:rsidR="00AA6E10" w:rsidRPr="00AA6E10" w:rsidRDefault="00AA6E10" w:rsidP="00AA6E10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14:paraId="508F2322" w14:textId="77777777" w:rsidR="00AA6E10" w:rsidRPr="00AA6E10" w:rsidRDefault="00AA6E10" w:rsidP="00AA6E10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14:paraId="1E43A3E0" w14:textId="77777777" w:rsidR="00AA6E10" w:rsidRPr="00AA6E10" w:rsidRDefault="00AA6E10" w:rsidP="00AA6E10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AA6E10">
        <w:rPr>
          <w:rFonts w:ascii="Times New Roman" w:eastAsia="Calibri" w:hAnsi="Times New Roman" w:cs="Times New Roman"/>
          <w:sz w:val="24"/>
          <w:szCs w:val="24"/>
          <w:lang w:eastAsia="zh-CN"/>
        </w:rPr>
        <w:t>Руководитель:</w:t>
      </w:r>
    </w:p>
    <w:p w14:paraId="23F277A8" w14:textId="77777777" w:rsidR="00AA6E10" w:rsidRPr="00AA6E10" w:rsidRDefault="00AA6E10" w:rsidP="00AA6E10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  <w:proofErr w:type="spellStart"/>
      <w:r w:rsidRPr="00AA6E10">
        <w:rPr>
          <w:rFonts w:ascii="Times New Roman" w:eastAsia="Calibri" w:hAnsi="Times New Roman" w:cs="Times New Roman"/>
          <w:sz w:val="24"/>
          <w:szCs w:val="24"/>
          <w:lang w:eastAsia="zh-CN"/>
        </w:rPr>
        <w:t>к.п.н</w:t>
      </w:r>
      <w:proofErr w:type="spellEnd"/>
      <w:r w:rsidRPr="00AA6E10">
        <w:rPr>
          <w:rFonts w:ascii="Times New Roman" w:eastAsia="Calibri" w:hAnsi="Times New Roman" w:cs="Times New Roman"/>
          <w:sz w:val="24"/>
          <w:szCs w:val="24"/>
          <w:lang w:eastAsia="zh-CN"/>
        </w:rPr>
        <w:t>, доцент</w:t>
      </w:r>
    </w:p>
    <w:p w14:paraId="27E5331C" w14:textId="77777777" w:rsidR="00AA6E10" w:rsidRPr="00AA6E10" w:rsidRDefault="00AA6E10" w:rsidP="00AA6E10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AA6E10">
        <w:rPr>
          <w:rFonts w:ascii="Times New Roman" w:eastAsia="Calibri" w:hAnsi="Times New Roman" w:cs="Times New Roman"/>
          <w:sz w:val="24"/>
          <w:szCs w:val="24"/>
          <w:lang w:eastAsia="zh-CN"/>
        </w:rPr>
        <w:t>______________    Гончарова С. В.</w:t>
      </w:r>
    </w:p>
    <w:p w14:paraId="1EE6932A" w14:textId="77777777" w:rsidR="00AA6E10" w:rsidRPr="00AA6E10" w:rsidRDefault="00AA6E10" w:rsidP="00AA6E10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14:paraId="0EA86B82" w14:textId="77777777" w:rsidR="00AA6E10" w:rsidRPr="00AA6E10" w:rsidRDefault="00AA6E10" w:rsidP="00AA6E10">
      <w:pPr>
        <w:suppressAutoHyphens/>
        <w:spacing w:after="0" w:line="480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AA6E10">
        <w:rPr>
          <w:rFonts w:ascii="Times New Roman" w:eastAsia="Calibri" w:hAnsi="Times New Roman" w:cs="Times New Roman"/>
          <w:sz w:val="24"/>
          <w:szCs w:val="24"/>
          <w:lang w:eastAsia="zh-CN"/>
        </w:rPr>
        <w:t>«_______» __________________ 2020 г.</w:t>
      </w:r>
    </w:p>
    <w:p w14:paraId="6E310502" w14:textId="77777777" w:rsidR="00AA6E10" w:rsidRPr="00AA6E10" w:rsidRDefault="00AA6E10" w:rsidP="00AA6E10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14:paraId="699A1310" w14:textId="77777777" w:rsidR="00AA6E10" w:rsidRPr="00AA6E10" w:rsidRDefault="00AA6E10" w:rsidP="00AA6E10">
      <w:pPr>
        <w:suppressAutoHyphens/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6DA3809" w14:textId="77777777" w:rsidR="00AA6E10" w:rsidRPr="00AA6E10" w:rsidRDefault="00AA6E10" w:rsidP="00AA6E10">
      <w:pPr>
        <w:suppressAutoHyphens/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0CA48857" w14:textId="2E60102C" w:rsidR="00AA6E10" w:rsidRDefault="00AA6E10" w:rsidP="00AA6E10">
      <w:pPr>
        <w:suppressAutoHyphens/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36592188" w14:textId="77777777" w:rsidR="00AA6E10" w:rsidRPr="00AA6E10" w:rsidRDefault="00AA6E10" w:rsidP="00AA6E10">
      <w:pPr>
        <w:suppressAutoHyphens/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97E53C1" w14:textId="77777777" w:rsidR="00AA6E10" w:rsidRDefault="00AA6E10" w:rsidP="00AA6E10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AA6E10">
        <w:rPr>
          <w:rFonts w:ascii="Times New Roman" w:eastAsia="Calibri" w:hAnsi="Times New Roman" w:cs="Times New Roman"/>
          <w:sz w:val="28"/>
          <w:szCs w:val="28"/>
          <w:lang w:eastAsia="zh-CN"/>
        </w:rPr>
        <w:t>Санкт-Петербург</w:t>
      </w:r>
    </w:p>
    <w:p w14:paraId="42E303E8" w14:textId="7234AA83" w:rsidR="00AA6E10" w:rsidRPr="00AA6E10" w:rsidRDefault="00AA6E10" w:rsidP="00AA6E10">
      <w:pPr>
        <w:suppressAutoHyphens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AA6E10">
        <w:rPr>
          <w:rFonts w:ascii="Times New Roman" w:eastAsia="Calibri" w:hAnsi="Times New Roman" w:cs="Times New Roman"/>
          <w:sz w:val="28"/>
          <w:szCs w:val="28"/>
          <w:lang w:eastAsia="zh-CN"/>
        </w:rPr>
        <w:t>2020</w:t>
      </w:r>
    </w:p>
    <w:p w14:paraId="7DAD4365" w14:textId="77777777" w:rsidR="00327F5E" w:rsidRDefault="007A6A4E" w:rsidP="00391A98">
      <w:pPr>
        <w:spacing w:line="360" w:lineRule="auto"/>
        <w:ind w:firstLine="851"/>
        <w:jc w:val="center"/>
        <w:rPr>
          <w:rFonts w:ascii="Times New Roman" w:hAnsi="Times New Roman" w:cs="Times New Roman"/>
          <w:sz w:val="36"/>
          <w:szCs w:val="28"/>
          <w:lang w:val="ru"/>
        </w:rPr>
      </w:pPr>
      <w:r>
        <w:rPr>
          <w:rFonts w:ascii="Times New Roman" w:hAnsi="Times New Roman" w:cs="Times New Roman"/>
          <w:sz w:val="36"/>
          <w:szCs w:val="28"/>
          <w:lang w:val="ru"/>
        </w:rPr>
        <w:lastRenderedPageBreak/>
        <w:t>Содержание</w:t>
      </w:r>
    </w:p>
    <w:sdt>
      <w:sdtPr>
        <w:rPr>
          <w:rFonts w:eastAsiaTheme="minorHAnsi" w:cstheme="minorBidi"/>
          <w:lang w:eastAsia="en-US"/>
        </w:rPr>
        <w:id w:val="543033888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lang w:eastAsia="en-US"/>
            </w:rPr>
            <w:id w:val="-1626844197"/>
            <w:docPartObj>
              <w:docPartGallery w:val="Table of Contents"/>
              <w:docPartUnique/>
            </w:docPartObj>
          </w:sdtPr>
          <w:sdtEndPr/>
          <w:sdtContent>
            <w:p w14:paraId="2BB45518" w14:textId="46075D74" w:rsidR="00DB3C8C" w:rsidRDefault="00097D58">
              <w:pPr>
                <w:pStyle w:val="11"/>
                <w:tabs>
                  <w:tab w:val="right" w:pos="9911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\h \u \z </w:instrText>
              </w:r>
              <w:r>
                <w:fldChar w:fldCharType="separate"/>
              </w:r>
              <w:hyperlink w:anchor="_Toc42253398" w:history="1">
                <w:r w:rsidR="00DB3C8C" w:rsidRPr="009F2F74">
                  <w:rPr>
                    <w:rStyle w:val="aa"/>
                    <w:rFonts w:ascii="Times New Roman" w:eastAsia="Times New Roman" w:hAnsi="Times New Roman"/>
                    <w:noProof/>
                    <w:lang w:val="ru"/>
                  </w:rPr>
                  <w:t>ВВЕДЕНИЕ</w:t>
                </w:r>
                <w:r w:rsidR="00DB3C8C">
                  <w:rPr>
                    <w:noProof/>
                    <w:webHidden/>
                  </w:rPr>
                  <w:tab/>
                </w:r>
                <w:r w:rsidR="00DB3C8C">
                  <w:rPr>
                    <w:noProof/>
                    <w:webHidden/>
                  </w:rPr>
                  <w:fldChar w:fldCharType="begin"/>
                </w:r>
                <w:r w:rsidR="00DB3C8C">
                  <w:rPr>
                    <w:noProof/>
                    <w:webHidden/>
                  </w:rPr>
                  <w:instrText xml:space="preserve"> PAGEREF _Toc42253398 \h </w:instrText>
                </w:r>
                <w:r w:rsidR="00DB3C8C">
                  <w:rPr>
                    <w:noProof/>
                    <w:webHidden/>
                  </w:rPr>
                </w:r>
                <w:r w:rsidR="00DB3C8C">
                  <w:rPr>
                    <w:noProof/>
                    <w:webHidden/>
                  </w:rPr>
                  <w:fldChar w:fldCharType="separate"/>
                </w:r>
                <w:r w:rsidR="00DB3C8C">
                  <w:rPr>
                    <w:noProof/>
                    <w:webHidden/>
                  </w:rPr>
                  <w:t>3</w:t>
                </w:r>
                <w:r w:rsidR="00DB3C8C">
                  <w:rPr>
                    <w:noProof/>
                    <w:webHidden/>
                  </w:rPr>
                  <w:fldChar w:fldCharType="end"/>
                </w:r>
              </w:hyperlink>
            </w:p>
            <w:p w14:paraId="40313237" w14:textId="217D188F" w:rsidR="00DB3C8C" w:rsidRDefault="00DB3C8C">
              <w:pPr>
                <w:pStyle w:val="11"/>
                <w:tabs>
                  <w:tab w:val="right" w:pos="9911"/>
                </w:tabs>
                <w:rPr>
                  <w:rFonts w:cstheme="minorBidi"/>
                  <w:noProof/>
                </w:rPr>
              </w:pPr>
              <w:hyperlink w:anchor="_Toc42253399" w:history="1">
                <w:r w:rsidRPr="009F2F74">
                  <w:rPr>
                    <w:rStyle w:val="aa"/>
                    <w:rFonts w:ascii="Times New Roman" w:eastAsia="Times New Roman" w:hAnsi="Times New Roman"/>
                    <w:noProof/>
                    <w:lang w:val="ru"/>
                  </w:rPr>
                  <w:t>ОСНО</w:t>
                </w:r>
                <w:r w:rsidRPr="009F2F74">
                  <w:rPr>
                    <w:rStyle w:val="aa"/>
                    <w:rFonts w:ascii="Times New Roman" w:eastAsia="Times New Roman" w:hAnsi="Times New Roman"/>
                    <w:noProof/>
                  </w:rPr>
                  <w:t>В</w:t>
                </w:r>
                <w:r w:rsidRPr="009F2F74">
                  <w:rPr>
                    <w:rStyle w:val="aa"/>
                    <w:rFonts w:ascii="Times New Roman" w:eastAsia="Times New Roman" w:hAnsi="Times New Roman"/>
                    <w:noProof/>
                    <w:lang w:val="ru"/>
                  </w:rPr>
                  <w:t>НАЯ ЧАСТЬ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_Toc42253399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60402C" w14:textId="2C0F76D8" w:rsidR="00DB3C8C" w:rsidRDefault="00DB3C8C">
              <w:pPr>
                <w:pStyle w:val="21"/>
                <w:tabs>
                  <w:tab w:val="right" w:pos="9911"/>
                </w:tabs>
                <w:rPr>
                  <w:rFonts w:cstheme="minorBidi"/>
                  <w:noProof/>
                </w:rPr>
              </w:pPr>
              <w:hyperlink w:anchor="_Toc42253400" w:history="1">
                <w:r w:rsidRPr="009F2F74">
                  <w:rPr>
                    <w:rStyle w:val="aa"/>
                    <w:rFonts w:ascii="Arial" w:eastAsia="Arial" w:hAnsi="Arial" w:cs="Arial"/>
                    <w:noProof/>
                    <w:lang w:val="ru"/>
                  </w:rPr>
                  <w:t>1</w:t>
                </w:r>
                <w:r w:rsidRPr="009F2F74">
                  <w:rPr>
                    <w:rStyle w:val="aa"/>
                    <w:rFonts w:ascii="Arial" w:eastAsia="Arial" w:hAnsi="Arial" w:cs="Arial"/>
                    <w:noProof/>
                  </w:rPr>
                  <w:t>.</w:t>
                </w:r>
                <w:r w:rsidRPr="009F2F74">
                  <w:rPr>
                    <w:rStyle w:val="aa"/>
                    <w:rFonts w:ascii="Arial" w:eastAsia="Arial" w:hAnsi="Arial" w:cs="Arial"/>
                    <w:noProof/>
                    <w:lang w:val="ru"/>
                  </w:rPr>
                  <w:t xml:space="preserve"> </w:t>
                </w:r>
                <w:r w:rsidRPr="009F2F74">
                  <w:rPr>
                    <w:rStyle w:val="aa"/>
                    <w:rFonts w:ascii="Arial" w:eastAsia="Arial" w:hAnsi="Arial" w:cs="Arial"/>
                    <w:noProof/>
                  </w:rPr>
                  <w:t>Теоретическая часть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_Toc42253400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8AA9CF" w14:textId="7EDC3885" w:rsidR="00DB3C8C" w:rsidRDefault="00DB3C8C">
              <w:pPr>
                <w:pStyle w:val="21"/>
                <w:tabs>
                  <w:tab w:val="right" w:pos="9911"/>
                </w:tabs>
                <w:rPr>
                  <w:rFonts w:cstheme="minorBidi"/>
                  <w:noProof/>
                </w:rPr>
              </w:pPr>
              <w:hyperlink w:anchor="_Toc42253401" w:history="1">
                <w:r w:rsidRPr="009F2F74">
                  <w:rPr>
                    <w:rStyle w:val="aa"/>
                    <w:rFonts w:ascii="Arial" w:eastAsia="Arial" w:hAnsi="Arial" w:cs="Arial"/>
                    <w:noProof/>
                    <w:lang w:val="ru"/>
                  </w:rPr>
                  <w:t>2</w:t>
                </w:r>
                <w:r w:rsidRPr="009F2F74">
                  <w:rPr>
                    <w:rStyle w:val="aa"/>
                    <w:rFonts w:ascii="Arial" w:eastAsia="Arial" w:hAnsi="Arial" w:cs="Arial"/>
                    <w:noProof/>
                  </w:rPr>
                  <w:t xml:space="preserve">. </w:t>
                </w:r>
                <w:r w:rsidRPr="009F2F74">
                  <w:rPr>
                    <w:rStyle w:val="aa"/>
                    <w:rFonts w:ascii="Arial" w:eastAsia="Arial" w:hAnsi="Arial" w:cs="Arial"/>
                    <w:noProof/>
                    <w:lang w:val="ru"/>
                  </w:rPr>
                  <w:t xml:space="preserve">Возможности </w:t>
                </w:r>
                <w:r w:rsidRPr="009F2F74">
                  <w:rPr>
                    <w:rStyle w:val="aa"/>
                    <w:rFonts w:ascii="Arial" w:eastAsia="Arial" w:hAnsi="Arial" w:cs="Arial"/>
                    <w:noProof/>
                  </w:rPr>
                  <w:t>«</w:t>
                </w:r>
                <w:r w:rsidRPr="009F2F74">
                  <w:rPr>
                    <w:rStyle w:val="aa"/>
                    <w:rFonts w:ascii="Arial" w:eastAsia="Arial" w:hAnsi="Arial" w:cs="Arial"/>
                    <w:noProof/>
                    <w:lang w:val="en-US"/>
                  </w:rPr>
                  <w:t>Excel</w:t>
                </w:r>
                <w:r w:rsidRPr="009F2F74">
                  <w:rPr>
                    <w:rStyle w:val="aa"/>
                    <w:rFonts w:ascii="Arial" w:eastAsia="Arial" w:hAnsi="Arial" w:cs="Arial"/>
                    <w:noProof/>
                  </w:rPr>
                  <w:t>» для построения графиков математических функций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_Toc42253401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A12B29" w14:textId="628DC4C2" w:rsidR="00DB3C8C" w:rsidRDefault="00DB3C8C">
              <w:pPr>
                <w:pStyle w:val="21"/>
                <w:tabs>
                  <w:tab w:val="right" w:pos="9911"/>
                </w:tabs>
                <w:rPr>
                  <w:rFonts w:cstheme="minorBidi"/>
                  <w:noProof/>
                </w:rPr>
              </w:pPr>
              <w:hyperlink w:anchor="_Toc42253402" w:history="1">
                <w:r w:rsidRPr="009F2F74">
                  <w:rPr>
                    <w:rStyle w:val="aa"/>
                    <w:rFonts w:ascii="Arial" w:eastAsia="Arial" w:hAnsi="Arial" w:cs="Arial"/>
                    <w:noProof/>
                    <w:lang w:val="ru"/>
                  </w:rPr>
                  <w:t>3</w:t>
                </w:r>
                <w:r w:rsidRPr="009F2F74">
                  <w:rPr>
                    <w:rStyle w:val="aa"/>
                    <w:rFonts w:ascii="Arial" w:eastAsia="Arial" w:hAnsi="Arial" w:cs="Arial"/>
                    <w:noProof/>
                  </w:rPr>
                  <w:t>.</w:t>
                </w:r>
                <w:r w:rsidRPr="009F2F74">
                  <w:rPr>
                    <w:rStyle w:val="aa"/>
                    <w:rFonts w:ascii="Arial" w:eastAsia="Arial" w:hAnsi="Arial" w:cs="Arial"/>
                    <w:noProof/>
                    <w:lang w:val="ru"/>
                  </w:rPr>
                  <w:t xml:space="preserve"> </w:t>
                </w:r>
                <w:r w:rsidRPr="009F2F74">
                  <w:rPr>
                    <w:rStyle w:val="aa"/>
                    <w:rFonts w:ascii="Arial" w:eastAsia="Arial" w:hAnsi="Arial" w:cs="Arial"/>
                    <w:noProof/>
                  </w:rPr>
                  <w:t>Построение графиков математических функций в «</w:t>
                </w:r>
                <w:r w:rsidRPr="009F2F74">
                  <w:rPr>
                    <w:rStyle w:val="aa"/>
                    <w:rFonts w:ascii="Arial" w:eastAsia="Arial" w:hAnsi="Arial" w:cs="Arial"/>
                    <w:noProof/>
                    <w:lang w:val="en-US"/>
                  </w:rPr>
                  <w:t>Excel</w:t>
                </w:r>
                <w:r w:rsidRPr="009F2F74">
                  <w:rPr>
                    <w:rStyle w:val="aa"/>
                    <w:rFonts w:ascii="Arial" w:eastAsia="Arial" w:hAnsi="Arial" w:cs="Arial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_Toc42253402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01B03D" w14:textId="03152C57" w:rsidR="00DB3C8C" w:rsidRDefault="00DB3C8C">
              <w:pPr>
                <w:pStyle w:val="11"/>
                <w:tabs>
                  <w:tab w:val="right" w:pos="9911"/>
                </w:tabs>
                <w:rPr>
                  <w:rFonts w:cstheme="minorBidi"/>
                  <w:noProof/>
                </w:rPr>
              </w:pPr>
              <w:hyperlink w:anchor="_Toc42253403" w:history="1">
                <w:r w:rsidRPr="009F2F74">
                  <w:rPr>
                    <w:rStyle w:val="aa"/>
                    <w:rFonts w:ascii="Times New Roman" w:eastAsia="Times New Roman" w:hAnsi="Times New Roman"/>
                    <w:noProof/>
                    <w:lang w:val="ru"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_Toc42253403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D3072D" w14:textId="4F29B266" w:rsidR="00DB3C8C" w:rsidRDefault="00DB3C8C">
              <w:pPr>
                <w:pStyle w:val="11"/>
                <w:tabs>
                  <w:tab w:val="right" w:pos="9911"/>
                </w:tabs>
                <w:rPr>
                  <w:rFonts w:cstheme="minorBidi"/>
                  <w:noProof/>
                </w:rPr>
              </w:pPr>
              <w:hyperlink w:anchor="_Toc42253404" w:history="1">
                <w:r w:rsidRPr="009F2F74">
                  <w:rPr>
                    <w:rStyle w:val="aa"/>
                    <w:rFonts w:ascii="Times New Roman" w:eastAsia="Times New Roman" w:hAnsi="Times New Roman"/>
                    <w:noProof/>
                    <w:lang w:val="ru"/>
                  </w:rPr>
                  <w:t>ЛИТЕРАТУРА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_Toc42253404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A129F6" w14:textId="6EC71C4A" w:rsidR="00097D58" w:rsidRPr="00097D58" w:rsidRDefault="00097D58" w:rsidP="00097D58">
              <w:pPr>
                <w:tabs>
                  <w:tab w:val="right" w:pos="9632"/>
                </w:tabs>
                <w:spacing w:before="200" w:after="8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>
                <w:fldChar w:fldCharType="end"/>
              </w:r>
            </w:p>
          </w:sdtContent>
        </w:sdt>
      </w:sdtContent>
    </w:sdt>
    <w:p w14:paraId="47D39084" w14:textId="77777777" w:rsidR="00097D58" w:rsidRDefault="00097D58" w:rsidP="00097D58">
      <w:pPr>
        <w:keepNext/>
        <w:keepLines/>
        <w:spacing w:before="400" w:after="120" w:line="48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u" w:eastAsia="ru-RU"/>
        </w:rPr>
      </w:pPr>
    </w:p>
    <w:p w14:paraId="1A5C031A" w14:textId="77777777" w:rsidR="00E84594" w:rsidRDefault="00E84594" w:rsidP="00B43C51">
      <w:pPr>
        <w:keepNext/>
        <w:keepLines/>
        <w:spacing w:before="400" w:after="120" w:line="480" w:lineRule="auto"/>
        <w:outlineLvl w:val="0"/>
        <w:rPr>
          <w:rFonts w:ascii="Times New Roman" w:eastAsia="Times New Roman" w:hAnsi="Times New Roman" w:cs="Times New Roman"/>
          <w:sz w:val="36"/>
          <w:szCs w:val="36"/>
          <w:lang w:val="ru" w:eastAsia="ru-RU"/>
        </w:rPr>
        <w:sectPr w:rsidR="00E84594" w:rsidSect="008B265C">
          <w:footerReference w:type="default" r:id="rId8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</w:p>
    <w:p w14:paraId="32BE8715" w14:textId="59F60DF8" w:rsidR="00B43C51" w:rsidRPr="00097D58" w:rsidRDefault="00B43C51" w:rsidP="00B43C51">
      <w:pPr>
        <w:keepNext/>
        <w:keepLines/>
        <w:spacing w:before="400" w:after="120" w:line="48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u" w:eastAsia="ru-RU"/>
        </w:rPr>
      </w:pPr>
      <w:bookmarkStart w:id="0" w:name="_Toc42253398"/>
      <w:r>
        <w:rPr>
          <w:rFonts w:ascii="Times New Roman" w:eastAsia="Times New Roman" w:hAnsi="Times New Roman" w:cs="Times New Roman"/>
          <w:sz w:val="36"/>
          <w:szCs w:val="36"/>
          <w:lang w:val="ru" w:eastAsia="ru-RU"/>
        </w:rPr>
        <w:lastRenderedPageBreak/>
        <w:t>ВВЕДЕНИЕ</w:t>
      </w:r>
      <w:bookmarkEnd w:id="0"/>
    </w:p>
    <w:p w14:paraId="2C4C4AD3" w14:textId="0B6F8568" w:rsidR="00572777" w:rsidRPr="00572777" w:rsidRDefault="00BD60D6" w:rsidP="0057277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6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последнее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Pr="00BD6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 к математическим расчетам </w:t>
      </w:r>
      <w:r w:rsidR="00F115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моделированию функций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сильно</w:t>
      </w:r>
      <w:r w:rsidRPr="00BD6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пом</w:t>
      </w:r>
      <w:r w:rsidRPr="00BD60D6">
        <w:rPr>
          <w:rFonts w:ascii="Times New Roman" w:eastAsia="Times New Roman" w:hAnsi="Times New Roman" w:cs="Times New Roman"/>
          <w:sz w:val="24"/>
          <w:szCs w:val="24"/>
          <w:lang w:eastAsia="ru-RU"/>
        </w:rPr>
        <w:t>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BD60D6">
        <w:rPr>
          <w:rFonts w:ascii="Times New Roman" w:eastAsia="Times New Roman" w:hAnsi="Times New Roman" w:cs="Times New Roman"/>
          <w:sz w:val="24"/>
          <w:szCs w:val="24"/>
          <w:lang w:eastAsia="ru-RU"/>
        </w:rPr>
        <w:t>лся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D60D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 частности математические пакеты и электронные таблицы</w:t>
      </w:r>
      <w:r w:rsidRPr="00BD6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яют</w:t>
      </w:r>
      <w:r w:rsidRPr="00BD6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собой традиционные методы подсчета</w:t>
      </w:r>
      <w:r w:rsidR="00F115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их моделирования</w:t>
      </w:r>
      <w:r w:rsidRPr="00BD60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115B1" w:rsidRPr="00F115B1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курсовой работе</w:t>
      </w:r>
      <w:r w:rsidR="00F115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рассматриваются электронные таблицы </w:t>
      </w:r>
      <w:r w:rsidR="00F115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="00F115B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</w:t>
      </w:r>
      <w:r w:rsidR="00F115B1" w:rsidRPr="00F115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основной инструмент решения математических задач</w:t>
      </w:r>
      <w:r w:rsidR="00F115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их моделирования.</w:t>
      </w:r>
    </w:p>
    <w:p w14:paraId="5313E879" w14:textId="0BF09576" w:rsidR="00F115B1" w:rsidRPr="005C4876" w:rsidRDefault="00F115B1" w:rsidP="0057277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5B1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115B1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 программа для создания, редактирования и обработки электронных таблиц, выполнения вычислений, построения диаграмм и т. д. Файл 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115B1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 книга, состоящая 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115B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 возможностью изменения их названия</w:t>
      </w:r>
      <w:r w:rsidRPr="00F115B1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Столбцы в электронной таблице имеют заголовок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состоит из букв латинского алфавита. Строки же в качестве заголовка</w:t>
      </w:r>
      <w:r w:rsidR="00531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 порядковую нумерацию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115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31F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F115B1">
        <w:rPr>
          <w:rFonts w:ascii="Times New Roman" w:eastAsia="Times New Roman" w:hAnsi="Times New Roman" w:cs="Times New Roman"/>
          <w:sz w:val="24"/>
          <w:szCs w:val="24"/>
          <w:lang w:eastAsia="ru-RU"/>
        </w:rPr>
        <w:t>аждая ячейка имеет адрес, состоящий из номера столбца и номера строки</w:t>
      </w:r>
      <w:r w:rsidR="00531F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115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31FE9">
        <w:rPr>
          <w:rFonts w:ascii="Times New Roman" w:eastAsia="Times New Roman" w:hAnsi="Times New Roman" w:cs="Times New Roman"/>
          <w:sz w:val="24"/>
          <w:szCs w:val="24"/>
          <w:lang w:eastAsia="ru-RU"/>
        </w:rPr>
        <w:t>В ячейки можно вводить различные форматы данных:</w:t>
      </w:r>
      <w:r w:rsidRPr="00F115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формул</w:t>
      </w:r>
      <w:r w:rsidR="00531FE9">
        <w:rPr>
          <w:rFonts w:ascii="Times New Roman" w:eastAsia="Times New Roman" w:hAnsi="Times New Roman" w:cs="Times New Roman"/>
          <w:sz w:val="24"/>
          <w:szCs w:val="24"/>
          <w:lang w:eastAsia="ru-RU"/>
        </w:rPr>
        <w:t>ы,</w:t>
      </w:r>
      <w:r w:rsidRPr="00F115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</w:t>
      </w:r>
      <w:r w:rsidR="00531FE9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даты, целые, дробные числа и т.д.</w:t>
      </w:r>
    </w:p>
    <w:p w14:paraId="637752C4" w14:textId="0A28F8CA" w:rsidR="00572777" w:rsidRPr="00572777" w:rsidRDefault="005C4876" w:rsidP="0057277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формулы необходимо использовать знак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«=», в формулу вводятся только числа, адреса ячеек и функции, соединенные между собой знаками арифметических операций. Аргументами функции могут быть: числа; ссылки на ячейки и диапазоны ячеек; имена; текст; другие функции; логические значения и так далее. 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ячейки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является ни числом, ни формулой, она считается текстом и не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ретерпевает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никаких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изменений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AF0510" w14:textId="687BD267" w:rsidR="00572777" w:rsidRPr="00572777" w:rsidRDefault="005C4876" w:rsidP="0057277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87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 может содержать ссылки, то есть адреса ячеек, содержимое которых используется в расчетах.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означает, что результат вычисления формулы зависит от числа, находящегося в другой ячейке. </w:t>
      </w:r>
      <w:r w:rsidRPr="005C487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ячейка, содержащая формулу, является зависимой ячейкой.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C487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Значение, отображаемое в ячейке с формулой, пересчитывается, когда изменяется значение ячейки, на которую указывает ссылка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умолчанию, ссылки на ячейки в формулах рассматриваются как относительные. Это означает, что при копировании формулы адреса в ссылках автоматически изменяются в соответствии с относительным расположением исходной ячейки и создаваемой копии.</w:t>
      </w:r>
    </w:p>
    <w:p w14:paraId="1C622B2E" w14:textId="34B10C8A" w:rsidR="00572777" w:rsidRPr="00572777" w:rsidRDefault="005C4876" w:rsidP="0057277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существует абсолютная адресация. 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абсолютной адресации адреса ссылок при копировании не изменяются, так что ячейка, на которую указывает ссылка, рассматривается как </w:t>
      </w:r>
      <w:r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табличная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изменения способа адресации при редактировании формулы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клавиша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5C4876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знак «</w:t>
      </w:r>
      <w:r w:rsidRPr="005C4876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», для этого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надо выделить ссылку на ячейку. Элементы номера ячейки, использующие абсолютную адресацию,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обозначаются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символом $.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при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одинарном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нажати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клавиши F4 номер ячейки А1 будет записываться как $А$1,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двойном как 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А$1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тройном как 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>$А1.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первом случае вся ячейка будет </w:t>
      </w:r>
      <w:r w:rsidR="005309A3">
        <w:rPr>
          <w:rFonts w:ascii="Times New Roman" w:eastAsia="Times New Roman" w:hAnsi="Times New Roman" w:cs="Times New Roman"/>
          <w:sz w:val="24"/>
          <w:szCs w:val="24"/>
          <w:lang w:eastAsia="ru-RU"/>
        </w:rPr>
        <w:t>с абсолютной адресацией, в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двух последних</w:t>
      </w:r>
      <w:r w:rsidR="005309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 компонентов номера ячейки рассматривается как абсолютный, а другой – как относительный.</w:t>
      </w:r>
    </w:p>
    <w:p w14:paraId="7D1F3AA1" w14:textId="0FF2CAF7" w:rsidR="00572777" w:rsidRPr="00572777" w:rsidRDefault="005309A3" w:rsidP="0057277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>«Excel» форматирование всей ячейки и форматирование содержимого ячейки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разные вещи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Форматирование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 изменение внешнего оформления таблиц и данных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них. К форматированию ячеек относится: изменение шрифта содержимого ячеек, выравнивание данных в ячейках, представление чисел в разных форматах, оформление границ ячеек, и так далее.</w:t>
      </w:r>
    </w:p>
    <w:p w14:paraId="32193829" w14:textId="46041877" w:rsidR="00572777" w:rsidRPr="00572777" w:rsidRDefault="005309A3" w:rsidP="0057277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курсовой 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– исследование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возможностей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работы с электронными таблицами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«Excel»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построения графиков математических функций</w:t>
      </w:r>
      <w:r w:rsidR="00572777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EB5FDD" w14:textId="77777777" w:rsidR="00572777" w:rsidRPr="00572777" w:rsidRDefault="00572777" w:rsidP="0057277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Исходя из цели курсовой работы, поставлены следующие задачи:</w:t>
      </w:r>
    </w:p>
    <w:p w14:paraId="4A63D2E9" w14:textId="31B89664" w:rsidR="00572777" w:rsidRDefault="00572777" w:rsidP="00572777">
      <w:pPr>
        <w:numPr>
          <w:ilvl w:val="0"/>
          <w:numId w:val="10"/>
        </w:num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Рассмотреть </w:t>
      </w:r>
      <w:r w:rsidR="005309A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теоретическую часть «традиционного» построения графиков математических функций</w:t>
      </w:r>
      <w:r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6E403D" w14:textId="4E2CAC76" w:rsidR="00246A52" w:rsidRPr="00246A52" w:rsidRDefault="00246A52" w:rsidP="00246A52">
      <w:pPr>
        <w:numPr>
          <w:ilvl w:val="0"/>
          <w:numId w:val="10"/>
        </w:num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возможности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работы с электронными таблицами</w:t>
      </w:r>
      <w:r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«Excel»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контексте построения графиков математических функций.</w:t>
      </w:r>
    </w:p>
    <w:p w14:paraId="729F00B2" w14:textId="03FE03DB" w:rsidR="00572777" w:rsidRPr="00572777" w:rsidRDefault="00572777" w:rsidP="00572777">
      <w:pPr>
        <w:numPr>
          <w:ilvl w:val="0"/>
          <w:numId w:val="10"/>
        </w:num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Показать на примерах </w:t>
      </w:r>
      <w:bookmarkStart w:id="1" w:name="_Hlk42093117"/>
      <w:r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графиков математических функций </w:t>
      </w:r>
      <w:bookmarkEnd w:id="1"/>
      <w:r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средствами </w:t>
      </w:r>
      <w:r w:rsidR="005309A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с электронными таблицами</w:t>
      </w:r>
      <w:r w:rsidR="005309A3" w:rsidRPr="00572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«Excel»</w:t>
      </w:r>
    </w:p>
    <w:p w14:paraId="4F0A6F19" w14:textId="77777777" w:rsidR="00B75FE9" w:rsidRPr="00B75FE9" w:rsidRDefault="00433F38" w:rsidP="00572777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br w:type="page"/>
      </w:r>
    </w:p>
    <w:p w14:paraId="5E54F044" w14:textId="04947F20" w:rsidR="00433F38" w:rsidRPr="00433F38" w:rsidRDefault="00433F38" w:rsidP="00433F38">
      <w:pPr>
        <w:keepNext/>
        <w:keepLines/>
        <w:spacing w:before="400" w:after="120" w:line="48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u" w:eastAsia="ru-RU"/>
        </w:rPr>
      </w:pPr>
      <w:bookmarkStart w:id="2" w:name="_Toc42253399"/>
      <w:r w:rsidRPr="00433F38">
        <w:rPr>
          <w:rFonts w:ascii="Times New Roman" w:eastAsia="Times New Roman" w:hAnsi="Times New Roman" w:cs="Times New Roman"/>
          <w:sz w:val="36"/>
          <w:szCs w:val="36"/>
          <w:lang w:val="ru" w:eastAsia="ru-RU"/>
        </w:rPr>
        <w:lastRenderedPageBreak/>
        <w:t>ОСНО</w:t>
      </w:r>
      <w:r w:rsidR="00C32356">
        <w:rPr>
          <w:rFonts w:ascii="Times New Roman" w:eastAsia="Times New Roman" w:hAnsi="Times New Roman" w:cs="Times New Roman"/>
          <w:sz w:val="36"/>
          <w:szCs w:val="36"/>
          <w:lang w:eastAsia="ru-RU"/>
        </w:rPr>
        <w:t>В</w:t>
      </w:r>
      <w:r w:rsidRPr="00433F38">
        <w:rPr>
          <w:rFonts w:ascii="Times New Roman" w:eastAsia="Times New Roman" w:hAnsi="Times New Roman" w:cs="Times New Roman"/>
          <w:sz w:val="36"/>
          <w:szCs w:val="36"/>
          <w:lang w:val="ru" w:eastAsia="ru-RU"/>
        </w:rPr>
        <w:t>НАЯ ЧАСТЬ</w:t>
      </w:r>
      <w:bookmarkEnd w:id="2"/>
    </w:p>
    <w:p w14:paraId="7B9246E7" w14:textId="7CD679B8" w:rsidR="00433F38" w:rsidRPr="00CD73BD" w:rsidRDefault="00433F38" w:rsidP="00433F38">
      <w:pPr>
        <w:keepNext/>
        <w:keepLines/>
        <w:spacing w:before="360" w:after="120" w:line="480" w:lineRule="auto"/>
        <w:ind w:left="720"/>
        <w:jc w:val="center"/>
        <w:outlineLvl w:val="1"/>
        <w:rPr>
          <w:rFonts w:ascii="Arial" w:eastAsia="Arial" w:hAnsi="Arial" w:cs="Arial"/>
          <w:sz w:val="32"/>
          <w:szCs w:val="32"/>
          <w:lang w:eastAsia="ru-RU"/>
        </w:rPr>
      </w:pPr>
      <w:bookmarkStart w:id="3" w:name="_Toc42253400"/>
      <w:r w:rsidRPr="00433F38">
        <w:rPr>
          <w:rFonts w:ascii="Arial" w:eastAsia="Arial" w:hAnsi="Arial" w:cs="Arial"/>
          <w:sz w:val="32"/>
          <w:szCs w:val="32"/>
          <w:lang w:val="ru" w:eastAsia="ru-RU"/>
        </w:rPr>
        <w:t>1</w:t>
      </w:r>
      <w:r w:rsidR="0022485F" w:rsidRPr="001E0B4E">
        <w:rPr>
          <w:rFonts w:ascii="Arial" w:eastAsia="Arial" w:hAnsi="Arial" w:cs="Arial"/>
          <w:sz w:val="32"/>
          <w:szCs w:val="32"/>
          <w:lang w:eastAsia="ru-RU"/>
        </w:rPr>
        <w:t>.</w:t>
      </w:r>
      <w:r w:rsidRPr="00433F38">
        <w:rPr>
          <w:rFonts w:ascii="Arial" w:eastAsia="Arial" w:hAnsi="Arial" w:cs="Arial"/>
          <w:sz w:val="32"/>
          <w:szCs w:val="32"/>
          <w:lang w:val="ru" w:eastAsia="ru-RU"/>
        </w:rPr>
        <w:t xml:space="preserve"> </w:t>
      </w:r>
      <w:r w:rsidR="00246A52">
        <w:rPr>
          <w:rFonts w:ascii="Arial" w:eastAsia="Arial" w:hAnsi="Arial" w:cs="Arial"/>
          <w:sz w:val="32"/>
          <w:szCs w:val="32"/>
          <w:lang w:eastAsia="ru-RU"/>
        </w:rPr>
        <w:t>Теоретическая часть</w:t>
      </w:r>
      <w:bookmarkEnd w:id="3"/>
    </w:p>
    <w:p w14:paraId="48F4630B" w14:textId="5668AD96" w:rsidR="00AC0E4B" w:rsidRDefault="00CD73BD" w:rsidP="00BB7DE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  <w:r w:rsidRPr="00CD7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 математике соответствие между элементами двух множеств, установленное по такому правилу, что каждому элементу первого множества соответствует один и только один элемент второго множества</w:t>
      </w:r>
      <w:r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[1]</w:t>
      </w:r>
      <w:r w:rsidRPr="00CD7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28889A4" w14:textId="7E8B4DD4" w:rsidR="00AC0E4B" w:rsidRDefault="00CD73BD" w:rsidP="00BB7DE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математике существует несколько способов задания функци</w:t>
      </w:r>
      <w:r w:rsidR="00BB7DA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й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аналитический, табличный</w:t>
      </w:r>
      <w:r w:rsidR="00BB7DA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графический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BB7DA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Перед тем как приступать к графическому способу, которому посвящена эта курсовая работа, необходимо рассмотреть все основные способы задания функций.</w:t>
      </w:r>
    </w:p>
    <w:p w14:paraId="53ECF7C5" w14:textId="3F5BADC8" w:rsidR="008D7D42" w:rsidRDefault="00CD73BD" w:rsidP="008D7D4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4" w:name="_Hlk42087225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Аналитический способ</w:t>
      </w:r>
      <w:r w:rsidR="007035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0356D"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</w:t>
      </w:r>
      <w:r w:rsidR="007035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="0070356D"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чаще всего зависимость между аргументом и функцией задается посредством формул. Этот способ предоставляет возможность с помощью каждого численного значения аргумента </w:t>
      </w:r>
      <w:r w:rsidRPr="008D7D42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ru-RU"/>
        </w:rPr>
        <w:t>x</w:t>
      </w:r>
      <w:r w:rsidRPr="00CD73B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найти соответствующее </w:t>
      </w:r>
      <w:bookmarkEnd w:id="4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ему численное значение функции </w:t>
      </w:r>
      <w:r w:rsidRPr="008D7D42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ru-RU"/>
        </w:rPr>
        <w:t>y</w:t>
      </w:r>
      <w:r w:rsidRPr="00CD73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="008D7D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Зависимость,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заданная </w:t>
      </w:r>
      <w:r w:rsidR="008D7D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формулой, имеет вид </w:t>
      </w:r>
      <w:r w:rsidR="008D7D42" w:rsidRPr="008D7D42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ru-RU"/>
        </w:rPr>
        <w:t>y</w:t>
      </w:r>
      <w:r w:rsidR="008D7D42" w:rsidRPr="008D7D4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=</w:t>
      </w:r>
      <w:r w:rsidR="008D7D42" w:rsidRPr="008D7D42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ru-RU"/>
        </w:rPr>
        <w:t>f</w:t>
      </w:r>
      <w:r w:rsidR="008D7D42" w:rsidRPr="008D7D4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(</w:t>
      </w:r>
      <w:r w:rsidR="008D7D42" w:rsidRPr="008D7D42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ru-RU"/>
        </w:rPr>
        <w:t>x</w:t>
      </w:r>
      <w:r w:rsidR="008D7D42" w:rsidRPr="008D7D4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)</w:t>
      </w:r>
      <w:r w:rsidR="008D7D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="008D7D42" w:rsidRPr="008D7D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Функция может быть определена разными формулами на разных </w:t>
      </w:r>
      <w:r w:rsidR="008D7D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своих участках. </w:t>
      </w:r>
      <w:r w:rsidR="008D7D42" w:rsidRPr="008D7D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Аналитический способ является самым распространенным способом задания функций</w:t>
      </w:r>
      <w:r w:rsidR="008D7D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 счет своей компактности, минимализма и возможности вычислить значение функции при произвольном значении аргумента, входящего в область определения функции</w:t>
      </w:r>
      <w:r w:rsidR="008D7D42" w:rsidRPr="008D7D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8D7D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Однако, он не лишен минусов, а именно: отсутствие наглядности и необходимости иногда выполнять крайне громоздкие вычисления.</w:t>
      </w:r>
    </w:p>
    <w:p w14:paraId="5D55DE9D" w14:textId="77777777" w:rsidR="008D7D42" w:rsidRDefault="008D7D42" w:rsidP="008D7D4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Примеры аналитического способа задания функции:</w:t>
      </w:r>
    </w:p>
    <w:p w14:paraId="6C1690D9" w14:textId="25398E10" w:rsidR="00C66E63" w:rsidRDefault="008D7D42" w:rsidP="00C66E63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или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y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p>
          </m:sSup>
        </m:oMath>
      </m:oMathPara>
    </w:p>
    <w:p w14:paraId="5D06396E" w14:textId="423C40F1" w:rsidR="00C66E63" w:rsidRPr="00C66E63" w:rsidRDefault="00C66E63" w:rsidP="00C66E63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=x+k или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y=x+k</m:t>
          </m:r>
        </m:oMath>
      </m:oMathPara>
    </w:p>
    <w:p w14:paraId="1C943345" w14:textId="5B80270D" w:rsidR="00C66E63" w:rsidRPr="00C66E63" w:rsidRDefault="00C66E63" w:rsidP="00C66E63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=|x|</m:t>
          </m:r>
        </m:oMath>
      </m:oMathPara>
    </w:p>
    <w:p w14:paraId="699DE590" w14:textId="4CA6912C" w:rsidR="00E55B49" w:rsidRDefault="00C66E63" w:rsidP="008D7D4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Табличный способ</w:t>
      </w:r>
      <w:r w:rsidR="007035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0356D"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</w:t>
      </w:r>
      <w:r w:rsidR="007035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="0070356D"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этот способ зачастую связан с аналитическим. Из формулы аналитического способа можно составить таблицу, а из таблицы, полученной табличным способом, можно сделать формулу аналитического способа. Однако, этот способ является самостоятельным, с помощью него можно задать функцию, перечислив все ее возможные аргументы и значения для них. В отличие от аналитического способа, здесь уже имеется чуть большая наглядность, но при этом увеличивается громоздкость.  </w:t>
      </w:r>
    </w:p>
    <w:p w14:paraId="7AC33158" w14:textId="2D48FE5F" w:rsidR="00011775" w:rsidRDefault="00011775" w:rsidP="008D7D4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45350A9" w14:textId="77777777" w:rsidR="00011775" w:rsidRDefault="00011775" w:rsidP="008D7D4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97CC583" w14:textId="2BE2003A" w:rsidR="00E55B49" w:rsidRDefault="00E55B49" w:rsidP="00E55B4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5" w:name="_Hlk42088825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табличного способа задания </w:t>
      </w:r>
      <w:r w:rsidR="000117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функции </w:t>
      </w:r>
      <w:r w:rsidR="00011775" w:rsidRPr="000117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r w:rsidRPr="000117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примере функции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sup>
        </m:sSup>
      </m:oMath>
      <w:r w:rsidRPr="000117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643"/>
      </w:tblGrid>
      <w:tr w:rsidR="00011775" w14:paraId="60C2E1A1" w14:textId="77777777" w:rsidTr="00011775">
        <w:trPr>
          <w:jc w:val="center"/>
        </w:trPr>
        <w:tc>
          <w:tcPr>
            <w:tcW w:w="1754" w:type="dxa"/>
          </w:tcPr>
          <w:bookmarkEnd w:id="5"/>
          <w:p w14:paraId="40C76B01" w14:textId="2E59FE28" w:rsidR="00011775" w:rsidRPr="00011775" w:rsidRDefault="00011775" w:rsidP="00011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643" w:type="dxa"/>
          </w:tcPr>
          <w:p w14:paraId="3D60CE1E" w14:textId="57898B2E" w:rsidR="00011775" w:rsidRPr="00011775" w:rsidRDefault="00011775" w:rsidP="00011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Y</w:t>
            </w:r>
          </w:p>
        </w:tc>
      </w:tr>
      <w:tr w:rsidR="00011775" w14:paraId="272BF11C" w14:textId="77777777" w:rsidTr="00011775">
        <w:trPr>
          <w:jc w:val="center"/>
        </w:trPr>
        <w:tc>
          <w:tcPr>
            <w:tcW w:w="1754" w:type="dxa"/>
          </w:tcPr>
          <w:p w14:paraId="2F56C963" w14:textId="0256DE73" w:rsidR="00011775" w:rsidRPr="00011775" w:rsidRDefault="00011775" w:rsidP="00011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643" w:type="dxa"/>
          </w:tcPr>
          <w:p w14:paraId="2F78A405" w14:textId="59A09015" w:rsidR="00011775" w:rsidRPr="00011775" w:rsidRDefault="00011775" w:rsidP="00011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011775" w14:paraId="4661EDEA" w14:textId="77777777" w:rsidTr="00011775">
        <w:trPr>
          <w:jc w:val="center"/>
        </w:trPr>
        <w:tc>
          <w:tcPr>
            <w:tcW w:w="1754" w:type="dxa"/>
          </w:tcPr>
          <w:p w14:paraId="5BCD8634" w14:textId="7FC45935" w:rsidR="00011775" w:rsidRPr="00011775" w:rsidRDefault="00011775" w:rsidP="00011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643" w:type="dxa"/>
          </w:tcPr>
          <w:p w14:paraId="76A25A38" w14:textId="2A9F4675" w:rsidR="00011775" w:rsidRPr="00011775" w:rsidRDefault="00011775" w:rsidP="00011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8</w:t>
            </w:r>
          </w:p>
        </w:tc>
      </w:tr>
      <w:tr w:rsidR="00011775" w14:paraId="4568CAB1" w14:textId="77777777" w:rsidTr="00011775">
        <w:trPr>
          <w:jc w:val="center"/>
        </w:trPr>
        <w:tc>
          <w:tcPr>
            <w:tcW w:w="1754" w:type="dxa"/>
          </w:tcPr>
          <w:p w14:paraId="35F10545" w14:textId="3B5EC840" w:rsidR="00011775" w:rsidRPr="00011775" w:rsidRDefault="00011775" w:rsidP="00011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643" w:type="dxa"/>
          </w:tcPr>
          <w:p w14:paraId="7A640B0B" w14:textId="170A6DC7" w:rsidR="00011775" w:rsidRPr="00011775" w:rsidRDefault="00011775" w:rsidP="00011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27</w:t>
            </w:r>
          </w:p>
        </w:tc>
      </w:tr>
      <w:tr w:rsidR="00011775" w14:paraId="69DB9AF2" w14:textId="77777777" w:rsidTr="00011775">
        <w:trPr>
          <w:jc w:val="center"/>
        </w:trPr>
        <w:tc>
          <w:tcPr>
            <w:tcW w:w="1754" w:type="dxa"/>
          </w:tcPr>
          <w:p w14:paraId="6034BDF1" w14:textId="69B4F2B0" w:rsidR="00011775" w:rsidRPr="00011775" w:rsidRDefault="00011775" w:rsidP="00011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-2</w:t>
            </w:r>
          </w:p>
        </w:tc>
        <w:tc>
          <w:tcPr>
            <w:tcW w:w="1643" w:type="dxa"/>
          </w:tcPr>
          <w:p w14:paraId="6267B7FE" w14:textId="7253D028" w:rsidR="00011775" w:rsidRPr="00011775" w:rsidRDefault="00011775" w:rsidP="00011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-8</w:t>
            </w:r>
          </w:p>
        </w:tc>
      </w:tr>
      <w:tr w:rsidR="00011775" w14:paraId="70BF62BD" w14:textId="77777777" w:rsidTr="00011775">
        <w:trPr>
          <w:jc w:val="center"/>
        </w:trPr>
        <w:tc>
          <w:tcPr>
            <w:tcW w:w="1754" w:type="dxa"/>
          </w:tcPr>
          <w:p w14:paraId="28D42D6D" w14:textId="13DD199B" w:rsidR="00011775" w:rsidRPr="00011775" w:rsidRDefault="00011775" w:rsidP="00011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-3</w:t>
            </w:r>
          </w:p>
        </w:tc>
        <w:tc>
          <w:tcPr>
            <w:tcW w:w="1643" w:type="dxa"/>
          </w:tcPr>
          <w:p w14:paraId="6EDF7D92" w14:textId="7056A9CD" w:rsidR="00011775" w:rsidRPr="00011775" w:rsidRDefault="00011775" w:rsidP="000117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-27</w:t>
            </w:r>
          </w:p>
        </w:tc>
      </w:tr>
    </w:tbl>
    <w:p w14:paraId="7256B710" w14:textId="542DDE85" w:rsidR="00011775" w:rsidRPr="00011775" w:rsidRDefault="00011775" w:rsidP="00011775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Таблица 1</w:t>
      </w:r>
    </w:p>
    <w:p w14:paraId="3C1E6320" w14:textId="4A292C33" w:rsidR="00011775" w:rsidRDefault="00011775" w:rsidP="00E55B4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Графический способ</w:t>
      </w:r>
      <w:r w:rsidR="007035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0356D"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</w:t>
      </w:r>
      <w:r w:rsidR="007035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4</w:t>
      </w:r>
      <w:r w:rsidR="0070356D"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функцию можно задать графически, отобразив множество ее точек на плоскости графика. Это может быть, как и приблизительный набросок или снятые с какого-либо прибора (например осциллографа) показания, так и полученные из аналитического и</w:t>
      </w:r>
      <w:r w:rsidRPr="000117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или табличного способов данные, перенесенные на график. Данный способ является самым наглядным и может помогать в </w:t>
      </w:r>
      <w:r w:rsidR="00BB7DA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некоторых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ситуациях, когда аналитический и табличный способы не могут быть применены, однако он может быть недостаточно точным.</w:t>
      </w:r>
    </w:p>
    <w:p w14:paraId="354F201F" w14:textId="6C418F59" w:rsidR="00BB7DA9" w:rsidRDefault="00BB7DA9" w:rsidP="00BB7DA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графического способа задания функции </w:t>
      </w:r>
      <w:r w:rsidRPr="000117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(на примере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фрагмента графика функции</w:t>
      </w:r>
      <w:r w:rsidRPr="000117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y=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arctg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x</m:t>
        </m:r>
      </m:oMath>
      <w:r w:rsidRPr="000117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):</w:t>
      </w:r>
    </w:p>
    <w:p w14:paraId="4C6E0F55" w14:textId="58201636" w:rsidR="00BB7DA9" w:rsidRDefault="00BB7DA9" w:rsidP="00BB7D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B7DA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1DAA3D3" wp14:editId="7860CCFA">
            <wp:extent cx="3581039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299" cy="17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5FED" w14:textId="3A088E00" w:rsidR="00BB7DA9" w:rsidRPr="00BB7DA9" w:rsidRDefault="00BB7DA9" w:rsidP="00BB7DA9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Рисунок 1</w:t>
      </w:r>
    </w:p>
    <w:p w14:paraId="48CA2B16" w14:textId="404C8F30" w:rsidR="00E55B49" w:rsidRPr="00BB7DA9" w:rsidRDefault="00BB7DA9" w:rsidP="00E55B4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данной курсовой работе мы будем рассматривать способы построения графиков функций, которые изначально заданы аналитическим способом, затем, используя средства табличного процессора «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», создавать таблицу и по таблице моделировать графики. </w:t>
      </w:r>
    </w:p>
    <w:p w14:paraId="772940F2" w14:textId="7D4560C2" w:rsidR="00433F38" w:rsidRPr="008D7D42" w:rsidRDefault="00C106BA" w:rsidP="008D7D4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237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4AD8864" w14:textId="72EB8B75" w:rsidR="00433F38" w:rsidRPr="00BB7DA9" w:rsidRDefault="00433F38" w:rsidP="00433F38">
      <w:pPr>
        <w:keepNext/>
        <w:keepLines/>
        <w:spacing w:before="360" w:after="120" w:line="480" w:lineRule="auto"/>
        <w:ind w:left="720"/>
        <w:jc w:val="center"/>
        <w:outlineLvl w:val="1"/>
        <w:rPr>
          <w:rFonts w:ascii="Arial" w:eastAsia="Arial" w:hAnsi="Arial" w:cs="Arial"/>
          <w:sz w:val="32"/>
          <w:szCs w:val="32"/>
          <w:lang w:eastAsia="ru-RU"/>
        </w:rPr>
      </w:pPr>
      <w:bookmarkStart w:id="6" w:name="_Toc42253401"/>
      <w:r w:rsidRPr="00433F38">
        <w:rPr>
          <w:rFonts w:ascii="Arial" w:eastAsia="Arial" w:hAnsi="Arial" w:cs="Arial"/>
          <w:sz w:val="32"/>
          <w:szCs w:val="32"/>
          <w:lang w:val="ru" w:eastAsia="ru-RU"/>
        </w:rPr>
        <w:lastRenderedPageBreak/>
        <w:t>2</w:t>
      </w:r>
      <w:r w:rsidR="0022485F" w:rsidRPr="0022485F">
        <w:rPr>
          <w:rFonts w:ascii="Arial" w:eastAsia="Arial" w:hAnsi="Arial" w:cs="Arial"/>
          <w:sz w:val="32"/>
          <w:szCs w:val="32"/>
          <w:lang w:eastAsia="ru-RU"/>
        </w:rPr>
        <w:t>.</w:t>
      </w:r>
      <w:bookmarkStart w:id="7" w:name="_Hlk42089299"/>
      <w:r w:rsidR="0022485F" w:rsidRPr="0022485F">
        <w:rPr>
          <w:rFonts w:ascii="Arial" w:eastAsia="Arial" w:hAnsi="Arial" w:cs="Arial"/>
          <w:sz w:val="32"/>
          <w:szCs w:val="32"/>
          <w:lang w:eastAsia="ru-RU"/>
        </w:rPr>
        <w:t xml:space="preserve"> </w:t>
      </w:r>
      <w:r w:rsidR="00BB7DA9">
        <w:rPr>
          <w:rFonts w:ascii="Arial" w:eastAsia="Arial" w:hAnsi="Arial" w:cs="Arial"/>
          <w:sz w:val="32"/>
          <w:szCs w:val="32"/>
          <w:lang w:val="ru" w:eastAsia="ru-RU"/>
        </w:rPr>
        <w:t xml:space="preserve">Возможности </w:t>
      </w:r>
      <w:r w:rsidR="00BB7DA9">
        <w:rPr>
          <w:rFonts w:ascii="Arial" w:eastAsia="Arial" w:hAnsi="Arial" w:cs="Arial"/>
          <w:sz w:val="32"/>
          <w:szCs w:val="32"/>
          <w:lang w:eastAsia="ru-RU"/>
        </w:rPr>
        <w:t>«</w:t>
      </w:r>
      <w:r w:rsidR="00BB7DA9">
        <w:rPr>
          <w:rFonts w:ascii="Arial" w:eastAsia="Arial" w:hAnsi="Arial" w:cs="Arial"/>
          <w:sz w:val="32"/>
          <w:szCs w:val="32"/>
          <w:lang w:val="en-US" w:eastAsia="ru-RU"/>
        </w:rPr>
        <w:t>Excel</w:t>
      </w:r>
      <w:r w:rsidR="00BB7DA9">
        <w:rPr>
          <w:rFonts w:ascii="Arial" w:eastAsia="Arial" w:hAnsi="Arial" w:cs="Arial"/>
          <w:sz w:val="32"/>
          <w:szCs w:val="32"/>
          <w:lang w:eastAsia="ru-RU"/>
        </w:rPr>
        <w:t>»</w:t>
      </w:r>
      <w:r w:rsidR="00BB7DA9" w:rsidRPr="00BB7DA9">
        <w:rPr>
          <w:rFonts w:ascii="Arial" w:eastAsia="Arial" w:hAnsi="Arial" w:cs="Arial"/>
          <w:sz w:val="32"/>
          <w:szCs w:val="32"/>
          <w:lang w:eastAsia="ru-RU"/>
        </w:rPr>
        <w:t xml:space="preserve"> </w:t>
      </w:r>
      <w:r w:rsidR="00BB7DA9">
        <w:rPr>
          <w:rFonts w:ascii="Arial" w:eastAsia="Arial" w:hAnsi="Arial" w:cs="Arial"/>
          <w:sz w:val="32"/>
          <w:szCs w:val="32"/>
          <w:lang w:eastAsia="ru-RU"/>
        </w:rPr>
        <w:t>для построения графиков математических функций</w:t>
      </w:r>
      <w:bookmarkEnd w:id="6"/>
      <w:bookmarkEnd w:id="7"/>
    </w:p>
    <w:p w14:paraId="62834312" w14:textId="2AF10B59" w:rsidR="00A04F47" w:rsidRDefault="00A04F47" w:rsidP="00A04F4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 введении были разобраны основные термины, необходимые для понимания принципа работы в табличном процессоре «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». Разберем подробнее необходимые для решения поставленной задачи возможности табличного процессора «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Pr="00A04F4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14:paraId="7C4D2EDE" w14:textId="7B703BC9" w:rsidR="00496963" w:rsidRDefault="00960746" w:rsidP="00A04F4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Для решения поставленной задачи необходимо уметь работать с формулами. В ячейки значения функции мы будем записывать аналитическую формулу зависимости функции от аргумента, в ячейки аргумента же будем записывать численные значения. Используя функцию автозаполнения ячеек, получим таблицу с значениями аргумента и функции. С помощью полученных значений необходимо будет построить график математической функции.</w:t>
      </w:r>
    </w:p>
    <w:p w14:paraId="1BB27EA4" w14:textId="769135EC" w:rsidR="00960746" w:rsidRDefault="00960746" w:rsidP="00A04F4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Табличный процессор «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Pr="0096074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предоставляет множество </w:t>
      </w:r>
      <w:r w:rsidR="003F16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возможностей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для построения графиков и диаграмм: гистограммы, иерархические, каскадные, воронкообразные, биржевые, поверхностные, лепестковые, статистические, комбинированные, круговые, кольцевые, точечные, пузырьковые и сводные диаграммы.</w:t>
      </w:r>
      <w:r w:rsidR="008369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Из всего этого многообразия видов диаграмм и графиков стоит остановиться на точечных диаграммах, так как они наиболее хорошо подходят для выполнения поставленной нами задачи.</w:t>
      </w:r>
    </w:p>
    <w:p w14:paraId="379B7499" w14:textId="654B2AB5" w:rsidR="00836931" w:rsidRDefault="00836931" w:rsidP="00A04F4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Точечная диаграмма лучше </w:t>
      </w:r>
      <w:r w:rsidR="003F16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всего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подходит для построения графиков математических функций в виду наглядности отображения конкретной точки на диаграмме, что упрощает процесс нахождения нужных точек и их значений аргумента и функции. В табличном процессоре «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Pr="008369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существует несколько видов точечных диаграмм, а именно: обычная точечная, точечная с гладкими кривыми и маркерами, точечная с гладкими кривыми без маркеров, точечная с прямыми отрезками и маркерами, точечная с прямым отрезками без маркера.</w:t>
      </w:r>
    </w:p>
    <w:p w14:paraId="5B6EC67B" w14:textId="4F28AE88" w:rsidR="00433F38" w:rsidRPr="001F0F5A" w:rsidRDefault="00EA2F83" w:rsidP="001F0F5A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Для целей исследования данной курсовой не подходят точечные диаграммы с гладкими кривыми без маркеров и точечная диаграмма с прямым отрезками без маркера из-за отсутствия маркеров на графике, что сильно могло бы сказаться на точности определения нужных точек. Также не подойдут обычная точечная диаграмма (из-за отсутствия соединительных линий между точками, из-за чего уменьшается наглядность) и точечная диаграмма с прямыми отрезками и маркерами (из-за резких прямых линий между точками, что аналогично обычной точечной диаграмме уменьшает наглядность, хотя и не настолько критично). Поэтому остановим свой выбор на точечной диаграмме с гладкими кривыми и маркерами. Она хорошо подходит для создания графиков математической функции, имеет наилучшую наглядность и точность.</w:t>
      </w:r>
    </w:p>
    <w:p w14:paraId="43C155C5" w14:textId="200A72E5" w:rsidR="00433F38" w:rsidRPr="00433F38" w:rsidRDefault="00433F38" w:rsidP="00433F38">
      <w:pPr>
        <w:keepNext/>
        <w:keepLines/>
        <w:spacing w:before="360" w:after="120" w:line="480" w:lineRule="auto"/>
        <w:ind w:left="720"/>
        <w:jc w:val="center"/>
        <w:outlineLvl w:val="1"/>
        <w:rPr>
          <w:rFonts w:ascii="Arial" w:eastAsia="Arial" w:hAnsi="Arial" w:cs="Arial"/>
          <w:sz w:val="32"/>
          <w:szCs w:val="32"/>
          <w:lang w:val="ru" w:eastAsia="ru-RU"/>
        </w:rPr>
      </w:pPr>
      <w:bookmarkStart w:id="8" w:name="_Toc42253402"/>
      <w:r w:rsidRPr="00433F38">
        <w:rPr>
          <w:rFonts w:ascii="Arial" w:eastAsia="Arial" w:hAnsi="Arial" w:cs="Arial"/>
          <w:sz w:val="32"/>
          <w:szCs w:val="32"/>
          <w:lang w:val="ru" w:eastAsia="ru-RU"/>
        </w:rPr>
        <w:lastRenderedPageBreak/>
        <w:t>3</w:t>
      </w:r>
      <w:r w:rsidR="0022485F" w:rsidRPr="0022485F">
        <w:rPr>
          <w:rFonts w:ascii="Arial" w:eastAsia="Arial" w:hAnsi="Arial" w:cs="Arial"/>
          <w:sz w:val="32"/>
          <w:szCs w:val="32"/>
          <w:lang w:eastAsia="ru-RU"/>
        </w:rPr>
        <w:t>.</w:t>
      </w:r>
      <w:r w:rsidRPr="00433F38">
        <w:rPr>
          <w:rFonts w:ascii="Arial" w:eastAsia="Arial" w:hAnsi="Arial" w:cs="Arial"/>
          <w:sz w:val="32"/>
          <w:szCs w:val="32"/>
          <w:lang w:val="ru" w:eastAsia="ru-RU"/>
        </w:rPr>
        <w:t xml:space="preserve"> </w:t>
      </w:r>
      <w:r w:rsidR="001F0F5A">
        <w:rPr>
          <w:rFonts w:ascii="Arial" w:eastAsia="Arial" w:hAnsi="Arial" w:cs="Arial"/>
          <w:sz w:val="32"/>
          <w:szCs w:val="32"/>
          <w:lang w:eastAsia="ru-RU"/>
        </w:rPr>
        <w:t>П</w:t>
      </w:r>
      <w:r w:rsidR="001F0F5A" w:rsidRPr="001F0F5A">
        <w:rPr>
          <w:rFonts w:ascii="Arial" w:eastAsia="Arial" w:hAnsi="Arial" w:cs="Arial"/>
          <w:sz w:val="32"/>
          <w:szCs w:val="32"/>
          <w:lang w:eastAsia="ru-RU"/>
        </w:rPr>
        <w:t>остроение графиков математических функций</w:t>
      </w:r>
      <w:r w:rsidR="001F0F5A">
        <w:rPr>
          <w:rFonts w:ascii="Arial" w:eastAsia="Arial" w:hAnsi="Arial" w:cs="Arial"/>
          <w:sz w:val="32"/>
          <w:szCs w:val="32"/>
          <w:lang w:eastAsia="ru-RU"/>
        </w:rPr>
        <w:t xml:space="preserve"> в «</w:t>
      </w:r>
      <w:r w:rsidR="001F0F5A">
        <w:rPr>
          <w:rFonts w:ascii="Arial" w:eastAsia="Arial" w:hAnsi="Arial" w:cs="Arial"/>
          <w:sz w:val="32"/>
          <w:szCs w:val="32"/>
          <w:lang w:val="en-US" w:eastAsia="ru-RU"/>
        </w:rPr>
        <w:t>Excel</w:t>
      </w:r>
      <w:r w:rsidR="001F0F5A">
        <w:rPr>
          <w:rFonts w:ascii="Arial" w:eastAsia="Arial" w:hAnsi="Arial" w:cs="Arial"/>
          <w:sz w:val="32"/>
          <w:szCs w:val="32"/>
          <w:lang w:eastAsia="ru-RU"/>
        </w:rPr>
        <w:t>»</w:t>
      </w:r>
      <w:bookmarkEnd w:id="8"/>
    </w:p>
    <w:p w14:paraId="3F021278" w14:textId="1B7A6337" w:rsidR="0022485F" w:rsidRDefault="0022485F" w:rsidP="0081411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85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Приступим к построению графиков математических функций в средстве работы с электронными таблицами «</w:t>
      </w:r>
      <w:r w:rsidRPr="002248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22485F">
        <w:rPr>
          <w:rFonts w:ascii="Times New Roman" w:eastAsia="Times New Roman" w:hAnsi="Times New Roman" w:cs="Times New Roman"/>
          <w:sz w:val="24"/>
          <w:szCs w:val="24"/>
          <w:lang w:eastAsia="ru-RU"/>
        </w:rPr>
        <w:t>». Как было описано выше, для моделирования графиков математических функций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будем использовать точечную диаграмму с гладкими кривыми и маркерами, так как она наиболее подходит для наших целей, потому что по сравнению с другими видами точечных диаграмм имеет наибольшую наглядность и точность для решения конкретно этой задачи.</w:t>
      </w:r>
      <w:r w:rsidR="00814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ассмотрим алгоритм</w:t>
      </w:r>
      <w:r w:rsidR="0081411C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построения график</w:t>
      </w:r>
      <w:r w:rsidR="0081411C">
        <w:rPr>
          <w:rFonts w:ascii="Times New Roman" w:eastAsia="Times New Roman" w:hAnsi="Times New Roman" w:cs="Times New Roman"/>
          <w:sz w:val="24"/>
          <w:szCs w:val="24"/>
          <w:lang w:eastAsia="ru-RU"/>
        </w:rPr>
        <w:t>ов элементарных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математическ</w:t>
      </w:r>
      <w:r w:rsidR="0081411C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</w:t>
      </w:r>
      <w:r w:rsidR="0081411C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E5F317" w14:textId="403F8273" w:rsidR="001E0B4E" w:rsidRDefault="001E0B4E" w:rsidP="001E0B4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B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Линейная функция</w:t>
      </w:r>
      <w:r w:rsidRPr="001E0B4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функция вида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y=kx+b</m:t>
        </m:r>
      </m:oMath>
      <w:r w:rsidRPr="001E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E0B4E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y = k x + b {\displaystyle y=kx+b} </w:t>
      </w:r>
      <w:r w:rsidRPr="001E0B4E">
        <w:rPr>
          <w:rFonts w:ascii="Times New Roman" w:eastAsia="Times New Roman" w:hAnsi="Times New Roman" w:cs="Times New Roman"/>
          <w:sz w:val="24"/>
          <w:szCs w:val="24"/>
          <w:lang w:eastAsia="ru-RU"/>
        </w:rPr>
        <w:t>(для функций одной переменной)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]</w:t>
      </w:r>
      <w:r w:rsidRPr="001E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линейной функции представляет из себя прямую, с чем и ассоциировано ее название. Для построения графика данной математической функции создадим лист в табличном процессоре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создадим столбец с ячейками с значением аргумента </w:t>
      </w:r>
      <w:r w:rsidR="004D68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4D6803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соседнем столбце напишем формулу, которая будет иметь вид «=</w:t>
      </w:r>
      <w:r w:rsidR="004D6803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 w:rsid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4D6803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$(</w:t>
      </w:r>
      <w:r w:rsidR="004D68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="004D6803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)*</w:t>
      </w:r>
      <w:r w:rsid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4D6803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4D68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4D6803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)+$</w:t>
      </w:r>
      <w:r w:rsid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4D6803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$(</w:t>
      </w:r>
      <w:r w:rsidR="004D68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4D6803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Значения </w:t>
      </w:r>
      <w:r w:rsidR="004D68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="004D6803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4D68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4D6803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будут записаны в отдельные ячейки и иметь абсолютную адресацию, для того чтобы при автозаполнении формула считалась корректно и не имела ссылок на пустые ячейки. Используя автозаполнение на столбцах с значениями </w:t>
      </w:r>
      <w:r w:rsidR="004D68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4D6803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4D68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получим табличное представление функции. Выделим целиком столбцы с значениями </w:t>
      </w:r>
      <w:r w:rsidR="004D68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4D6803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4D68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="004D6803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построим точечную диаграмму с гладкими кривыми и маркерами. В результате получим лист с табличным и графическим представлением </w:t>
      </w:r>
      <w:r w:rsid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линейной </w:t>
      </w:r>
      <w:r w:rsid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функции: </w:t>
      </w:r>
    </w:p>
    <w:p w14:paraId="403B6378" w14:textId="688C10D5" w:rsidR="00ED70EB" w:rsidRDefault="00132B5E" w:rsidP="00ED70E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2B5E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30DFE6C" wp14:editId="4DFF6123">
            <wp:extent cx="4816517" cy="32289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977" cy="328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A01A" w14:textId="3181743A" w:rsidR="00ED70EB" w:rsidRPr="00ED70EB" w:rsidRDefault="00ED70EB" w:rsidP="00ED70EB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Рисунок 2</w:t>
      </w:r>
    </w:p>
    <w:p w14:paraId="3D94583C" w14:textId="151123CC" w:rsidR="00034205" w:rsidRPr="00DB4107" w:rsidRDefault="00034205" w:rsidP="0003420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примера была использована функция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y=2x+4</m:t>
        </m:r>
      </m:oMath>
      <w:r w:rsid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соответственно значение </w:t>
      </w:r>
      <w:r w:rsidR="00ED70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="00ED70EB"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=2</w:t>
      </w:r>
      <w:r w:rsid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(ячейка Е1), а значение </w:t>
      </w:r>
      <w:r w:rsidR="00ED70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ED70EB"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4 (</w:t>
      </w:r>
      <w:r w:rsid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ячейка Е2</w:t>
      </w:r>
      <w:r w:rsidR="00ED70EB"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таблице формула, записанная в ячейку </w:t>
      </w:r>
      <w:r w:rsidR="00ED70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ED70EB"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ED70EB"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имела вид </w:t>
      </w:r>
      <w:r w:rsidR="00ED70EB"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=$E$1*A2+$E$2</w:t>
      </w:r>
      <w:r w:rsid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ячейка А2 содержит значение аргумента, а ячейка </w:t>
      </w:r>
      <w:r w:rsidR="00ED70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ED70EB"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функции.</w:t>
      </w:r>
      <w:r w:rsidR="00ED70EB"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моделирования получилась возрастающая линейная функция.</w:t>
      </w:r>
    </w:p>
    <w:p w14:paraId="28C2C0DC" w14:textId="4D970D85" w:rsidR="0081411C" w:rsidRDefault="0081411C" w:rsidP="00DB410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Квадратичная функция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E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r w:rsidRPr="0081411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целая рациональная функция второй степени вида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y=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+bx+c где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≠0 и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,b,c∈R</m:t>
        </m:r>
      </m:oMath>
      <w:r w:rsidRPr="001E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1411C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f ( x ) = a x 2 + b x + c {\displaystyle f(x)=ax^{2}+bx+c}a ≠ 0 {\displaystyle a\neq 0} a , b , c </w:t>
      </w:r>
      <w:r w:rsidRPr="0081411C">
        <w:rPr>
          <w:rFonts w:ascii="Cambria Math" w:eastAsia="Times New Roman" w:hAnsi="Cambria Math" w:cs="Cambria Math"/>
          <w:vanish/>
          <w:sz w:val="24"/>
          <w:szCs w:val="24"/>
          <w:lang w:eastAsia="ru-RU"/>
        </w:rPr>
        <w:t>∈</w:t>
      </w:r>
      <w:r w:rsidRPr="0081411C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R {\displaystyle a,b,c\in \mathbb {R} }</w:t>
      </w:r>
      <w:r w:rsidRPr="001E0B4E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y = k x + b {\displaystyle y=kx+b} </w:t>
      </w:r>
      <w:r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6</w:t>
      </w:r>
      <w:r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]</w:t>
      </w:r>
      <w:r w:rsidRPr="001E0B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квадратичной функции представляет из себя параболу. Для построения графика квадратичной функции создадим новый лист в табличном процессоре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создадим столбец с ячейками с значением аргумента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соседнем столбце напишем формулу, которая будет иметь вид</w:t>
      </w:r>
      <w:r w:rsid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«=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$(</w:t>
      </w:r>
      <w:r w:rsidR="00DB41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)*</w:t>
      </w:r>
      <w:r w:rsidR="00DB4107" w:rsidRP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DB4107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DB41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DB4107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)+$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$(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DB4107" w:rsidRP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DB4107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DB41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DB4107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DB4107" w:rsidRP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>+ $</w:t>
      </w:r>
      <w:r w:rsid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DB4107" w:rsidRP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 w:rsidR="00DB4107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DB41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DB4107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r w:rsid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</w:t>
      </w:r>
      <w:r w:rsidR="00DB41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DB4107" w:rsidRP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B41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DB41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будут записаны в отдельные ячейки и иметь абсолютную адресацию, для того чтобы при автозаполнении формула считалась корректно и не имела ссылок на пустые ячейки. Используя автозаполнение на столбцах с значениями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получим табличное представление функции. Выделим целиком столбцы с значениями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построим точечную диаграмму с гладкими кривыми и маркерами. В результате получим лист с табличным и графическим представлением </w:t>
      </w:r>
      <w:r w:rsid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квадратичной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функции: </w:t>
      </w:r>
    </w:p>
    <w:p w14:paraId="36EE7AF0" w14:textId="737F5623" w:rsidR="00DB4107" w:rsidRDefault="00DB4107" w:rsidP="00DB410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10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E87456" wp14:editId="64C4970C">
            <wp:extent cx="5458460" cy="3806233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830" cy="388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86EB" w14:textId="780022C9" w:rsidR="00DB4107" w:rsidRPr="00DB4107" w:rsidRDefault="00DB4107" w:rsidP="00DB4107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Рисунок 3</w:t>
      </w:r>
    </w:p>
    <w:p w14:paraId="1AF449DF" w14:textId="77777777" w:rsidR="0081411C" w:rsidRPr="00ED70EB" w:rsidRDefault="0081411C" w:rsidP="0003420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2E5491" w14:textId="352F533A" w:rsidR="00132B5E" w:rsidRDefault="00132B5E" w:rsidP="00132B5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примера была использована функция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y=-2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+3x+6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соответственно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132B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132B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(ячейка Е1),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132B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(ячейка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132B5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 а значение с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ячейка Е</w:t>
      </w:r>
      <w:r w:rsidRPr="00132B5E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таблице формула, записанная в ячейку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имела вид </w:t>
      </w:r>
      <w:r w:rsidRPr="00132B5E">
        <w:rPr>
          <w:rFonts w:ascii="Times New Roman" w:eastAsia="Times New Roman" w:hAnsi="Times New Roman" w:cs="Times New Roman"/>
          <w:sz w:val="24"/>
          <w:szCs w:val="24"/>
          <w:lang w:eastAsia="ru-RU"/>
        </w:rPr>
        <w:t>=$E$1*A2*A2+$E$2*A2+$E$3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ячейка А2 содержит значение аргумента, а ячейка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функции.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моделирования получился график квадратичной функции, имеющий вид параболы, с ветвями направленными вниз.</w:t>
      </w:r>
    </w:p>
    <w:p w14:paraId="43CE6ABD" w14:textId="0C6855C6" w:rsidR="009D43FA" w:rsidRDefault="009D43FA" w:rsidP="0004160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Кубическая</w:t>
      </w:r>
      <w:r w:rsidRPr="00814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функция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E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числовая функция</w:t>
      </w:r>
      <w:r w:rsidRPr="00814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y=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+b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+c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+d где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≠0 и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 b, c, d∈R</m:t>
        </m:r>
      </m:oMath>
      <w:r w:rsidRPr="001E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1411C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f ( x ) = a x 2 + b x + c {\displaystyle f(x)=ax^{2}+bx+c}a ≠ 0 {\displaystyle a\neq 0} a , b , c </w:t>
      </w:r>
      <w:r w:rsidRPr="0081411C">
        <w:rPr>
          <w:rFonts w:ascii="Cambria Math" w:eastAsia="Times New Roman" w:hAnsi="Cambria Math" w:cs="Cambria Math"/>
          <w:vanish/>
          <w:sz w:val="24"/>
          <w:szCs w:val="24"/>
          <w:lang w:eastAsia="ru-RU"/>
        </w:rPr>
        <w:t>∈</w:t>
      </w:r>
      <w:r w:rsidRPr="0081411C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 R {\displaystyle a,b,c\in \mathbb {R} }</w:t>
      </w:r>
      <w:r w:rsidRPr="001E0B4E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y = k x + b {\displaystyle y=kx+b} </w:t>
      </w:r>
      <w:r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</w:t>
      </w:r>
      <w:r w:rsidRPr="009D43F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7</w:t>
      </w:r>
      <w:r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]</w:t>
      </w:r>
      <w:r w:rsidRPr="001E0B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График кубической функции представляет из себя кубическую параболу. Для построения графика кубической функции создадим новый лист в табличном процессоре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создадим столбец с ячейками с значением аргумента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соседнем столбце напишем формулу, которая будет иметь вид «=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$(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4160C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04160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04160C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416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04160C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41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+$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$(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4160C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04160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04160C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416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04160C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>+$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4160C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04160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04160C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416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04160C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4160C">
        <w:rPr>
          <w:rFonts w:ascii="Times New Roman" w:eastAsia="Times New Roman" w:hAnsi="Times New Roman" w:cs="Times New Roman"/>
          <w:sz w:val="24"/>
          <w:szCs w:val="24"/>
          <w:lang w:eastAsia="ru-RU"/>
        </w:rPr>
        <w:t>+ЗНАЧЕНИЕ</w:t>
      </w:r>
      <w:r w:rsidR="0004160C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416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04160C"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Значения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DB41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04160C" w:rsidRPr="0004160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04160C" w:rsidRPr="00041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416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будут записаны в отдельные ячейки и иметь абсолютную адресацию, для того чтобы при автозаполнении формула считалась корректно и не имела ссылок на пустые ячейки. Используя автозаполнение на столбцах с значениями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получим табличное представление функции. Выделим целиком столбцы с значениями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построим точечную диаграмму с гладкими кривыми и маркерами. В результате получим лист с табличным и графическим представлением </w:t>
      </w:r>
      <w:r w:rsidR="0004160C">
        <w:rPr>
          <w:rFonts w:ascii="Times New Roman" w:eastAsia="Times New Roman" w:hAnsi="Times New Roman" w:cs="Times New Roman"/>
          <w:sz w:val="24"/>
          <w:szCs w:val="24"/>
          <w:lang w:eastAsia="ru-RU"/>
        </w:rPr>
        <w:t>кубической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функции: </w:t>
      </w:r>
    </w:p>
    <w:p w14:paraId="60E1B517" w14:textId="33766093" w:rsidR="009D43FA" w:rsidRPr="0004160C" w:rsidRDefault="0004160C" w:rsidP="009D43F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160C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A26D78F" wp14:editId="19EA4373">
            <wp:extent cx="5294214" cy="360045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5338" cy="362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2ACA" w14:textId="73BF6205" w:rsidR="009D43FA" w:rsidRPr="0004160C" w:rsidRDefault="009D43FA" w:rsidP="009D43FA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</w:t>
      </w:r>
      <w:r w:rsidR="0004160C" w:rsidRPr="000416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</w:t>
      </w:r>
    </w:p>
    <w:p w14:paraId="1E8F75C1" w14:textId="77777777" w:rsidR="009D43FA" w:rsidRPr="00ED70EB" w:rsidRDefault="009D43FA" w:rsidP="009D43FA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A535F3" w14:textId="0D0594AD" w:rsidR="009D43FA" w:rsidRDefault="009D43FA" w:rsidP="009D43FA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примера была использована функция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+3x-4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соответственно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132B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132B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684B" w:rsidRPr="00C6684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(ячейка Е1),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132B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</w:t>
      </w:r>
      <w:r w:rsidR="00C6684B" w:rsidRPr="00C6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(ячейка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132B5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C6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r w:rsidR="00C668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C6684B" w:rsidRPr="00132B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</w:t>
      </w:r>
      <w:r w:rsidR="00C6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(ячейка </w:t>
      </w:r>
      <w:r w:rsidR="00C668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="00C6684B" w:rsidRPr="00C6684B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C6684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6684B" w:rsidRPr="00C6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значение </w:t>
      </w:r>
      <w:r w:rsidR="00C668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C6684B" w:rsidRPr="00C6684B">
        <w:rPr>
          <w:rFonts w:ascii="Times New Roman" w:eastAsia="Times New Roman" w:hAnsi="Times New Roman" w:cs="Times New Roman"/>
          <w:sz w:val="24"/>
          <w:szCs w:val="24"/>
          <w:lang w:eastAsia="ru-RU"/>
        </w:rPr>
        <w:t>-4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ячейка Е</w:t>
      </w:r>
      <w:r w:rsidR="00C6684B" w:rsidRPr="00C6684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таблице формула, записанная в ячейку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имела вид </w:t>
      </w:r>
      <w:r w:rsidR="00C6684B" w:rsidRPr="00C6684B">
        <w:rPr>
          <w:rFonts w:ascii="Times New Roman" w:eastAsia="Times New Roman" w:hAnsi="Times New Roman" w:cs="Times New Roman"/>
          <w:sz w:val="24"/>
          <w:szCs w:val="24"/>
          <w:lang w:eastAsia="ru-RU"/>
        </w:rPr>
        <w:t>=$E$1*A2*A2*A2+$E$2*A2*A2+$E$3*A2+$E$4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ячейка А2 содержит значение аргумента, а ячейка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функции.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моделирования получился график </w:t>
      </w:r>
      <w:r w:rsidR="00C6684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возрастающей кубической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функции, имеющий вид</w:t>
      </w:r>
      <w:r w:rsidR="00C6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кубической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параболы</w:t>
      </w:r>
      <w:r w:rsidR="00C668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E4A809" w14:textId="4B9D2C1F" w:rsidR="00063613" w:rsidRDefault="00063613" w:rsidP="0006361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</w:t>
      </w:r>
      <w:r w:rsidRPr="00063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ратная пропорциональность — 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функциональная зависимость, при которой увеличение независимой величины (аргумента) вызывает пропорциональное уменьшение зависимой величины (функции)</w:t>
      </w:r>
      <w:r w:rsidRPr="0006361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</w:t>
      </w:r>
      <w:r w:rsidRPr="0006361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8</w:t>
      </w:r>
      <w:r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]</w:t>
      </w:r>
      <w:r w:rsidRPr="001E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обратной пропорциональности имеет вид гиперболы. Аналитическая формула данной функции имеет вид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den>
        </m:f>
      </m:oMath>
      <w:r w:rsidRPr="003A6C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построения графика данной математической функции создадим лист в табличном процессоре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создадим столбец с ячейками с значением аргумента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соседнем столбце напишем формулу, которая будет иметь вид «=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$(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записано в отдельную ячейку и иметь абсолютную адресацию, для того чтобы при автозаполнении формула считалась корректно и не имела ссылок на пустые ячейки. Используя автозаполнение на столбцах с значениями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получим табличное представление функции. Выделим целиком столбцы с значениями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построим точечную диаграмму с гладкими кривыми и маркерами. В результате получим лист с табличным и графическим представлением функции обратной пропорциональности: </w:t>
      </w:r>
    </w:p>
    <w:p w14:paraId="380F2156" w14:textId="053E495E" w:rsidR="00063613" w:rsidRDefault="00063613" w:rsidP="0006361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613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11BA532" wp14:editId="6235ED43">
            <wp:extent cx="4546600" cy="3026025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602" cy="311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9F55" w14:textId="270338B8" w:rsidR="00063613" w:rsidRPr="00063613" w:rsidRDefault="00063613" w:rsidP="00063613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</w:t>
      </w:r>
      <w:r w:rsidRPr="0006361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</w:t>
      </w:r>
    </w:p>
    <w:p w14:paraId="0FB35779" w14:textId="0C6BE482" w:rsidR="00063613" w:rsidRDefault="00063613" w:rsidP="0006361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примера была использована функция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соответственно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(ячейка Е1)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таблице формула, записанная в ячейку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имела вид 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>=$E$1/A2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ячейка А2 содержит значение аргумента, а ячейка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функции.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моделирования получилась функция обратной пропорциональности, имеющая вид гиперболы.</w:t>
      </w:r>
    </w:p>
    <w:p w14:paraId="42519292" w14:textId="5290A961" w:rsidR="004142E4" w:rsidRDefault="004142E4" w:rsidP="004142E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Степенная функция</w:t>
      </w:r>
      <w:r w:rsidRPr="00063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— 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функци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вида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 где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∈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R</m:t>
        </m:r>
      </m:oMath>
      <w:r w:rsidRPr="0006361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</w:t>
      </w:r>
      <w:r w:rsidR="00AB61C4" w:rsidRPr="00AB61C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]</w:t>
      </w:r>
      <w:r w:rsidRPr="001E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B61C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Степенная функция, как и ф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ункция обратной пропорциональности имеет вид гиперболы. Для построения графика данной математической функции создадим лист в табличном процессоре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создадим столбец с ячейками с значением аргумента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соседнем столбце напишем формулу, которая будет иметь вид «=</w:t>
      </w:r>
      <w:r w:rsid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B017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B0178E" w:rsidRP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; $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B0178E" w:rsidRP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B017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Значение </w:t>
      </w:r>
      <w:r w:rsidR="00B017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записано в отдельную ячейку и иметь абсолютную адресацию, для того чтобы при автозаполнении формула считалась корректно и не имела ссылок на пустые ячейки. Используя автозаполнение на столбцах с значениями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получим табличное представление функции. Выделим целиком столбцы с значениями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построим точечную диаграмму с гладкими кривыми и маркерами. В результате получим лист с табличным и графическим представлением</w:t>
      </w:r>
      <w:r w:rsid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степенной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</w:t>
      </w:r>
      <w:r w:rsid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E70B691" w14:textId="67DC1C25" w:rsidR="004142E4" w:rsidRDefault="00B0178E" w:rsidP="004142E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178E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2A114390" wp14:editId="4445B48B">
            <wp:extent cx="6303498" cy="43719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7784" cy="443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B61C" w14:textId="18CF9040" w:rsidR="004142E4" w:rsidRPr="00B0178E" w:rsidRDefault="004142E4" w:rsidP="004142E4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</w:t>
      </w:r>
      <w:r w:rsidR="00B0178E" w:rsidRPr="00B017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6</w:t>
      </w:r>
    </w:p>
    <w:p w14:paraId="300F3D6B" w14:textId="29956908" w:rsidR="004142E4" w:rsidRDefault="004142E4" w:rsidP="004142E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примера была использована функция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3/2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соответственно значение </w:t>
      </w:r>
      <w:r w:rsidR="00B017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178E" w:rsidRP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3/2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(ячейка Е1)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таблице формула, записанная в ячейку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имела вид </w:t>
      </w:r>
      <w:r w:rsidR="00B0178E" w:rsidRP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=СТЕПЕНЬ(A2;</w:t>
      </w:r>
      <w:r w:rsid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178E" w:rsidRP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$E$1)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ячейка А2 содержит значение аргумента, а ячейка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функции.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моделирования получилась </w:t>
      </w:r>
      <w:r w:rsid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степенная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функция, имеющая вид гиперболы.</w:t>
      </w:r>
    </w:p>
    <w:p w14:paraId="5039858F" w14:textId="486EBE82" w:rsidR="005B3336" w:rsidRDefault="005B3336" w:rsidP="005B333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Квадратный корень</w:t>
      </w:r>
      <w:r w:rsidRPr="00063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— </w:t>
      </w:r>
      <w:r w:rsidR="005866E9" w:rsidRPr="00586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элементарной функцией и частным случаем степенной функции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sup>
        </m:sSup>
      </m:oMath>
      <w:r w:rsidR="005866E9" w:rsidRPr="00586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66E9" w:rsidRPr="005866E9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x α {\displaystyle x^{\alpha }} </w:t>
      </w:r>
      <w:r w:rsidR="005866E9" w:rsidRPr="00586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den>
        </m:f>
      </m:oMath>
      <w:r w:rsidR="005866E9" w:rsidRPr="005866E9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α = 1 / 2 {\displaystyle \alpha =1/2} </w:t>
      </w:r>
      <w:r w:rsidR="005866E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</w:t>
      </w:r>
      <w:r w:rsidR="005866E9" w:rsidRPr="0074644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10</w:t>
      </w:r>
      <w:r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]</w:t>
      </w:r>
      <w:r w:rsidRPr="001E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построения графика данной математической функции создадим лист в табличном процессоре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создадим столбец с ячейками с значением аргумента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соседнем столбце напишем формулу, которая будет иметь вид «=СТЕПЕНЬ(ЗНАЧЕНИЕ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; $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)».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записано в отдельную ячейку и иметь абсолютную адресацию, для того чтобы при автозаполнении формула считалась корректно и не имела ссылок на пустые ячейки. Используя автозаполнение на столбцах с значениями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получим табличное представление функции. Выделим целиком столбцы с значениями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построим точечную диаграмму с гладкими кривыми и маркерами. В результате получим лист с табличным и графическим представлением функции</w:t>
      </w:r>
      <w:r w:rsidR="008F38BB" w:rsidRPr="008F3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F38BB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квадратного корня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9C5A12E" w14:textId="55BDD569" w:rsidR="005B3336" w:rsidRDefault="00746441" w:rsidP="005B333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644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1D513C6" wp14:editId="5C4D56FC">
            <wp:extent cx="6299835" cy="4300220"/>
            <wp:effectExtent l="0" t="0" r="571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4092" w14:textId="3FAF00D6" w:rsidR="005B3336" w:rsidRPr="00746441" w:rsidRDefault="005B3336" w:rsidP="005B3336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</w:t>
      </w:r>
      <w:r w:rsidR="00746441" w:rsidRPr="007464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7</w:t>
      </w:r>
    </w:p>
    <w:p w14:paraId="534AF93B" w14:textId="477E9AA8" w:rsidR="005B3336" w:rsidRPr="00DB4107" w:rsidRDefault="005B3336" w:rsidP="005B333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примера была использована функция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y=√x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соответственно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46441" w:rsidRPr="0074644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/2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(ячейка Е1)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таблице формула, записанная в ячейку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имела вид </w:t>
      </w:r>
      <w:r w:rsidRP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=СТЕПЕНЬ(A2;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$E$1)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ячейка А2 содержит значение аргумента, а ячейка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функции.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моделирования получилась</w:t>
      </w:r>
      <w:r w:rsidR="00746441" w:rsidRPr="008F3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4644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квадратного корня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5A4AB9" w14:textId="076EC383" w:rsidR="008F38BB" w:rsidRDefault="008F38BB" w:rsidP="008F38B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Логарифмическая функция</w:t>
      </w:r>
      <w:r w:rsidRPr="00063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— </w:t>
      </w:r>
      <w:r w:rsidRPr="008F38B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функция, относ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ящаяся</w:t>
      </w:r>
      <w:r w:rsidRPr="008F3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числу элементарных, она обратна по отношению к показательной функции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</w:t>
      </w:r>
      <w:r w:rsidRPr="0074644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]</w:t>
      </w:r>
      <w:r w:rsidRPr="001E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аналитическом виде эта функция записывается как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F3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построения графика данной математической функции создадим лист в табличном процессоре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создадим столбец с ячейками с значением аргумента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соседнем столбце напишем формулу, которая будет иметь вид «=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(ЗНАЧЕНИЕ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; $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)».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записано в отдельную ячейку и иметь абсолютную адресацию, для того чтобы при автозаполнении формула считалась корректно и не имела ссылок на пустые ячейки. Используя автозаполнение на столбцах с значениями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получим табличное представление функции. Выделим целиком столбцы с значениями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построим точечную диаграмму с гладкими кривыми и маркерами. В результате получим лист с табличным и графическим представлением логарифмической функции: </w:t>
      </w:r>
    </w:p>
    <w:p w14:paraId="79F16921" w14:textId="5651D875" w:rsidR="008F38BB" w:rsidRDefault="008F38BB" w:rsidP="008F38B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38BB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F3308B1" wp14:editId="316256E7">
            <wp:extent cx="6299835" cy="417766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1398" w14:textId="14D395F7" w:rsidR="008F38BB" w:rsidRPr="00746441" w:rsidRDefault="008F38BB" w:rsidP="008F38BB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Рисунок 8</w:t>
      </w:r>
    </w:p>
    <w:p w14:paraId="6A0B8AC1" w14:textId="501615CD" w:rsidR="008F38BB" w:rsidRDefault="008F38BB" w:rsidP="008F38B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примера была использована функция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соответственно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(ячейка Е1)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таблице формула, записанная в ячейку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имела вид </w:t>
      </w:r>
      <w:r w:rsidRP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086A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(A2;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$E$1)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ячейка А2 содержит значение аргумента, а ячейка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функции.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моделирования получил</w:t>
      </w:r>
      <w:r w:rsidR="00086ABC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график логарифмической функции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48178B" w14:textId="0BDEAFB8" w:rsidR="003A6C6F" w:rsidRDefault="003A6C6F" w:rsidP="003A6C6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Показательная функция</w:t>
      </w:r>
      <w:r w:rsidRPr="00063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— </w:t>
      </w:r>
      <w:r w:rsidR="00003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математическая </w:t>
      </w:r>
      <w:r w:rsidRPr="008F38B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="0001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вида</w:t>
      </w:r>
      <w:r w:rsidR="00003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sup>
        </m:sSup>
      </m:oMath>
      <w:r w:rsidRPr="008F3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03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="00003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003242" w:rsidRPr="00003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03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называется основание степени, а </w:t>
      </w:r>
      <w:r w:rsidR="00003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003242" w:rsidRPr="00003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0324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показателем степени</w:t>
      </w:r>
      <w:r w:rsidR="00003242"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[</w:t>
      </w:r>
      <w:r w:rsidRPr="0074644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 w:rsidR="0000324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]</w:t>
      </w:r>
      <w:r w:rsidRPr="001E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03242" w:rsidRPr="00003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вещественном случае основание степени </w:t>
      </w:r>
      <w:r w:rsidR="00003242" w:rsidRPr="0000324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a {\displaystyle a} </w:t>
      </w:r>
      <w:r w:rsidR="00003242" w:rsidRPr="00003242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некоторое неотрицательное вещественное (действительное) число, а аргументом функции является вещественный показатель степени.</w:t>
      </w:r>
      <w:r w:rsidR="00003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003242" w:rsidRPr="00003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собо выделяется случай, когда в качестве основания степени выступает число e. Такая функция называется экспонентой (вещественной или комплексной).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построения графика данной математической функции создадим лист в табличном процессоре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создадим столбец с ячейками с значением аргумента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соседнем столбце напишем формулу, которая будет иметь вид «=</w:t>
      </w:r>
      <w:r w:rsidR="00003242" w:rsidRPr="00003242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003242" w:rsidRPr="00003242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03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03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записано в отдельную ячейку и иметь абсолютную адресацию, для того чтобы при автозаполнении формула считалась корректно и не имела ссылок на пустые ячейки. Используя автозаполнение на столбцах с значениями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получим табличное представление функции. Выделим целиком столбцы с значениями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построим точечную диаграмму с гладкими кривыми и маркерами. В результате получим лист с табличным и графическим представлением логарифмической функции: </w:t>
      </w:r>
    </w:p>
    <w:p w14:paraId="27BC1C38" w14:textId="4AAD03CF" w:rsidR="003A6C6F" w:rsidRDefault="00003242" w:rsidP="003A6C6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3242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A780ACB" wp14:editId="0B693722">
            <wp:extent cx="5749618" cy="37623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6020" cy="37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5952" w14:textId="5BCD4B93" w:rsidR="003A6C6F" w:rsidRPr="00746441" w:rsidRDefault="003A6C6F" w:rsidP="003A6C6F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</w:t>
      </w:r>
      <w:r w:rsidR="0000324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9</w:t>
      </w:r>
    </w:p>
    <w:p w14:paraId="0DD69BD9" w14:textId="05611558" w:rsidR="003A6C6F" w:rsidRPr="00DB4107" w:rsidRDefault="003A6C6F" w:rsidP="003A6C6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примера была использована функция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соответственно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0178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(ячейка Е1)</w:t>
      </w:r>
      <w:r w:rsidRPr="00063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таблице формула, записанная в ячейку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имела вид </w:t>
      </w:r>
      <w:r w:rsidR="00003242" w:rsidRPr="00003242">
        <w:rPr>
          <w:rFonts w:ascii="Times New Roman" w:eastAsia="Times New Roman" w:hAnsi="Times New Roman" w:cs="Times New Roman"/>
          <w:sz w:val="24"/>
          <w:szCs w:val="24"/>
          <w:lang w:eastAsia="ru-RU"/>
        </w:rPr>
        <w:t>=$E$1^A2</w:t>
      </w:r>
      <w:r w:rsidR="0000324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ячейка А2 содержит значение аргумента, а ячейка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функции.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моделирования получился график</w:t>
      </w:r>
      <w:r w:rsidR="0001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показательной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функции.</w:t>
      </w:r>
    </w:p>
    <w:p w14:paraId="22FE8EBD" w14:textId="1A326BC6" w:rsidR="00011B9B" w:rsidRDefault="00011B9B" w:rsidP="00011B9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Вещественная функция</w:t>
      </w:r>
      <w:r w:rsidRPr="00063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математическая </w:t>
      </w:r>
      <w:r w:rsidRPr="008F38B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Pr="0001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y=|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|</m:t>
        </m:r>
      </m:oMath>
      <w:r w:rsidRPr="00011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F3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вещественного </w:t>
      </w:r>
      <w:r w:rsidRPr="00011B9B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x {\displaystyle x} </w:t>
      </w:r>
      <w:r w:rsidRPr="00011B9B">
        <w:rPr>
          <w:rFonts w:ascii="Times New Roman" w:eastAsia="Times New Roman" w:hAnsi="Times New Roman" w:cs="Times New Roman"/>
          <w:sz w:val="24"/>
          <w:szCs w:val="24"/>
          <w:lang w:eastAsia="ru-RU"/>
        </w:rPr>
        <w:t> абсолютная величина есть непрерывная кусочно-линейная функция</w:t>
      </w:r>
      <w:r w:rsidRPr="00011B9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</w:t>
      </w:r>
      <w:r w:rsidRPr="0074644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011B9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1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построения графика данной математической функции создадим лист в табличном процессоре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создадим столбец с ячейками с значением аргумента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соседнем столбце напишем формулу, которая будет иметь вид «=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(ЗНАЧЕНИЕ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)».</w:t>
      </w:r>
      <w:r w:rsidRPr="0001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автозаполнение на столбцах с значениями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получим табличное представление функции. Выделим целиком столбцы с значениями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4D6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построим точечную диаграмму с гладкими кривыми и маркерами. В результате получим лист с табличным и графическим представлением вещественной функции: </w:t>
      </w:r>
    </w:p>
    <w:p w14:paraId="1AB6BF81" w14:textId="0FC8CFAA" w:rsidR="00011B9B" w:rsidRDefault="00011B9B" w:rsidP="00011B9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B9B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25D36C4D" wp14:editId="7E457616">
            <wp:extent cx="6299835" cy="419925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7F58" w14:textId="6E023EF1" w:rsidR="00011B9B" w:rsidRPr="00746441" w:rsidRDefault="00011B9B" w:rsidP="00011B9B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Рисунок 10</w:t>
      </w:r>
    </w:p>
    <w:p w14:paraId="1F6B37C0" w14:textId="10E4534D" w:rsidR="00011B9B" w:rsidRDefault="00011B9B" w:rsidP="00011B9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примера была использована функция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y=|x|</m:t>
        </m:r>
      </m:oMath>
      <w:r w:rsidRPr="00011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таблице формула, записанная в ячейку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имела вид </w:t>
      </w:r>
      <w:r w:rsidRPr="00003242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ABS</w:t>
      </w:r>
      <w:r w:rsidRPr="00011B9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03242">
        <w:rPr>
          <w:rFonts w:ascii="Times New Roman" w:eastAsia="Times New Roman" w:hAnsi="Times New Roman" w:cs="Times New Roman"/>
          <w:sz w:val="24"/>
          <w:szCs w:val="24"/>
          <w:lang w:eastAsia="ru-RU"/>
        </w:rPr>
        <w:t>A2</w:t>
      </w:r>
      <w:r w:rsidRPr="00011B9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ячейка А2 содержит значение аргумента, а ячейка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функции.</w:t>
      </w:r>
      <w:r w:rsidRPr="00ED7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моделирования получился график вещественной функции.</w:t>
      </w:r>
    </w:p>
    <w:p w14:paraId="225C625A" w14:textId="1DC58B2A" w:rsidR="00011B9B" w:rsidRPr="00C619E3" w:rsidRDefault="00C619E3" w:rsidP="00011B9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Таким образом мы рассмотрели большинство основных математических функций. Как можно заметить из исследования выше, алгоритмы построения различных математических функций в табличном процессоре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 основном мало чем различаются. Основные навыки необходимые для моделирования графиков математических функций в средстве работы с электронными таблица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это знание самих математических формул, необходимых для решения конкретной задачи, знание принципа работы с ячейками и их автозаполнением, знание синтаксиса функций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», умение перевести аналитическую формулу задачи в понятный для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C61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вид, а также умение создавать формулы для ячеек.</w:t>
      </w:r>
    </w:p>
    <w:p w14:paraId="7A4F3242" w14:textId="77777777" w:rsidR="003A6C6F" w:rsidRPr="00DB4107" w:rsidRDefault="003A6C6F" w:rsidP="008F38B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EB2D66" w14:textId="77777777" w:rsidR="005B3336" w:rsidRPr="00DB4107" w:rsidRDefault="005B3336" w:rsidP="004142E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2A0D6B" w14:textId="77777777" w:rsidR="004142E4" w:rsidRPr="00DB4107" w:rsidRDefault="004142E4" w:rsidP="0006361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2572DC" w14:textId="77777777" w:rsidR="00C6684B" w:rsidRPr="00DB4107" w:rsidRDefault="00C6684B" w:rsidP="009D43FA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98B115" w14:textId="77777777" w:rsidR="009D43FA" w:rsidRPr="00DB4107" w:rsidRDefault="009D43FA" w:rsidP="00132B5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BA0180" w14:textId="77777777" w:rsidR="00034205" w:rsidRPr="00034205" w:rsidRDefault="00034205" w:rsidP="0003420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79CF92" w14:textId="77777777" w:rsidR="004D6803" w:rsidRPr="001E0B4E" w:rsidRDefault="004D6803" w:rsidP="001E0B4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A50EF" w14:textId="77777777" w:rsidR="001E0B4E" w:rsidRPr="0022485F" w:rsidRDefault="001E0B4E" w:rsidP="001F0F5A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F87867" w14:textId="215CC969" w:rsidR="00433F38" w:rsidRPr="00433F38" w:rsidRDefault="00C106BA" w:rsidP="003A2B2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D2FFDA8" w14:textId="0637C895" w:rsidR="00433F38" w:rsidRPr="00433F38" w:rsidRDefault="00433F38" w:rsidP="00433F38">
      <w:pPr>
        <w:keepNext/>
        <w:keepLines/>
        <w:spacing w:before="400" w:after="120" w:line="48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u" w:eastAsia="ru-RU"/>
        </w:rPr>
      </w:pPr>
      <w:bookmarkStart w:id="9" w:name="_Toc42253403"/>
      <w:r w:rsidRPr="00433F38">
        <w:rPr>
          <w:rFonts w:ascii="Times New Roman" w:eastAsia="Times New Roman" w:hAnsi="Times New Roman" w:cs="Times New Roman"/>
          <w:sz w:val="36"/>
          <w:szCs w:val="36"/>
          <w:lang w:val="ru" w:eastAsia="ru-RU"/>
        </w:rPr>
        <w:lastRenderedPageBreak/>
        <w:t>ЗАКЛЮЧЕНИЕ</w:t>
      </w:r>
      <w:bookmarkEnd w:id="9"/>
    </w:p>
    <w:p w14:paraId="4BDBC71C" w14:textId="5CFAC600" w:rsidR="003902E4" w:rsidRPr="003902E4" w:rsidRDefault="003A2B29" w:rsidP="003902E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про</w:t>
      </w:r>
      <w:r w:rsidR="003E2A2B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2A2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2A2B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сделаны следующие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</w:t>
      </w:r>
      <w:r w:rsidR="003E2A2B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4F5204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именно:</w:t>
      </w:r>
    </w:p>
    <w:p w14:paraId="71DF5B21" w14:textId="5D9F85C5" w:rsidR="003902E4" w:rsidRDefault="003902E4" w:rsidP="003902E4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Табличный процессор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3902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множество возможностей для построения графиков математических функций</w:t>
      </w:r>
      <w:r w:rsidRPr="003902E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772106D" w14:textId="77D8E3C0" w:rsidR="003902E4" w:rsidRPr="003902E4" w:rsidRDefault="003902E4" w:rsidP="003902E4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построения графиков математических функций</w:t>
      </w:r>
      <w:r w:rsidRPr="003902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необходимо, чтобы функция была представлена в табличном виде</w:t>
      </w:r>
      <w:r w:rsidRPr="003902E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202D718" w14:textId="05D7B4FE" w:rsidR="003902E4" w:rsidRDefault="003902E4" w:rsidP="003902E4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3902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возможность строить не только графики математических функций, но и множество других диаграмм и графиков, которые могут понадобится при решении определенных задач</w:t>
      </w:r>
      <w:r w:rsidRPr="003902E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F4718FD" w14:textId="56884BA2" w:rsidR="003902E4" w:rsidRDefault="003902E4" w:rsidP="003902E4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построения графиков математических функций в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3902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знать теорию «традиционного» построения графиков, а именно аналитический и табличный способы</w:t>
      </w:r>
      <w:r w:rsidR="00D716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89DB665" w14:textId="3374A597" w:rsidR="003902E4" w:rsidRDefault="003902E4" w:rsidP="003902E4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построения графиков математических функций в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3902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знать принципы работы с ячейками, формулами и функциями табличного процессора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D71682" w:rsidRPr="00D7168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F8FF508" w14:textId="50F6DB3E" w:rsidR="003902E4" w:rsidRDefault="003902E4" w:rsidP="003902E4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графиков элементарных математических функций в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3902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достаточно однообразно</w:t>
      </w:r>
      <w:r w:rsidR="00D71682" w:rsidRPr="00D716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независимо от вида графика элементарной математической функции алгоритм сводится к приведению аналитической формы представления функции к табличному виду и построению графика по созданной таблице</w:t>
      </w:r>
      <w:r w:rsidR="00D71682" w:rsidRPr="00D7168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1D096D6" w14:textId="74B94907" w:rsidR="00D71682" w:rsidRPr="00D71682" w:rsidRDefault="00D71682" w:rsidP="003902E4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Табличный процессор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71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простой альтернативой для создания графиков и диаграмм, а также решению не сложных математических задач</w:t>
      </w:r>
      <w:r w:rsidRPr="00D7168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3338D54" w14:textId="595F8DFF" w:rsidR="00D71682" w:rsidRPr="003902E4" w:rsidRDefault="00D71682" w:rsidP="003902E4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графиков и решения задач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71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 самый низкий порог вхождения для пользователей, по сравнению с профессиональными математическими пакетами и редакторами, что компенсируется достаточно небольшой точностью и ограниченностью функционала. </w:t>
      </w:r>
    </w:p>
    <w:p w14:paraId="3EBF87FC" w14:textId="3BC1F4AE" w:rsidR="00433F38" w:rsidRPr="003902E4" w:rsidRDefault="00433F38" w:rsidP="003902E4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2E4">
        <w:rPr>
          <w:rFonts w:ascii="Times New Roman" w:hAnsi="Times New Roman" w:cs="Times New Roman"/>
          <w:sz w:val="36"/>
          <w:szCs w:val="28"/>
        </w:rPr>
        <w:br w:type="page"/>
      </w:r>
    </w:p>
    <w:p w14:paraId="54D0AE28" w14:textId="3CB336A6" w:rsidR="00433F38" w:rsidRPr="00433F38" w:rsidRDefault="00433F38" w:rsidP="00433F38">
      <w:pPr>
        <w:keepNext/>
        <w:keepLines/>
        <w:spacing w:before="400" w:after="120" w:line="48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u" w:eastAsia="ru-RU"/>
        </w:rPr>
      </w:pPr>
      <w:bookmarkStart w:id="10" w:name="_Toc42253404"/>
      <w:r w:rsidRPr="00433F38">
        <w:rPr>
          <w:rFonts w:ascii="Times New Roman" w:eastAsia="Times New Roman" w:hAnsi="Times New Roman" w:cs="Times New Roman"/>
          <w:sz w:val="36"/>
          <w:szCs w:val="36"/>
          <w:lang w:val="ru" w:eastAsia="ru-RU"/>
        </w:rPr>
        <w:lastRenderedPageBreak/>
        <w:t>ЛИТЕРАТУРА</w:t>
      </w:r>
      <w:bookmarkEnd w:id="10"/>
    </w:p>
    <w:p w14:paraId="0BF2EF02" w14:textId="5AB23EC8" w:rsidR="0070356D" w:rsidRDefault="0070356D" w:rsidP="009C6DFF">
      <w:pPr>
        <w:pStyle w:val="ac"/>
        <w:numPr>
          <w:ilvl w:val="0"/>
          <w:numId w:val="7"/>
        </w:numPr>
      </w:pPr>
      <w:r w:rsidRPr="0070356D">
        <w:t xml:space="preserve">Функция. Математический энциклопедический словарь. — Гл. ред. </w:t>
      </w:r>
      <w:r w:rsidRPr="0070356D">
        <w:rPr>
          <w:i/>
          <w:iCs/>
        </w:rPr>
        <w:t>Ю. В. Прохоров</w:t>
      </w:r>
      <w:r w:rsidRPr="0070356D">
        <w:t>. — М.: «Большая российская энциклопедия», 1995.</w:t>
      </w:r>
    </w:p>
    <w:p w14:paraId="031F5979" w14:textId="48BA9F53" w:rsidR="0070356D" w:rsidRDefault="0070356D" w:rsidP="009C6DFF">
      <w:pPr>
        <w:pStyle w:val="ac"/>
        <w:numPr>
          <w:ilvl w:val="0"/>
          <w:numId w:val="7"/>
        </w:numPr>
      </w:pPr>
      <w:r>
        <w:rPr>
          <w:i/>
          <w:iCs/>
        </w:rPr>
        <w:t>Ильин В. А., Позняк Э. Г.</w:t>
      </w:r>
      <w:r>
        <w:t xml:space="preserve"> Основы математического анализа, ч.1, 3 изд., М., 1971;. ч.2, 2 изд., М., 1980;</w:t>
      </w:r>
    </w:p>
    <w:p w14:paraId="3A7EFC95" w14:textId="0643788F" w:rsidR="0070356D" w:rsidRDefault="0070356D" w:rsidP="009C6DFF">
      <w:pPr>
        <w:pStyle w:val="ac"/>
        <w:numPr>
          <w:ilvl w:val="0"/>
          <w:numId w:val="7"/>
        </w:numPr>
      </w:pPr>
      <w:r>
        <w:rPr>
          <w:i/>
          <w:iCs/>
        </w:rPr>
        <w:t>Кудрявцев Л. Д.</w:t>
      </w:r>
      <w:r>
        <w:t xml:space="preserve"> Математический анализ, 2 изд., т.1-2, 1973</w:t>
      </w:r>
      <w:r w:rsidRPr="0070356D">
        <w:t>;</w:t>
      </w:r>
    </w:p>
    <w:p w14:paraId="6ED6E7EA" w14:textId="46FDE333" w:rsidR="0070356D" w:rsidRDefault="0070356D" w:rsidP="009C6DFF">
      <w:pPr>
        <w:pStyle w:val="ac"/>
        <w:numPr>
          <w:ilvl w:val="0"/>
          <w:numId w:val="7"/>
        </w:numPr>
      </w:pPr>
      <w:r w:rsidRPr="0070356D">
        <w:rPr>
          <w:i/>
          <w:iCs/>
        </w:rPr>
        <w:t>Никольский С. М.</w:t>
      </w:r>
      <w:r w:rsidRPr="0070356D">
        <w:t xml:space="preserve"> Курс математического анализа, 2 изд., т.1-2, М., 1975</w:t>
      </w:r>
      <w:r w:rsidR="000D56EE" w:rsidRPr="000D56EE">
        <w:t>;</w:t>
      </w:r>
    </w:p>
    <w:p w14:paraId="699882CB" w14:textId="1501F8AB" w:rsidR="001E0B4E" w:rsidRDefault="001E0B4E" w:rsidP="009C6DFF">
      <w:pPr>
        <w:pStyle w:val="ac"/>
        <w:numPr>
          <w:ilvl w:val="0"/>
          <w:numId w:val="7"/>
        </w:numPr>
      </w:pPr>
      <w:r w:rsidRPr="001E0B4E">
        <w:t xml:space="preserve">Справочник по математике для инженеров и учащихся втузов. </w:t>
      </w:r>
      <w:r w:rsidRPr="001E0B4E">
        <w:rPr>
          <w:i/>
          <w:iCs/>
        </w:rPr>
        <w:t>Бронштейн И. Н</w:t>
      </w:r>
      <w:r w:rsidRPr="001E0B4E">
        <w:t xml:space="preserve">., </w:t>
      </w:r>
      <w:r w:rsidRPr="001E0B4E">
        <w:rPr>
          <w:i/>
          <w:iCs/>
        </w:rPr>
        <w:t>Семендяев К. А.-</w:t>
      </w:r>
      <w:r w:rsidRPr="001E0B4E">
        <w:t xml:space="preserve"> М.: Наука, 1981.- 720с., ил.</w:t>
      </w:r>
      <w:r w:rsidR="000D56EE">
        <w:rPr>
          <w:lang w:val="en-US"/>
        </w:rPr>
        <w:t>;</w:t>
      </w:r>
    </w:p>
    <w:p w14:paraId="73E1A055" w14:textId="07AD6322" w:rsidR="0081411C" w:rsidRDefault="0081411C" w:rsidP="009C6DFF">
      <w:pPr>
        <w:pStyle w:val="ac"/>
        <w:numPr>
          <w:ilvl w:val="0"/>
          <w:numId w:val="7"/>
        </w:numPr>
      </w:pPr>
      <w:r w:rsidRPr="0081411C">
        <w:rPr>
          <w:i/>
          <w:iCs/>
        </w:rPr>
        <w:t>Сканави М.И.</w:t>
      </w:r>
      <w:r w:rsidRPr="0081411C">
        <w:t xml:space="preserve"> График квадратного трёхчлена // Элементарная математика. — 2-е изд., перераб. и доп. — М., 1974. — С. 130—133. — 592 с.</w:t>
      </w:r>
      <w:r w:rsidR="000D56EE" w:rsidRPr="000D56EE">
        <w:t>;</w:t>
      </w:r>
    </w:p>
    <w:p w14:paraId="34836D47" w14:textId="21C0CCDF" w:rsidR="009D43FA" w:rsidRDefault="009D43FA" w:rsidP="009C6DFF">
      <w:pPr>
        <w:pStyle w:val="ac"/>
        <w:numPr>
          <w:ilvl w:val="0"/>
          <w:numId w:val="7"/>
        </w:numPr>
      </w:pPr>
      <w:r w:rsidRPr="009D43FA">
        <w:rPr>
          <w:i/>
          <w:iCs/>
        </w:rPr>
        <w:t>И. Н. Бронштейн, К. А. Семендяев</w:t>
      </w:r>
      <w:r w:rsidRPr="009D43FA">
        <w:t>, «Справочник по математике», издательство «Наука», М. 1967, с. 84</w:t>
      </w:r>
      <w:r w:rsidR="000D56EE" w:rsidRPr="000D56EE">
        <w:t>;</w:t>
      </w:r>
    </w:p>
    <w:p w14:paraId="1A53EF21" w14:textId="61366A3F" w:rsidR="00063613" w:rsidRDefault="00063613" w:rsidP="009C6DFF">
      <w:pPr>
        <w:pStyle w:val="ac"/>
        <w:numPr>
          <w:ilvl w:val="0"/>
          <w:numId w:val="7"/>
        </w:numPr>
        <w:rPr>
          <w:rStyle w:val="reference-text"/>
        </w:rPr>
      </w:pPr>
      <w:r>
        <w:rPr>
          <w:rStyle w:val="reference-text"/>
          <w:i/>
          <w:iCs/>
        </w:rPr>
        <w:t>М. Я. Выгодский</w:t>
      </w:r>
      <w:r>
        <w:rPr>
          <w:rStyle w:val="reference-text"/>
        </w:rPr>
        <w:t>. «Справочник по элементарной математике», М., 1974</w:t>
      </w:r>
      <w:r w:rsidR="000D56EE" w:rsidRPr="000D56EE">
        <w:rPr>
          <w:rStyle w:val="reference-text"/>
        </w:rPr>
        <w:t>;</w:t>
      </w:r>
    </w:p>
    <w:p w14:paraId="7F96D6EA" w14:textId="641A4023" w:rsidR="00AB61C4" w:rsidRDefault="00AB61C4" w:rsidP="009C6DFF">
      <w:pPr>
        <w:pStyle w:val="ac"/>
        <w:numPr>
          <w:ilvl w:val="0"/>
          <w:numId w:val="7"/>
        </w:numPr>
      </w:pPr>
      <w:r w:rsidRPr="00AB61C4">
        <w:rPr>
          <w:i/>
          <w:iCs/>
        </w:rPr>
        <w:t>Фихтенгольц Г. М.</w:t>
      </w:r>
      <w:r w:rsidRPr="00AB61C4">
        <w:t xml:space="preserve"> Курс дифференциального и интегрального исчисления, 1966, Том I, §48: Важнейшие классы функций;</w:t>
      </w:r>
    </w:p>
    <w:p w14:paraId="5E1B5E79" w14:textId="495B3A05" w:rsidR="008156A9" w:rsidRPr="008F38BB" w:rsidRDefault="008156A9" w:rsidP="009C6DFF">
      <w:pPr>
        <w:pStyle w:val="ac"/>
        <w:numPr>
          <w:ilvl w:val="0"/>
          <w:numId w:val="7"/>
        </w:numPr>
      </w:pPr>
      <w:r w:rsidRPr="008156A9">
        <w:rPr>
          <w:i/>
          <w:iCs/>
        </w:rPr>
        <w:t>Фихтенгольц, Григорий Михайлович.</w:t>
      </w:r>
      <w:r w:rsidRPr="008156A9">
        <w:t xml:space="preserve"> Курс дифференциального и интегрального исчисления Том. 1. Введение, § 4 // Мат. анализ на EqWorld</w:t>
      </w:r>
      <w:r>
        <w:rPr>
          <w:lang w:val="en-US"/>
        </w:rPr>
        <w:t>;</w:t>
      </w:r>
    </w:p>
    <w:p w14:paraId="4BCDB2D9" w14:textId="66366C0F" w:rsidR="008F38BB" w:rsidRDefault="008F38BB" w:rsidP="009C6DFF">
      <w:pPr>
        <w:pStyle w:val="ac"/>
        <w:numPr>
          <w:ilvl w:val="0"/>
          <w:numId w:val="7"/>
        </w:numPr>
      </w:pPr>
      <w:r w:rsidRPr="008F38BB">
        <w:rPr>
          <w:i/>
          <w:iCs/>
        </w:rPr>
        <w:t>Зайцев В. В., Рыжков В. В., Сканави М. И.</w:t>
      </w:r>
      <w:r w:rsidRPr="008F38BB">
        <w:t xml:space="preserve"> Элементарная математика. Повторительный курс. — Издание третье, стереотипное. — М.: Наука, 1976. — 591 с.</w:t>
      </w:r>
    </w:p>
    <w:p w14:paraId="50DC5B35" w14:textId="45FDF9AB" w:rsidR="00003242" w:rsidRDefault="00003242" w:rsidP="009C6DFF">
      <w:pPr>
        <w:pStyle w:val="ac"/>
        <w:numPr>
          <w:ilvl w:val="0"/>
          <w:numId w:val="7"/>
        </w:numPr>
      </w:pPr>
      <w:r w:rsidRPr="00003242">
        <w:rPr>
          <w:i/>
          <w:iCs/>
        </w:rPr>
        <w:t>Фихтенгольц Г. М.</w:t>
      </w:r>
      <w:r w:rsidRPr="00003242">
        <w:t xml:space="preserve"> Курс дифференциального и интегрального исчисления, тома I, II. — М.: ФИЗМАТЛИТ, 2001</w:t>
      </w:r>
    </w:p>
    <w:p w14:paraId="3B5FE106" w14:textId="1A2B7997" w:rsidR="00011B9B" w:rsidRPr="00AC0E4B" w:rsidRDefault="00011B9B" w:rsidP="009C6DFF">
      <w:pPr>
        <w:pStyle w:val="ac"/>
        <w:numPr>
          <w:ilvl w:val="0"/>
          <w:numId w:val="7"/>
        </w:numPr>
      </w:pPr>
      <w:r w:rsidRPr="00011B9B">
        <w:t>Математическая энциклопедия (в 5 томах). — М.: Советская Энциклопедия, 1982. — Т. 1.</w:t>
      </w:r>
    </w:p>
    <w:p w14:paraId="3604B330" w14:textId="77777777" w:rsidR="00AC0E4B" w:rsidRDefault="00AC0E4B" w:rsidP="00AC0E4B">
      <w:pPr>
        <w:pStyle w:val="ac"/>
        <w:ind w:left="720"/>
      </w:pPr>
    </w:p>
    <w:p w14:paraId="6D5AFD25" w14:textId="77777777" w:rsidR="00433F38" w:rsidRPr="00433F38" w:rsidRDefault="00433F38" w:rsidP="00AC0E4B">
      <w:pPr>
        <w:spacing w:after="0" w:line="360" w:lineRule="auto"/>
        <w:ind w:left="720"/>
        <w:jc w:val="both"/>
        <w:rPr>
          <w:rFonts w:ascii="Times New Roman" w:hAnsi="Times New Roman" w:cs="Times New Roman"/>
          <w:sz w:val="36"/>
          <w:szCs w:val="28"/>
        </w:rPr>
      </w:pPr>
    </w:p>
    <w:sectPr w:rsidR="00433F38" w:rsidRPr="00433F38" w:rsidSect="00AA6E1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A0E5E" w14:textId="77777777" w:rsidR="00C45E52" w:rsidRDefault="00C45E52" w:rsidP="00097D58">
      <w:pPr>
        <w:spacing w:after="0" w:line="240" w:lineRule="auto"/>
      </w:pPr>
      <w:r>
        <w:separator/>
      </w:r>
    </w:p>
  </w:endnote>
  <w:endnote w:type="continuationSeparator" w:id="0">
    <w:p w14:paraId="7CE999EA" w14:textId="77777777" w:rsidR="00C45E52" w:rsidRDefault="00C45E52" w:rsidP="0009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azursky">
    <w:altName w:val="Arial"/>
    <w:charset w:val="00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5191572"/>
      <w:docPartObj>
        <w:docPartGallery w:val="Page Numbers (Bottom of Page)"/>
        <w:docPartUnique/>
      </w:docPartObj>
    </w:sdtPr>
    <w:sdtEndPr/>
    <w:sdtContent>
      <w:p w14:paraId="1CE7A398" w14:textId="11E0575A" w:rsidR="00003242" w:rsidRDefault="0000324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4B13A" w14:textId="77777777" w:rsidR="00003242" w:rsidRDefault="000032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E9DBD" w14:textId="77777777" w:rsidR="00C45E52" w:rsidRDefault="00C45E52" w:rsidP="00097D58">
      <w:pPr>
        <w:spacing w:after="0" w:line="240" w:lineRule="auto"/>
      </w:pPr>
      <w:r>
        <w:separator/>
      </w:r>
    </w:p>
  </w:footnote>
  <w:footnote w:type="continuationSeparator" w:id="0">
    <w:p w14:paraId="222090F4" w14:textId="77777777" w:rsidR="00C45E52" w:rsidRDefault="00C45E52" w:rsidP="00097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0290"/>
    <w:multiLevelType w:val="hybridMultilevel"/>
    <w:tmpl w:val="025851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77F1C8C"/>
    <w:multiLevelType w:val="multilevel"/>
    <w:tmpl w:val="9B90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34E7B"/>
    <w:multiLevelType w:val="hybridMultilevel"/>
    <w:tmpl w:val="F5D8E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C5ED1"/>
    <w:multiLevelType w:val="hybridMultilevel"/>
    <w:tmpl w:val="A664E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01387B"/>
    <w:multiLevelType w:val="hybridMultilevel"/>
    <w:tmpl w:val="FEC6A0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5140954"/>
    <w:multiLevelType w:val="hybridMultilevel"/>
    <w:tmpl w:val="06727C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99008E5"/>
    <w:multiLevelType w:val="hybridMultilevel"/>
    <w:tmpl w:val="C27CA6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C175A67"/>
    <w:multiLevelType w:val="multilevel"/>
    <w:tmpl w:val="C608D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DA2D9E"/>
    <w:multiLevelType w:val="hybridMultilevel"/>
    <w:tmpl w:val="9878A8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D581395"/>
    <w:multiLevelType w:val="hybridMultilevel"/>
    <w:tmpl w:val="CB5C1A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A98"/>
    <w:rsid w:val="00003242"/>
    <w:rsid w:val="00011775"/>
    <w:rsid w:val="00011B9B"/>
    <w:rsid w:val="00034205"/>
    <w:rsid w:val="0004160C"/>
    <w:rsid w:val="00063613"/>
    <w:rsid w:val="00086ABC"/>
    <w:rsid w:val="00097D58"/>
    <w:rsid w:val="000D56EE"/>
    <w:rsid w:val="00132B5E"/>
    <w:rsid w:val="001647AD"/>
    <w:rsid w:val="001814F4"/>
    <w:rsid w:val="001D2371"/>
    <w:rsid w:val="001E0B4E"/>
    <w:rsid w:val="001F0F5A"/>
    <w:rsid w:val="0022485F"/>
    <w:rsid w:val="00246A52"/>
    <w:rsid w:val="00255F17"/>
    <w:rsid w:val="002C65A2"/>
    <w:rsid w:val="002F2845"/>
    <w:rsid w:val="003266F2"/>
    <w:rsid w:val="00327F5E"/>
    <w:rsid w:val="00377CCF"/>
    <w:rsid w:val="003902E4"/>
    <w:rsid w:val="00391A98"/>
    <w:rsid w:val="003A2B29"/>
    <w:rsid w:val="003A6C6F"/>
    <w:rsid w:val="003E2A2B"/>
    <w:rsid w:val="003F16B6"/>
    <w:rsid w:val="004008C3"/>
    <w:rsid w:val="00403B98"/>
    <w:rsid w:val="004142E4"/>
    <w:rsid w:val="004261B0"/>
    <w:rsid w:val="00433F38"/>
    <w:rsid w:val="00470E2B"/>
    <w:rsid w:val="00496963"/>
    <w:rsid w:val="004D6803"/>
    <w:rsid w:val="004F5204"/>
    <w:rsid w:val="004F5F54"/>
    <w:rsid w:val="005309A3"/>
    <w:rsid w:val="00531FE9"/>
    <w:rsid w:val="00536383"/>
    <w:rsid w:val="00572777"/>
    <w:rsid w:val="00575EA8"/>
    <w:rsid w:val="005866E9"/>
    <w:rsid w:val="005A6F31"/>
    <w:rsid w:val="005A7F60"/>
    <w:rsid w:val="005B3336"/>
    <w:rsid w:val="005C4876"/>
    <w:rsid w:val="005C4D77"/>
    <w:rsid w:val="00631765"/>
    <w:rsid w:val="006C78E4"/>
    <w:rsid w:val="006D600D"/>
    <w:rsid w:val="0070356D"/>
    <w:rsid w:val="00746441"/>
    <w:rsid w:val="00783538"/>
    <w:rsid w:val="007A02A5"/>
    <w:rsid w:val="007A6A4E"/>
    <w:rsid w:val="0081411C"/>
    <w:rsid w:val="008156A9"/>
    <w:rsid w:val="00836931"/>
    <w:rsid w:val="00880049"/>
    <w:rsid w:val="008913EF"/>
    <w:rsid w:val="0089416D"/>
    <w:rsid w:val="008B265C"/>
    <w:rsid w:val="008D7D42"/>
    <w:rsid w:val="008F38BB"/>
    <w:rsid w:val="00960746"/>
    <w:rsid w:val="009B11CF"/>
    <w:rsid w:val="009C6DFF"/>
    <w:rsid w:val="009D43FA"/>
    <w:rsid w:val="00A006C6"/>
    <w:rsid w:val="00A04F47"/>
    <w:rsid w:val="00A81DBE"/>
    <w:rsid w:val="00AA6E10"/>
    <w:rsid w:val="00AB61C4"/>
    <w:rsid w:val="00AC0E4B"/>
    <w:rsid w:val="00AF1557"/>
    <w:rsid w:val="00B0178E"/>
    <w:rsid w:val="00B43C51"/>
    <w:rsid w:val="00B51444"/>
    <w:rsid w:val="00B75FE9"/>
    <w:rsid w:val="00BB7DA9"/>
    <w:rsid w:val="00BB7DE9"/>
    <w:rsid w:val="00BD60D6"/>
    <w:rsid w:val="00BE594B"/>
    <w:rsid w:val="00BF4779"/>
    <w:rsid w:val="00C106BA"/>
    <w:rsid w:val="00C32356"/>
    <w:rsid w:val="00C45E52"/>
    <w:rsid w:val="00C619E3"/>
    <w:rsid w:val="00C6684B"/>
    <w:rsid w:val="00C66E63"/>
    <w:rsid w:val="00CB1C1D"/>
    <w:rsid w:val="00CD73BD"/>
    <w:rsid w:val="00D46807"/>
    <w:rsid w:val="00D53727"/>
    <w:rsid w:val="00D71682"/>
    <w:rsid w:val="00DB3C8C"/>
    <w:rsid w:val="00DB4107"/>
    <w:rsid w:val="00E1194A"/>
    <w:rsid w:val="00E2623F"/>
    <w:rsid w:val="00E43B4F"/>
    <w:rsid w:val="00E507E3"/>
    <w:rsid w:val="00E55B49"/>
    <w:rsid w:val="00E60341"/>
    <w:rsid w:val="00E84594"/>
    <w:rsid w:val="00EA2F83"/>
    <w:rsid w:val="00ED70EB"/>
    <w:rsid w:val="00F006D5"/>
    <w:rsid w:val="00F115B1"/>
    <w:rsid w:val="00F25730"/>
    <w:rsid w:val="00F5105F"/>
    <w:rsid w:val="00F665CE"/>
    <w:rsid w:val="00FA6AC1"/>
    <w:rsid w:val="00FD0E69"/>
    <w:rsid w:val="00FE516B"/>
    <w:rsid w:val="00FE5F1C"/>
    <w:rsid w:val="00F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42868"/>
  <w15:chartTrackingRefBased/>
  <w15:docId w15:val="{5942CB48-9DD3-473B-8F0C-E24C195B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F38"/>
  </w:style>
  <w:style w:type="paragraph" w:styleId="1">
    <w:name w:val="heading 1"/>
    <w:basedOn w:val="a"/>
    <w:next w:val="a"/>
    <w:link w:val="10"/>
    <w:uiPriority w:val="9"/>
    <w:qFormat/>
    <w:rsid w:val="00097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7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97D5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97D5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7D5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97D58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97D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7D58"/>
  </w:style>
  <w:style w:type="paragraph" w:styleId="a6">
    <w:name w:val="footer"/>
    <w:basedOn w:val="a"/>
    <w:link w:val="a7"/>
    <w:uiPriority w:val="99"/>
    <w:unhideWhenUsed/>
    <w:rsid w:val="00097D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7D58"/>
  </w:style>
  <w:style w:type="paragraph" w:styleId="a8">
    <w:name w:val="Balloon Text"/>
    <w:basedOn w:val="a"/>
    <w:link w:val="a9"/>
    <w:uiPriority w:val="99"/>
    <w:semiHidden/>
    <w:unhideWhenUsed/>
    <w:rsid w:val="00097D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7D58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433F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433F38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814F4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C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0E4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E4B"/>
    <w:rPr>
      <w:rFonts w:ascii="Consolas" w:hAnsi="Consolas" w:cs="Consolas"/>
      <w:sz w:val="20"/>
      <w:szCs w:val="20"/>
    </w:rPr>
  </w:style>
  <w:style w:type="character" w:styleId="ad">
    <w:name w:val="Placeholder Text"/>
    <w:basedOn w:val="a0"/>
    <w:uiPriority w:val="99"/>
    <w:semiHidden/>
    <w:rsid w:val="001D2371"/>
    <w:rPr>
      <w:color w:val="808080"/>
    </w:rPr>
  </w:style>
  <w:style w:type="table" w:styleId="ae">
    <w:name w:val="Table Grid"/>
    <w:basedOn w:val="a1"/>
    <w:uiPriority w:val="39"/>
    <w:rsid w:val="0063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CD73BD"/>
    <w:rPr>
      <w:color w:val="605E5C"/>
      <w:shd w:val="clear" w:color="auto" w:fill="E1DFDD"/>
    </w:rPr>
  </w:style>
  <w:style w:type="character" w:customStyle="1" w:styleId="reference-text">
    <w:name w:val="reference-text"/>
    <w:basedOn w:val="a0"/>
    <w:rsid w:val="00063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86C8C-F1F1-418E-BBE6-02E8C2AB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19</Pages>
  <Words>3955</Words>
  <Characters>22547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Даниил Литовченко</cp:lastModifiedBy>
  <cp:revision>26</cp:revision>
  <cp:lastPrinted>2020-06-05T09:41:00Z</cp:lastPrinted>
  <dcterms:created xsi:type="dcterms:W3CDTF">2020-06-02T11:13:00Z</dcterms:created>
  <dcterms:modified xsi:type="dcterms:W3CDTF">2020-06-05T09:43:00Z</dcterms:modified>
</cp:coreProperties>
</file>