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52C3C" w14:textId="7F2B1C68" w:rsidR="001C60C0" w:rsidRPr="001C60C0" w:rsidRDefault="001C60C0" w:rsidP="001C60C0">
      <w:pPr>
        <w:ind w:left="-15" w:right="47" w:firstLine="708"/>
        <w:rPr>
          <w:sz w:val="24"/>
          <w:szCs w:val="24"/>
          <w:lang w:val="ru-RU"/>
        </w:rPr>
      </w:pPr>
      <w:r w:rsidRPr="001C60C0">
        <w:rPr>
          <w:sz w:val="24"/>
          <w:szCs w:val="24"/>
          <w:lang w:val="ru-RU"/>
        </w:rPr>
        <w:t xml:space="preserve">Перед организацией сетевого взаимодействия необходимо распределить функции между общающимися процессами: кто из них будет выполнять функции клиента, а кто сервера. </w:t>
      </w:r>
      <w:r w:rsidRPr="001C60C0">
        <w:rPr>
          <w:sz w:val="24"/>
          <w:szCs w:val="24"/>
          <w:lang w:val="ru-RU"/>
        </w:rPr>
        <w:t xml:space="preserve">Роли </w:t>
      </w:r>
      <w:r w:rsidRPr="001C60C0">
        <w:rPr>
          <w:sz w:val="24"/>
          <w:szCs w:val="24"/>
          <w:lang w:val="ru-RU"/>
        </w:rPr>
        <w:t>могут изменяться динамически</w:t>
      </w:r>
      <w:r w:rsidRPr="001C60C0">
        <w:rPr>
          <w:sz w:val="24"/>
          <w:szCs w:val="24"/>
          <w:lang w:val="ru-RU"/>
        </w:rPr>
        <w:t xml:space="preserve"> (</w:t>
      </w:r>
      <w:r w:rsidRPr="001C60C0">
        <w:rPr>
          <w:sz w:val="24"/>
          <w:szCs w:val="24"/>
          <w:lang w:val="ru-RU"/>
        </w:rPr>
        <w:t>в од</w:t>
      </w:r>
      <w:r w:rsidRPr="001C60C0">
        <w:rPr>
          <w:sz w:val="24"/>
          <w:szCs w:val="24"/>
          <w:lang w:val="ru-RU"/>
        </w:rPr>
        <w:t>ин</w:t>
      </w:r>
      <w:r w:rsidRPr="001C60C0">
        <w:rPr>
          <w:sz w:val="24"/>
          <w:szCs w:val="24"/>
          <w:lang w:val="ru-RU"/>
        </w:rPr>
        <w:t xml:space="preserve"> момент времени процесс является клиентом (шлет запрос), в другой – сервером (обслуживает запрос)</w:t>
      </w:r>
      <w:r w:rsidRPr="001C60C0">
        <w:rPr>
          <w:sz w:val="24"/>
          <w:szCs w:val="24"/>
          <w:lang w:val="ru-RU"/>
        </w:rPr>
        <w:t>)</w:t>
      </w:r>
      <w:r w:rsidRPr="001C60C0">
        <w:rPr>
          <w:sz w:val="24"/>
          <w:szCs w:val="24"/>
          <w:lang w:val="ru-RU"/>
        </w:rPr>
        <w:t xml:space="preserve">. При этом сервер может обслуживать одного клиента (рис. 1), либо многих (рис. 2). </w:t>
      </w:r>
    </w:p>
    <w:p w14:paraId="44DEE0AD" w14:textId="71DF97F7" w:rsidR="001C60C0" w:rsidRDefault="001C60C0" w:rsidP="001C60C0">
      <w:pPr>
        <w:spacing w:after="139" w:line="256" w:lineRule="auto"/>
        <w:ind w:left="703" w:right="0" w:firstLine="0"/>
        <w:jc w:val="center"/>
        <w:rPr>
          <w:sz w:val="24"/>
          <w:szCs w:val="24"/>
          <w:lang w:val="ru-RU"/>
        </w:rPr>
      </w:pPr>
      <w:r w:rsidRPr="001C60C0">
        <w:rPr>
          <w:noProof/>
          <w:sz w:val="24"/>
          <w:szCs w:val="24"/>
        </w:rPr>
        <w:drawing>
          <wp:inline distT="0" distB="0" distL="0" distR="0" wp14:anchorId="5D400630" wp14:editId="34C04BD5">
            <wp:extent cx="2887980" cy="6019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7980" cy="601980"/>
                    </a:xfrm>
                    <a:prstGeom prst="rect">
                      <a:avLst/>
                    </a:prstGeom>
                    <a:noFill/>
                    <a:ln>
                      <a:noFill/>
                    </a:ln>
                  </pic:spPr>
                </pic:pic>
              </a:graphicData>
            </a:graphic>
          </wp:inline>
        </w:drawing>
      </w:r>
    </w:p>
    <w:p w14:paraId="29D5DBF0" w14:textId="5E44A636" w:rsidR="001C60C0" w:rsidRPr="001C60C0" w:rsidRDefault="001C60C0" w:rsidP="001C60C0">
      <w:pPr>
        <w:spacing w:after="139" w:line="256" w:lineRule="auto"/>
        <w:ind w:left="703" w:right="0" w:firstLine="0"/>
        <w:jc w:val="center"/>
        <w:rPr>
          <w:sz w:val="24"/>
          <w:szCs w:val="24"/>
          <w:lang w:val="ru-RU"/>
        </w:rPr>
      </w:pPr>
      <w:r>
        <w:rPr>
          <w:sz w:val="24"/>
          <w:szCs w:val="24"/>
          <w:lang w:val="ru-RU"/>
        </w:rPr>
        <w:t>Рис.1 Один клиент</w:t>
      </w:r>
    </w:p>
    <w:p w14:paraId="77F38020" w14:textId="0AA946A7" w:rsidR="001C60C0" w:rsidRDefault="001C60C0" w:rsidP="001C60C0">
      <w:pPr>
        <w:spacing w:after="139" w:line="256" w:lineRule="auto"/>
        <w:ind w:left="700" w:right="0" w:firstLine="0"/>
        <w:jc w:val="center"/>
        <w:rPr>
          <w:sz w:val="24"/>
          <w:szCs w:val="24"/>
          <w:lang w:val="ru-RU"/>
        </w:rPr>
      </w:pPr>
      <w:r w:rsidRPr="001C60C0">
        <w:rPr>
          <w:noProof/>
          <w:sz w:val="24"/>
          <w:szCs w:val="24"/>
        </w:rPr>
        <w:drawing>
          <wp:inline distT="0" distB="0" distL="0" distR="0" wp14:anchorId="7C3A48EF" wp14:editId="52D3D8FC">
            <wp:extent cx="2362200" cy="1882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1882140"/>
                    </a:xfrm>
                    <a:prstGeom prst="rect">
                      <a:avLst/>
                    </a:prstGeom>
                    <a:noFill/>
                    <a:ln>
                      <a:noFill/>
                    </a:ln>
                  </pic:spPr>
                </pic:pic>
              </a:graphicData>
            </a:graphic>
          </wp:inline>
        </w:drawing>
      </w:r>
    </w:p>
    <w:p w14:paraId="1B0830C3" w14:textId="31A28948" w:rsidR="001C60C0" w:rsidRPr="001C60C0" w:rsidRDefault="001C60C0" w:rsidP="001C60C0">
      <w:pPr>
        <w:spacing w:after="139" w:line="256" w:lineRule="auto"/>
        <w:ind w:left="700" w:right="0" w:firstLine="0"/>
        <w:jc w:val="center"/>
        <w:rPr>
          <w:sz w:val="24"/>
          <w:szCs w:val="24"/>
          <w:lang w:val="ru-RU"/>
        </w:rPr>
      </w:pPr>
      <w:r>
        <w:rPr>
          <w:sz w:val="24"/>
          <w:szCs w:val="24"/>
          <w:lang w:val="ru-RU"/>
        </w:rPr>
        <w:t>Рис.2 Несколько клиентов</w:t>
      </w:r>
    </w:p>
    <w:p w14:paraId="5387357F" w14:textId="43794F98" w:rsidR="001C60C0" w:rsidRPr="001C60C0" w:rsidRDefault="001C60C0" w:rsidP="001C60C0">
      <w:pPr>
        <w:pStyle w:val="Heading2"/>
        <w:ind w:left="0" w:right="63" w:firstLine="0"/>
        <w:jc w:val="both"/>
        <w:rPr>
          <w:szCs w:val="24"/>
          <w:lang w:val="ru-RU"/>
        </w:rPr>
      </w:pPr>
    </w:p>
    <w:p w14:paraId="190844D4" w14:textId="43704BB3" w:rsidR="001C60C0" w:rsidRPr="001C60C0" w:rsidRDefault="001C60C0" w:rsidP="001C60C0">
      <w:pPr>
        <w:ind w:left="-15" w:right="47" w:firstLine="708"/>
        <w:rPr>
          <w:sz w:val="24"/>
          <w:szCs w:val="24"/>
          <w:lang w:val="ru-RU"/>
        </w:rPr>
      </w:pPr>
      <w:r w:rsidRPr="001C60C0">
        <w:rPr>
          <w:sz w:val="24"/>
          <w:szCs w:val="24"/>
          <w:lang w:val="ru-RU"/>
        </w:rPr>
        <w:t xml:space="preserve">После распределения функций, необходимо определить протокол обмена (формат передачи сообщений, размер, наличие повторной передачи, подтверждений и </w:t>
      </w:r>
      <w:proofErr w:type="gramStart"/>
      <w:r w:rsidRPr="001C60C0">
        <w:rPr>
          <w:sz w:val="24"/>
          <w:szCs w:val="24"/>
          <w:lang w:val="ru-RU"/>
        </w:rPr>
        <w:t>т.д.</w:t>
      </w:r>
      <w:proofErr w:type="gramEnd"/>
      <w:r w:rsidRPr="001C60C0">
        <w:rPr>
          <w:sz w:val="24"/>
          <w:szCs w:val="24"/>
          <w:lang w:val="ru-RU"/>
        </w:rPr>
        <w:t xml:space="preserve">). В данной работе первым рассматривается протокол транспортного уровня </w:t>
      </w:r>
      <w:r w:rsidRPr="001C60C0">
        <w:rPr>
          <w:sz w:val="24"/>
          <w:szCs w:val="24"/>
        </w:rPr>
        <w:t>TCP</w:t>
      </w:r>
      <w:r w:rsidRPr="001C60C0">
        <w:rPr>
          <w:sz w:val="24"/>
          <w:szCs w:val="24"/>
          <w:lang w:val="ru-RU"/>
        </w:rPr>
        <w:t>, который является потоковым надежным протоколом с установлением соединения</w:t>
      </w:r>
      <w:r w:rsidRPr="001C60C0">
        <w:rPr>
          <w:sz w:val="24"/>
          <w:szCs w:val="24"/>
          <w:lang w:val="ru-RU"/>
        </w:rPr>
        <w:t xml:space="preserve">, сетевое </w:t>
      </w:r>
      <w:r w:rsidRPr="001C60C0">
        <w:rPr>
          <w:sz w:val="24"/>
          <w:szCs w:val="24"/>
          <w:lang w:val="ru-RU"/>
        </w:rPr>
        <w:t xml:space="preserve">взаимодействие производится на основе сокетов. Сокет – это два значения, идентифицирующие конечную точку. В случае </w:t>
      </w:r>
      <w:r w:rsidRPr="001C60C0">
        <w:rPr>
          <w:sz w:val="24"/>
          <w:szCs w:val="24"/>
        </w:rPr>
        <w:t>TCP</w:t>
      </w:r>
      <w:r w:rsidRPr="001C60C0">
        <w:rPr>
          <w:sz w:val="24"/>
          <w:szCs w:val="24"/>
          <w:lang w:val="ru-RU"/>
        </w:rPr>
        <w:t>/</w:t>
      </w:r>
      <w:r w:rsidRPr="001C60C0">
        <w:rPr>
          <w:sz w:val="24"/>
          <w:szCs w:val="24"/>
        </w:rPr>
        <w:t>IP</w:t>
      </w:r>
      <w:r w:rsidRPr="001C60C0">
        <w:rPr>
          <w:sz w:val="24"/>
          <w:szCs w:val="24"/>
          <w:lang w:val="ru-RU"/>
        </w:rPr>
        <w:t xml:space="preserve"> конечная точка идентифицируется </w:t>
      </w:r>
      <w:r w:rsidRPr="001C60C0">
        <w:rPr>
          <w:sz w:val="24"/>
          <w:szCs w:val="24"/>
        </w:rPr>
        <w:t>IP</w:t>
      </w:r>
      <w:r w:rsidRPr="001C60C0">
        <w:rPr>
          <w:sz w:val="24"/>
          <w:szCs w:val="24"/>
          <w:lang w:val="ru-RU"/>
        </w:rPr>
        <w:t xml:space="preserve"> адресом и портом.  </w:t>
      </w:r>
      <w:r w:rsidRPr="001C60C0">
        <w:rPr>
          <w:sz w:val="24"/>
          <w:szCs w:val="24"/>
        </w:rPr>
        <w:t>IP</w:t>
      </w:r>
      <w:r w:rsidRPr="001C60C0">
        <w:rPr>
          <w:sz w:val="24"/>
          <w:szCs w:val="24"/>
          <w:lang w:val="ru-RU"/>
        </w:rPr>
        <w:t xml:space="preserve"> адрес – 32-битное число, для удобства записываемое по байтно: «192.168.10.5», где точка – разделитель байтов. Порт – идентификатор процесса, по которому ОС определяет, какому сокету пришли данные. </w:t>
      </w:r>
    </w:p>
    <w:p w14:paraId="378F4461" w14:textId="0E3F1848" w:rsidR="001C60C0" w:rsidRPr="001C60C0" w:rsidRDefault="001C60C0" w:rsidP="001C60C0">
      <w:pPr>
        <w:spacing w:after="23"/>
        <w:ind w:left="-15" w:right="47" w:firstLine="708"/>
        <w:rPr>
          <w:sz w:val="24"/>
          <w:szCs w:val="24"/>
          <w:lang w:val="ru-RU"/>
        </w:rPr>
      </w:pPr>
    </w:p>
    <w:p w14:paraId="11B1523D" w14:textId="77777777" w:rsidR="001C60C0" w:rsidRPr="001C60C0" w:rsidRDefault="001C60C0" w:rsidP="001C60C0">
      <w:pPr>
        <w:ind w:left="-15" w:right="47" w:firstLine="708"/>
        <w:rPr>
          <w:sz w:val="24"/>
          <w:szCs w:val="24"/>
          <w:lang w:val="ru-RU"/>
        </w:rPr>
      </w:pPr>
      <w:r w:rsidRPr="001C60C0">
        <w:rPr>
          <w:sz w:val="24"/>
          <w:szCs w:val="24"/>
          <w:lang w:val="ru-RU"/>
        </w:rPr>
        <w:t xml:space="preserve">Протокол </w:t>
      </w:r>
      <w:r w:rsidRPr="001C60C0">
        <w:rPr>
          <w:sz w:val="24"/>
          <w:szCs w:val="24"/>
        </w:rPr>
        <w:t>TCP</w:t>
      </w:r>
      <w:r w:rsidRPr="001C60C0">
        <w:rPr>
          <w:sz w:val="24"/>
          <w:szCs w:val="24"/>
          <w:lang w:val="ru-RU"/>
        </w:rPr>
        <w:t xml:space="preserve"> «гарантирует доставку данных» (производит повторную передачу при необходимости, устраняет дублирование при получении двух копий пакета), производит упорядочивание данных, управление потоком. Так же, данный протокол автоматически рассчитывает таймаут, по истечении которого будет происходить повторная передача (данный таймаут будет зависеть от размеров сети, её загруженности). </w:t>
      </w:r>
    </w:p>
    <w:p w14:paraId="5AACA7EE" w14:textId="6E0C084F" w:rsidR="001C60C0" w:rsidRPr="001C60C0" w:rsidRDefault="001C60C0" w:rsidP="001C60C0">
      <w:pPr>
        <w:ind w:left="-15" w:right="47" w:firstLine="708"/>
        <w:rPr>
          <w:sz w:val="24"/>
          <w:szCs w:val="24"/>
          <w:lang w:val="ru-RU"/>
        </w:rPr>
      </w:pPr>
      <w:r w:rsidRPr="001C60C0">
        <w:rPr>
          <w:sz w:val="24"/>
          <w:szCs w:val="24"/>
          <w:lang w:val="ru-RU"/>
        </w:rPr>
        <w:t xml:space="preserve">Стоит отметить, что протокол является потоковым, а значит, в нем нет понятия о сообщении (здесь уместна аналогия с последовательным портом, когда мы не можем заранее определить границу сообщений). Поэтому необходимо в приложении обеспечить </w:t>
      </w:r>
      <w:r w:rsidRPr="001C60C0">
        <w:rPr>
          <w:sz w:val="24"/>
          <w:szCs w:val="24"/>
          <w:lang w:val="ru-RU"/>
        </w:rPr>
        <w:lastRenderedPageBreak/>
        <w:t xml:space="preserve">механизм выявления сообщений из потока байт. Решить данную проблему позволяют два способа: передача сообщений по разделителям и передача с указанием длины сообщения. </w:t>
      </w:r>
      <w:r>
        <w:rPr>
          <w:sz w:val="24"/>
          <w:szCs w:val="24"/>
          <w:lang w:val="ru-RU"/>
        </w:rPr>
        <w:t>Был использован 2 способ.</w:t>
      </w:r>
    </w:p>
    <w:p w14:paraId="259329DF" w14:textId="77777777" w:rsidR="001C60C0" w:rsidRPr="001C60C0" w:rsidRDefault="001C60C0" w:rsidP="001C60C0">
      <w:pPr>
        <w:spacing w:after="23"/>
        <w:ind w:left="-15" w:right="47" w:firstLine="708"/>
        <w:rPr>
          <w:sz w:val="24"/>
          <w:szCs w:val="24"/>
          <w:lang w:val="ru-RU"/>
        </w:rPr>
      </w:pPr>
    </w:p>
    <w:p w14:paraId="15BC81ED" w14:textId="4B2BEC3A" w:rsidR="001C60C0" w:rsidRPr="001C60C0" w:rsidRDefault="001C60C0" w:rsidP="001C60C0">
      <w:pPr>
        <w:spacing w:after="56" w:line="256" w:lineRule="auto"/>
        <w:ind w:left="0" w:right="0" w:firstLine="0"/>
        <w:rPr>
          <w:sz w:val="24"/>
          <w:szCs w:val="24"/>
          <w:lang w:val="ru-RU"/>
        </w:rPr>
      </w:pPr>
    </w:p>
    <w:p w14:paraId="7BD11B77" w14:textId="374705DF" w:rsidR="001C60C0" w:rsidRPr="001C60C0" w:rsidRDefault="001C60C0" w:rsidP="001C60C0">
      <w:pPr>
        <w:ind w:left="718" w:right="47"/>
        <w:rPr>
          <w:sz w:val="24"/>
          <w:szCs w:val="24"/>
          <w:lang w:val="ru-RU"/>
        </w:rPr>
      </w:pPr>
      <w:r w:rsidRPr="001C60C0">
        <w:rPr>
          <w:sz w:val="24"/>
          <w:szCs w:val="24"/>
          <w:lang w:val="ru-RU"/>
        </w:rPr>
        <w:t>В общем виде</w:t>
      </w:r>
      <w:r w:rsidRPr="001C60C0">
        <w:rPr>
          <w:sz w:val="24"/>
          <w:szCs w:val="24"/>
          <w:lang w:val="ru-RU"/>
        </w:rPr>
        <w:t xml:space="preserve"> </w:t>
      </w:r>
      <w:r w:rsidRPr="001C60C0">
        <w:rPr>
          <w:sz w:val="24"/>
          <w:szCs w:val="24"/>
          <w:lang w:val="ru-RU"/>
        </w:rPr>
        <w:t>алгоритм работы сервера,</w:t>
      </w:r>
      <w:r w:rsidRPr="001C60C0">
        <w:rPr>
          <w:sz w:val="24"/>
          <w:szCs w:val="24"/>
          <w:lang w:val="ru-RU"/>
        </w:rPr>
        <w:t xml:space="preserve"> следующий</w:t>
      </w:r>
      <w:r w:rsidRPr="001C60C0">
        <w:rPr>
          <w:sz w:val="24"/>
          <w:szCs w:val="24"/>
          <w:lang w:val="ru-RU"/>
        </w:rPr>
        <w:t>:</w:t>
      </w:r>
    </w:p>
    <w:p w14:paraId="2017912E" w14:textId="5F78EC08" w:rsidR="001C60C0" w:rsidRPr="001C60C0" w:rsidRDefault="001C60C0" w:rsidP="001C60C0">
      <w:pPr>
        <w:numPr>
          <w:ilvl w:val="0"/>
          <w:numId w:val="1"/>
        </w:numPr>
        <w:ind w:right="47" w:hanging="360"/>
        <w:rPr>
          <w:sz w:val="24"/>
          <w:szCs w:val="24"/>
          <w:lang w:val="ru-RU"/>
        </w:rPr>
      </w:pPr>
      <w:r w:rsidRPr="001C60C0">
        <w:rPr>
          <w:sz w:val="24"/>
          <w:szCs w:val="24"/>
          <w:lang w:val="ru-RU"/>
        </w:rPr>
        <w:t>Создание сокета</w:t>
      </w:r>
      <w:r w:rsidRPr="001C60C0">
        <w:rPr>
          <w:sz w:val="24"/>
          <w:szCs w:val="24"/>
          <w:lang w:val="ru-RU"/>
        </w:rPr>
        <w:t xml:space="preserve">. </w:t>
      </w:r>
      <w:r w:rsidRPr="001C60C0">
        <w:rPr>
          <w:sz w:val="24"/>
          <w:szCs w:val="24"/>
          <w:lang w:val="ru-RU"/>
        </w:rPr>
        <w:t xml:space="preserve">При этом локальные адрес и порт сокету назначаются из числа свободных; </w:t>
      </w:r>
    </w:p>
    <w:p w14:paraId="43294962" w14:textId="7C975FDB" w:rsidR="001C60C0" w:rsidRPr="001C60C0" w:rsidRDefault="001C60C0" w:rsidP="001C60C0">
      <w:pPr>
        <w:numPr>
          <w:ilvl w:val="0"/>
          <w:numId w:val="1"/>
        </w:numPr>
        <w:ind w:right="47" w:hanging="360"/>
        <w:rPr>
          <w:sz w:val="24"/>
          <w:szCs w:val="24"/>
          <w:lang w:val="ru-RU"/>
        </w:rPr>
      </w:pPr>
      <w:r w:rsidRPr="001C60C0">
        <w:rPr>
          <w:sz w:val="24"/>
          <w:szCs w:val="24"/>
          <w:lang w:val="ru-RU"/>
        </w:rPr>
        <w:t xml:space="preserve">Привязка сокета к удаленному адресу с помощью вызова </w:t>
      </w:r>
      <w:r w:rsidRPr="001C60C0">
        <w:rPr>
          <w:sz w:val="24"/>
          <w:szCs w:val="24"/>
        </w:rPr>
        <w:t>bind</w:t>
      </w:r>
      <w:r w:rsidRPr="001C60C0">
        <w:rPr>
          <w:sz w:val="24"/>
          <w:szCs w:val="24"/>
          <w:lang w:val="ru-RU"/>
        </w:rPr>
        <w:t xml:space="preserve"> </w:t>
      </w:r>
    </w:p>
    <w:p w14:paraId="21F10CDF" w14:textId="77777777" w:rsidR="001C60C0" w:rsidRPr="001C60C0" w:rsidRDefault="001C60C0" w:rsidP="001C60C0">
      <w:pPr>
        <w:numPr>
          <w:ilvl w:val="0"/>
          <w:numId w:val="1"/>
        </w:numPr>
        <w:ind w:right="47" w:hanging="360"/>
        <w:rPr>
          <w:sz w:val="24"/>
          <w:szCs w:val="24"/>
          <w:lang w:val="ru-RU"/>
        </w:rPr>
      </w:pPr>
      <w:r w:rsidRPr="001C60C0">
        <w:rPr>
          <w:sz w:val="24"/>
          <w:szCs w:val="24"/>
          <w:lang w:val="ru-RU"/>
        </w:rPr>
        <w:t xml:space="preserve">Перевод сокета в состояние прослушивания соединений с помощью вызова </w:t>
      </w:r>
      <w:r w:rsidRPr="001C60C0">
        <w:rPr>
          <w:sz w:val="24"/>
          <w:szCs w:val="24"/>
        </w:rPr>
        <w:t>listen</w:t>
      </w:r>
      <w:r w:rsidRPr="001C60C0">
        <w:rPr>
          <w:sz w:val="24"/>
          <w:szCs w:val="24"/>
          <w:lang w:val="ru-RU"/>
        </w:rPr>
        <w:t xml:space="preserve">. При этом данные передавать через сокет нельзя, единственная его задача – получение запросов на соединение; </w:t>
      </w:r>
    </w:p>
    <w:p w14:paraId="37877970" w14:textId="77777777" w:rsidR="001C60C0" w:rsidRPr="001C60C0" w:rsidRDefault="001C60C0" w:rsidP="001C60C0">
      <w:pPr>
        <w:numPr>
          <w:ilvl w:val="0"/>
          <w:numId w:val="1"/>
        </w:numPr>
        <w:ind w:right="47" w:hanging="360"/>
        <w:rPr>
          <w:sz w:val="24"/>
          <w:szCs w:val="24"/>
          <w:lang w:val="ru-RU"/>
        </w:rPr>
      </w:pPr>
      <w:r w:rsidRPr="001C60C0">
        <w:rPr>
          <w:sz w:val="24"/>
          <w:szCs w:val="24"/>
          <w:lang w:val="ru-RU"/>
        </w:rPr>
        <w:t xml:space="preserve">Прием соединений клиентов с помощью вызова </w:t>
      </w:r>
      <w:r w:rsidRPr="001C60C0">
        <w:rPr>
          <w:sz w:val="24"/>
          <w:szCs w:val="24"/>
        </w:rPr>
        <w:t>accept</w:t>
      </w:r>
      <w:r w:rsidRPr="001C60C0">
        <w:rPr>
          <w:sz w:val="24"/>
          <w:szCs w:val="24"/>
          <w:lang w:val="ru-RU"/>
        </w:rPr>
        <w:t xml:space="preserve">. Данный вызов блокирует выполнение потока, пока не придет соединение от клиента, в результате которого создастся новый сокет, связанный с адресом клиента; </w:t>
      </w:r>
    </w:p>
    <w:p w14:paraId="634AA0E4" w14:textId="77777777" w:rsidR="001C60C0" w:rsidRPr="001C60C0" w:rsidRDefault="001C60C0" w:rsidP="001C60C0">
      <w:pPr>
        <w:numPr>
          <w:ilvl w:val="0"/>
          <w:numId w:val="1"/>
        </w:numPr>
        <w:spacing w:after="6"/>
        <w:ind w:right="47" w:hanging="360"/>
        <w:rPr>
          <w:sz w:val="24"/>
          <w:szCs w:val="24"/>
          <w:lang w:val="ru-RU"/>
        </w:rPr>
      </w:pPr>
      <w:r w:rsidRPr="001C60C0">
        <w:rPr>
          <w:sz w:val="24"/>
          <w:szCs w:val="24"/>
          <w:lang w:val="ru-RU"/>
        </w:rPr>
        <w:t xml:space="preserve">Далее происходит прием/передача данных. </w:t>
      </w:r>
    </w:p>
    <w:p w14:paraId="410B378D" w14:textId="5EA7B981" w:rsidR="001C60C0" w:rsidRPr="001C60C0" w:rsidRDefault="001C60C0" w:rsidP="001C60C0">
      <w:pPr>
        <w:spacing w:after="135" w:line="256" w:lineRule="auto"/>
        <w:ind w:left="0" w:right="0" w:firstLine="0"/>
        <w:rPr>
          <w:sz w:val="24"/>
          <w:szCs w:val="24"/>
          <w:lang w:val="ru-RU"/>
        </w:rPr>
      </w:pPr>
    </w:p>
    <w:p w14:paraId="4C1A7E09" w14:textId="11D337BE" w:rsidR="001C60C0" w:rsidRPr="001C60C0" w:rsidRDefault="001C60C0" w:rsidP="001C60C0">
      <w:pPr>
        <w:tabs>
          <w:tab w:val="center" w:pos="3705"/>
        </w:tabs>
        <w:spacing w:after="7"/>
        <w:ind w:left="-15" w:right="0" w:firstLine="0"/>
        <w:rPr>
          <w:sz w:val="24"/>
          <w:szCs w:val="24"/>
          <w:lang w:val="ru-RU"/>
        </w:rPr>
      </w:pPr>
      <w:r w:rsidRPr="001C60C0">
        <w:rPr>
          <w:sz w:val="24"/>
          <w:szCs w:val="24"/>
        </w:rPr>
        <w:t xml:space="preserve">             </w:t>
      </w:r>
      <w:r w:rsidRPr="001C60C0">
        <w:rPr>
          <w:sz w:val="24"/>
          <w:szCs w:val="24"/>
          <w:lang w:val="ru-RU"/>
        </w:rPr>
        <w:t>Алгоритм клиента</w:t>
      </w:r>
      <w:r w:rsidRPr="001C60C0">
        <w:rPr>
          <w:sz w:val="24"/>
          <w:szCs w:val="24"/>
        </w:rPr>
        <w:t>:</w:t>
      </w:r>
      <w:r w:rsidRPr="001C60C0">
        <w:rPr>
          <w:sz w:val="24"/>
          <w:szCs w:val="24"/>
          <w:lang w:val="ru-RU"/>
        </w:rPr>
        <w:t xml:space="preserve"> </w:t>
      </w:r>
    </w:p>
    <w:p w14:paraId="5F7E57BC" w14:textId="77777777" w:rsidR="001C60C0" w:rsidRPr="001C60C0" w:rsidRDefault="001C60C0" w:rsidP="001C60C0">
      <w:pPr>
        <w:numPr>
          <w:ilvl w:val="0"/>
          <w:numId w:val="2"/>
        </w:numPr>
        <w:ind w:right="47" w:hanging="348"/>
        <w:rPr>
          <w:sz w:val="24"/>
          <w:szCs w:val="24"/>
        </w:rPr>
      </w:pPr>
      <w:proofErr w:type="spellStart"/>
      <w:r w:rsidRPr="001C60C0">
        <w:rPr>
          <w:sz w:val="24"/>
          <w:szCs w:val="24"/>
        </w:rPr>
        <w:t>Клиент</w:t>
      </w:r>
      <w:proofErr w:type="spellEnd"/>
      <w:r w:rsidRPr="001C60C0">
        <w:rPr>
          <w:sz w:val="24"/>
          <w:szCs w:val="24"/>
        </w:rPr>
        <w:t xml:space="preserve"> </w:t>
      </w:r>
      <w:proofErr w:type="spellStart"/>
      <w:r w:rsidRPr="001C60C0">
        <w:rPr>
          <w:sz w:val="24"/>
          <w:szCs w:val="24"/>
        </w:rPr>
        <w:t>создает</w:t>
      </w:r>
      <w:proofErr w:type="spellEnd"/>
      <w:r w:rsidRPr="001C60C0">
        <w:rPr>
          <w:sz w:val="24"/>
          <w:szCs w:val="24"/>
        </w:rPr>
        <w:t xml:space="preserve"> </w:t>
      </w:r>
      <w:proofErr w:type="spellStart"/>
      <w:proofErr w:type="gramStart"/>
      <w:r w:rsidRPr="001C60C0">
        <w:rPr>
          <w:sz w:val="24"/>
          <w:szCs w:val="24"/>
        </w:rPr>
        <w:t>сокет</w:t>
      </w:r>
      <w:proofErr w:type="spellEnd"/>
      <w:r w:rsidRPr="001C60C0">
        <w:rPr>
          <w:sz w:val="24"/>
          <w:szCs w:val="24"/>
        </w:rPr>
        <w:t>;</w:t>
      </w:r>
      <w:proofErr w:type="gramEnd"/>
      <w:r w:rsidRPr="001C60C0">
        <w:rPr>
          <w:sz w:val="24"/>
          <w:szCs w:val="24"/>
        </w:rPr>
        <w:t xml:space="preserve"> </w:t>
      </w:r>
    </w:p>
    <w:p w14:paraId="0CF8B3DF" w14:textId="77777777" w:rsidR="001C60C0" w:rsidRPr="001C60C0" w:rsidRDefault="001C60C0" w:rsidP="001C60C0">
      <w:pPr>
        <w:numPr>
          <w:ilvl w:val="0"/>
          <w:numId w:val="2"/>
        </w:numPr>
        <w:ind w:right="47" w:hanging="348"/>
        <w:rPr>
          <w:sz w:val="24"/>
          <w:szCs w:val="24"/>
          <w:lang w:val="ru-RU"/>
        </w:rPr>
      </w:pPr>
      <w:r w:rsidRPr="001C60C0">
        <w:rPr>
          <w:sz w:val="24"/>
          <w:szCs w:val="24"/>
          <w:lang w:val="ru-RU"/>
        </w:rPr>
        <w:t xml:space="preserve">Сокет привязывается к удаленному хосту; </w:t>
      </w:r>
    </w:p>
    <w:p w14:paraId="3C192D0E" w14:textId="77777777" w:rsidR="001C60C0" w:rsidRPr="001C60C0" w:rsidRDefault="001C60C0" w:rsidP="001C60C0">
      <w:pPr>
        <w:numPr>
          <w:ilvl w:val="0"/>
          <w:numId w:val="2"/>
        </w:numPr>
        <w:spacing w:after="6"/>
        <w:ind w:right="47" w:hanging="348"/>
        <w:rPr>
          <w:sz w:val="24"/>
          <w:szCs w:val="24"/>
        </w:rPr>
      </w:pPr>
      <w:proofErr w:type="spellStart"/>
      <w:r w:rsidRPr="001C60C0">
        <w:rPr>
          <w:sz w:val="24"/>
          <w:szCs w:val="24"/>
        </w:rPr>
        <w:t>Производится</w:t>
      </w:r>
      <w:proofErr w:type="spellEnd"/>
      <w:r w:rsidRPr="001C60C0">
        <w:rPr>
          <w:sz w:val="24"/>
          <w:szCs w:val="24"/>
        </w:rPr>
        <w:t xml:space="preserve"> </w:t>
      </w:r>
      <w:proofErr w:type="spellStart"/>
      <w:r w:rsidRPr="001C60C0">
        <w:rPr>
          <w:sz w:val="24"/>
          <w:szCs w:val="24"/>
        </w:rPr>
        <w:t>обмен</w:t>
      </w:r>
      <w:proofErr w:type="spellEnd"/>
      <w:r w:rsidRPr="001C60C0">
        <w:rPr>
          <w:sz w:val="24"/>
          <w:szCs w:val="24"/>
        </w:rPr>
        <w:t xml:space="preserve">. </w:t>
      </w:r>
    </w:p>
    <w:p w14:paraId="37174386" w14:textId="15541564" w:rsidR="001C60C0" w:rsidRPr="001C60C0" w:rsidRDefault="001C60C0" w:rsidP="001C60C0">
      <w:pPr>
        <w:spacing w:after="58" w:line="256" w:lineRule="auto"/>
        <w:ind w:left="720" w:right="0" w:firstLine="0"/>
        <w:rPr>
          <w:sz w:val="24"/>
          <w:szCs w:val="24"/>
        </w:rPr>
      </w:pPr>
      <w:r w:rsidRPr="001C60C0">
        <w:rPr>
          <w:sz w:val="24"/>
          <w:szCs w:val="24"/>
        </w:rPr>
        <w:t xml:space="preserve"> </w:t>
      </w:r>
    </w:p>
    <w:p w14:paraId="1D03203E" w14:textId="3315FB9B" w:rsidR="00862472" w:rsidRPr="001C60C0" w:rsidRDefault="001C60C0" w:rsidP="001C60C0">
      <w:pPr>
        <w:spacing w:after="0" w:line="256" w:lineRule="auto"/>
        <w:ind w:left="720" w:right="0" w:firstLine="0"/>
        <w:rPr>
          <w:sz w:val="24"/>
          <w:szCs w:val="24"/>
          <w:lang w:val="ru-RU"/>
        </w:rPr>
      </w:pPr>
      <w:r w:rsidRPr="001C60C0">
        <w:rPr>
          <w:sz w:val="24"/>
          <w:szCs w:val="24"/>
          <w:lang w:val="ru-RU"/>
        </w:rPr>
        <w:t xml:space="preserve"> </w:t>
      </w:r>
    </w:p>
    <w:sectPr w:rsidR="00862472" w:rsidRPr="001C6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D2D98"/>
    <w:multiLevelType w:val="hybridMultilevel"/>
    <w:tmpl w:val="D42E929C"/>
    <w:lvl w:ilvl="0" w:tplc="122A1D58">
      <w:start w:val="1"/>
      <w:numFmt w:val="decimal"/>
      <w:lvlText w:val="%1."/>
      <w:lvlJc w:val="left"/>
      <w:pPr>
        <w:ind w:left="708"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4464391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E35C03C2">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6B5AD928">
      <w:start w:val="1"/>
      <w:numFmt w:val="decimal"/>
      <w:lvlText w:val="%4"/>
      <w:lvlJc w:val="left"/>
      <w:pPr>
        <w:ind w:left="2868"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512EAC6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6E342BD4">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C3B6A186">
      <w:start w:val="1"/>
      <w:numFmt w:val="decimal"/>
      <w:lvlText w:val="%7"/>
      <w:lvlJc w:val="left"/>
      <w:pPr>
        <w:ind w:left="5028"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3CF25F08">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32D6C8B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64F71ACB"/>
    <w:multiLevelType w:val="hybridMultilevel"/>
    <w:tmpl w:val="32E0400E"/>
    <w:lvl w:ilvl="0" w:tplc="A6743526">
      <w:start w:val="1"/>
      <w:numFmt w:val="decimal"/>
      <w:lvlText w:val="%1."/>
      <w:lvlJc w:val="left"/>
      <w:pPr>
        <w:ind w:left="708"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4B545B14">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68088DF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F0B62098">
      <w:start w:val="1"/>
      <w:numFmt w:val="decimal"/>
      <w:lvlText w:val="%4"/>
      <w:lvlJc w:val="left"/>
      <w:pPr>
        <w:ind w:left="28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DEF8896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DA7ED01E">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C5D89D6E">
      <w:start w:val="1"/>
      <w:numFmt w:val="decimal"/>
      <w:lvlText w:val="%7"/>
      <w:lvlJc w:val="left"/>
      <w:pPr>
        <w:ind w:left="50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1EEEDB5C">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DAFED1FA">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C0"/>
    <w:rsid w:val="001C60C0"/>
    <w:rsid w:val="00862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42930"/>
  <w15:chartTrackingRefBased/>
  <w15:docId w15:val="{FAD4BA44-6486-4E4B-8724-269CAE7B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0C0"/>
    <w:pPr>
      <w:spacing w:after="43" w:line="266" w:lineRule="auto"/>
      <w:ind w:left="10" w:right="60" w:hanging="10"/>
      <w:jc w:val="both"/>
    </w:pPr>
    <w:rPr>
      <w:rFonts w:eastAsia="Times New Roman" w:cs="Times New Roman"/>
      <w:color w:val="000000"/>
      <w:sz w:val="22"/>
    </w:rPr>
  </w:style>
  <w:style w:type="paragraph" w:styleId="Heading2">
    <w:name w:val="heading 2"/>
    <w:next w:val="Normal"/>
    <w:link w:val="Heading2Char"/>
    <w:uiPriority w:val="9"/>
    <w:semiHidden/>
    <w:unhideWhenUsed/>
    <w:qFormat/>
    <w:rsid w:val="001C60C0"/>
    <w:pPr>
      <w:keepNext/>
      <w:keepLines/>
      <w:spacing w:after="117" w:line="256" w:lineRule="auto"/>
      <w:ind w:left="10" w:right="64" w:hanging="10"/>
      <w:jc w:val="center"/>
      <w:outlineLvl w:val="1"/>
    </w:pPr>
    <w:rPr>
      <w:rFonts w:eastAsia="Times New Roman" w:cs="Times New Roman"/>
      <w:i/>
      <w:color w:val="000000"/>
    </w:rPr>
  </w:style>
  <w:style w:type="paragraph" w:styleId="Heading3">
    <w:name w:val="heading 3"/>
    <w:next w:val="Normal"/>
    <w:link w:val="Heading3Char"/>
    <w:uiPriority w:val="9"/>
    <w:semiHidden/>
    <w:unhideWhenUsed/>
    <w:qFormat/>
    <w:rsid w:val="001C60C0"/>
    <w:pPr>
      <w:keepNext/>
      <w:keepLines/>
      <w:spacing w:after="53" w:line="256" w:lineRule="auto"/>
      <w:ind w:left="10" w:hanging="10"/>
      <w:outlineLvl w:val="2"/>
    </w:pPr>
    <w:rPr>
      <w:rFonts w:eastAsia="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C60C0"/>
    <w:rPr>
      <w:rFonts w:eastAsia="Times New Roman" w:cs="Times New Roman"/>
      <w:i/>
      <w:color w:val="000000"/>
    </w:rPr>
  </w:style>
  <w:style w:type="character" w:customStyle="1" w:styleId="Heading3Char">
    <w:name w:val="Heading 3 Char"/>
    <w:basedOn w:val="DefaultParagraphFont"/>
    <w:link w:val="Heading3"/>
    <w:uiPriority w:val="9"/>
    <w:semiHidden/>
    <w:rsid w:val="001C60C0"/>
    <w:rPr>
      <w:rFonts w:eastAsia="Times New Roman" w:cs="Times New Roman"/>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90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 Даниил Вячеславович</dc:creator>
  <cp:keywords/>
  <dc:description/>
  <cp:lastModifiedBy>Павлов Даниил Вячеславович</cp:lastModifiedBy>
  <cp:revision>1</cp:revision>
  <dcterms:created xsi:type="dcterms:W3CDTF">2020-10-05T19:39:00Z</dcterms:created>
  <dcterms:modified xsi:type="dcterms:W3CDTF">2020-10-05T19:48:00Z</dcterms:modified>
</cp:coreProperties>
</file>