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8B7C" w14:textId="77777777" w:rsidR="00F03AF7" w:rsidRDefault="00F03AF7" w:rsidP="00294AD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предение суффиксного массива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17C62FE" w14:textId="502B9F3A" w:rsidR="00294AD0" w:rsidRPr="00F03AF7" w:rsidRDefault="00F03AF7" w:rsidP="00F03AF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перестановка индексов суффиксов некоторой строки в лексикографическом порядке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из </w:t>
      </w:r>
      <w:proofErr w:type="spellStart"/>
      <w:r w:rsid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>мн-ва</w:t>
      </w:r>
      <w:proofErr w:type="spellEnd"/>
      <w:r w:rsid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рангов в </w:t>
      </w:r>
      <w:proofErr w:type="spellStart"/>
      <w:r w:rsid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>мн</w:t>
      </w:r>
      <w:proofErr w:type="spellEnd"/>
      <w:r w:rsid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>-во позиций.</w:t>
      </w:r>
    </w:p>
    <w:p w14:paraId="46F62DBA" w14:textId="77777777" w:rsidR="00294AD0" w:rsidRPr="00294AD0" w:rsidRDefault="00294AD0" w:rsidP="00294A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FF8F8" w14:textId="28B7FC93" w:rsidR="00F03AF7" w:rsidRDefault="00F03AF7" w:rsidP="00F03AF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пределение обратного суффиксного массива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615C4F" w14:textId="465C10EF" w:rsidR="0090120A" w:rsidRDefault="00272496" w:rsidP="0090120A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позиции в строке сообщает ранг для данной позиции</w:t>
      </w:r>
    </w:p>
    <w:p w14:paraId="51AE7296" w14:textId="77777777" w:rsidR="00F03AF7" w:rsidRDefault="00F03AF7" w:rsidP="00F03AF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D1B8D" w14:textId="6E8319E6" w:rsidR="00F03AF7" w:rsidRDefault="00F03AF7" w:rsidP="00294AD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пособы нумерации суффиксов</w:t>
      </w:r>
      <w:r w:rsid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16B502" w14:textId="201B44FA" w:rsidR="00F03AF7" w:rsidRDefault="00272496" w:rsidP="00F03AF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позиции в строке, по рангу в </w:t>
      </w:r>
      <w:proofErr w:type="spellStart"/>
      <w:r w:rsidRP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суфф</w:t>
      </w:r>
      <w:proofErr w:type="spellEnd"/>
      <w:r w:rsidRPr="00272496">
        <w:rPr>
          <w:rFonts w:ascii="Times New Roman" w:eastAsia="Times New Roman" w:hAnsi="Times New Roman" w:cs="Times New Roman"/>
          <w:sz w:val="28"/>
          <w:szCs w:val="28"/>
          <w:lang w:eastAsia="ru-RU"/>
        </w:rPr>
        <w:t>. массиве.</w:t>
      </w:r>
    </w:p>
    <w:p w14:paraId="5131EABC" w14:textId="77777777" w:rsidR="00272496" w:rsidRPr="00F03AF7" w:rsidRDefault="00272496" w:rsidP="00F03AF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FBD61" w14:textId="77777777" w:rsidR="00F03AF7" w:rsidRDefault="00F03AF7" w:rsidP="00294AD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уть алгоритмов построения суффиксного массива (алгоритм сложности O(n^2logn) и алгоритм сложности O(</w:t>
      </w:r>
      <w:proofErr w:type="spellStart"/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nlogn</w:t>
      </w:r>
      <w:proofErr w:type="spellEnd"/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14:paraId="798103AF" w14:textId="4A2F8C60" w:rsidR="00F03AF7" w:rsidRDefault="00272496" w:rsidP="00F03AF7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Пусть на каком-то шаге мы строки согласно </w:t>
      </w:r>
      <w:r w:rsid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первым символам. Мы можем пронумеровать эти части строк номерами их корзин. Но каждый суффикс </w:t>
      </w:r>
      <w:r w:rsidRPr="00332A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S[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r w:rsidRPr="00332A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]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332A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A[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i..</w:t>
      </w:r>
      <w:r w:rsidRPr="00332A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]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встречается не только как элемент массива, но и как части других элементов массива, в частности в виде подстроки в позиции </w:t>
      </w:r>
      <w:r w:rsid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суффикса </w:t>
      </w:r>
      <w:r w:rsidRPr="00332A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S[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i-H</w:t>
      </w:r>
      <w:r w:rsidRPr="00332A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]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То есть пронумеровав первые </w:t>
      </w:r>
      <w:r w:rsid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символов суффиксов номерами корзин, мы автоматически пронумеруем и вторые </w:t>
      </w:r>
      <w:r w:rsid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символов. Тогда мы получим набор пар, состоящих из номеров корзин (какого-то шага). Отсортировав поразрядной сортировкой </w:t>
      </w:r>
      <w:proofErr w:type="gramStart"/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пары</w:t>
      </w:r>
      <w:proofErr w:type="gramEnd"/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мы за O(N) получим строки, распиханные по корзинам по 2</w:t>
      </w:r>
      <w:r w:rsid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первым символам. Таким образом количество обработанных символов на каждом шаге будет расти вдвое. Это дает O(</w:t>
      </w:r>
      <w:proofErr w:type="spellStart"/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logN</w:t>
      </w:r>
      <w:proofErr w:type="spellEnd"/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шагов и общую сложность алгоритма O(</w:t>
      </w:r>
      <w:proofErr w:type="spellStart"/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NlogN</w:t>
      </w:r>
      <w:proofErr w:type="spellEnd"/>
      <w:r w:rsidRPr="00332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1D292288" w14:textId="77777777" w:rsidR="0006032C" w:rsidRPr="00332AF9" w:rsidRDefault="0006032C" w:rsidP="00F03AF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59332" w14:textId="3643F0E1" w:rsidR="00294AD0" w:rsidRDefault="00F03AF7" w:rsidP="00294AD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294AD0" w:rsidRPr="00F03AF7">
        <w:rPr>
          <w:rFonts w:ascii="Times New Roman" w:eastAsia="Times New Roman" w:hAnsi="Times New Roman" w:cs="Times New Roman"/>
          <w:sz w:val="28"/>
          <w:szCs w:val="28"/>
          <w:lang w:eastAsia="ru-RU"/>
        </w:rPr>
        <w:t>огика поиска шаблона при помощи суффиксного массива</w:t>
      </w:r>
      <w:r w:rsidR="00332AF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7CBB0E" w14:textId="1102D336" w:rsidR="00332AF9" w:rsidRDefault="00332AF9" w:rsidP="00332AF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является префиксом какого-либо из суффиксов нашей строки, то значит он является подстрокой.</w:t>
      </w:r>
    </w:p>
    <w:p w14:paraId="346D86C6" w14:textId="4E1E8536" w:rsidR="00332AF9" w:rsidRDefault="00332AF9" w:rsidP="00332AF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Бинарный поиск: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суффиксный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- 2 индекса левая и правая граница, ищем между ними шаблон, чтобы он был префиксом какого-либо </w:t>
      </w:r>
      <w:r w:rsidR="0006032C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элементов суффиксного массива. Поскольку элементы суффиксного массива упорядочены лексикографически, то искать можно с помощью бинарного поиска.</w:t>
      </w:r>
    </w:p>
    <w:p w14:paraId="03E93F3D" w14:textId="2E0A6C83" w:rsidR="0006032C" w:rsidRPr="00F03AF7" w:rsidRDefault="0006032C" w:rsidP="00332AF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Берется средний элемент между левым и правым и строка сравнивается с шаблоном.</w:t>
      </w:r>
    </w:p>
    <w:p w14:paraId="4F85C6D2" w14:textId="77777777" w:rsidR="005E3E4D" w:rsidRPr="00F03AF7" w:rsidRDefault="0006032C">
      <w:pPr>
        <w:rPr>
          <w:rFonts w:ascii="Times New Roman" w:hAnsi="Times New Roman" w:cs="Times New Roman"/>
          <w:sz w:val="28"/>
          <w:szCs w:val="28"/>
        </w:rPr>
      </w:pPr>
    </w:p>
    <w:sectPr w:rsidR="005E3E4D" w:rsidRPr="00F0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2AAB"/>
    <w:multiLevelType w:val="hybridMultilevel"/>
    <w:tmpl w:val="7B4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0"/>
    <w:rsid w:val="0006032C"/>
    <w:rsid w:val="00272496"/>
    <w:rsid w:val="00294AD0"/>
    <w:rsid w:val="00332AF9"/>
    <w:rsid w:val="0090120A"/>
    <w:rsid w:val="00C04BAB"/>
    <w:rsid w:val="00F03AF7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A66E"/>
  <w15:chartTrackingRefBased/>
  <w15:docId w15:val="{9F0D9F71-D479-4491-826B-25E8430C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2020-11-23T11:23:00Z</dcterms:created>
  <dcterms:modified xsi:type="dcterms:W3CDTF">2020-11-23T12:36:00Z</dcterms:modified>
</cp:coreProperties>
</file>