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70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  <w:r>
        <w:rPr>
          <w:rFonts w:ascii="Arial" w:hAnsi="Arial" w:cs="Arial"/>
          <w:color w:val="001A1E"/>
          <w:sz w:val="30"/>
          <w:szCs w:val="30"/>
          <w:shd w:val="clear" w:color="auto" w:fill="E7F3F5"/>
        </w:rPr>
        <w:t xml:space="preserve">1. </w:t>
      </w:r>
      <w:r w:rsidR="000E6D82">
        <w:rPr>
          <w:rFonts w:ascii="Arial" w:hAnsi="Arial" w:cs="Arial"/>
          <w:color w:val="001A1E"/>
          <w:sz w:val="30"/>
          <w:szCs w:val="30"/>
          <w:shd w:val="clear" w:color="auto" w:fill="E7F3F5"/>
        </w:rPr>
        <w:t>Какие утверждения НЕ являются верными для монолитной операционной системы</w:t>
      </w:r>
    </w:p>
    <w:p w:rsidR="000E6D82" w:rsidRDefault="000E6D82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</w:p>
    <w:p w:rsidR="000E6D82" w:rsidRDefault="000E6D82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  <w:r>
        <w:rPr>
          <w:rFonts w:ascii="Arial" w:hAnsi="Arial" w:cs="Arial"/>
          <w:color w:val="001A1E"/>
          <w:sz w:val="30"/>
          <w:szCs w:val="30"/>
          <w:shd w:val="clear" w:color="auto" w:fill="E7F3F5"/>
        </w:rPr>
        <w:t>Что НЕ учитывается при планировании потоков?</w:t>
      </w:r>
    </w:p>
    <w:p w:rsidR="000E6D82" w:rsidRDefault="000E6D82">
      <w:r>
        <w:rPr>
          <w:noProof/>
          <w:lang w:eastAsia="ru-RU"/>
        </w:rPr>
        <w:drawing>
          <wp:inline distT="0" distB="0" distL="0" distR="0">
            <wp:extent cx="593407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EC" w:rsidRDefault="008243EC"/>
    <w:p w:rsidR="000E6D82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  <w:r>
        <w:rPr>
          <w:rFonts w:ascii="Arial" w:hAnsi="Arial" w:cs="Arial"/>
          <w:color w:val="001A1E"/>
          <w:sz w:val="30"/>
          <w:szCs w:val="30"/>
          <w:shd w:val="clear" w:color="auto" w:fill="E7F3F5"/>
        </w:rPr>
        <w:t xml:space="preserve">2. </w:t>
      </w:r>
      <w:r w:rsidR="000E6D82">
        <w:rPr>
          <w:rFonts w:ascii="Arial" w:hAnsi="Arial" w:cs="Arial"/>
          <w:color w:val="001A1E"/>
          <w:sz w:val="30"/>
          <w:szCs w:val="30"/>
          <w:shd w:val="clear" w:color="auto" w:fill="E7F3F5"/>
        </w:rPr>
        <w:t>Что происходит с потоком, который исчерпал свой квант?</w:t>
      </w:r>
    </w:p>
    <w:p w:rsidR="000E6D82" w:rsidRDefault="000E6D82">
      <w:r>
        <w:rPr>
          <w:noProof/>
          <w:lang w:eastAsia="ru-RU"/>
        </w:rPr>
        <w:drawing>
          <wp:inline distT="0" distB="0" distL="0" distR="0">
            <wp:extent cx="5934075" cy="189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EC" w:rsidRDefault="008243EC"/>
    <w:p w:rsidR="000E6D82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  <w:r>
        <w:rPr>
          <w:rFonts w:ascii="Arial" w:hAnsi="Arial" w:cs="Arial"/>
          <w:color w:val="001A1E"/>
          <w:sz w:val="30"/>
          <w:szCs w:val="30"/>
          <w:shd w:val="clear" w:color="auto" w:fill="E7F3F5"/>
        </w:rPr>
        <w:t>3.</w:t>
      </w:r>
      <w:r w:rsidR="000E6D82">
        <w:rPr>
          <w:rFonts w:ascii="Arial" w:hAnsi="Arial" w:cs="Arial"/>
          <w:color w:val="001A1E"/>
          <w:sz w:val="30"/>
          <w:szCs w:val="30"/>
          <w:shd w:val="clear" w:color="auto" w:fill="E7F3F5"/>
        </w:rPr>
        <w:t>Что НЕ относится к функциям ядра операционной системы?</w:t>
      </w:r>
    </w:p>
    <w:p w:rsidR="000E6D82" w:rsidRDefault="000E6D82">
      <w:r>
        <w:rPr>
          <w:noProof/>
          <w:lang w:eastAsia="ru-RU"/>
        </w:rPr>
        <w:lastRenderedPageBreak/>
        <w:drawing>
          <wp:inline distT="0" distB="0" distL="0" distR="0">
            <wp:extent cx="590550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D82" w:rsidRDefault="000E6D82"/>
    <w:p w:rsidR="000E6D82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  <w:r>
        <w:rPr>
          <w:rFonts w:ascii="Arial" w:hAnsi="Arial" w:cs="Arial"/>
          <w:color w:val="001A1E"/>
          <w:sz w:val="30"/>
          <w:szCs w:val="30"/>
          <w:shd w:val="clear" w:color="auto" w:fill="E7F3F5"/>
        </w:rPr>
        <w:t xml:space="preserve">4. </w:t>
      </w:r>
      <w:r w:rsidR="000E6D82">
        <w:rPr>
          <w:rFonts w:ascii="Arial" w:hAnsi="Arial" w:cs="Arial"/>
          <w:color w:val="001A1E"/>
          <w:sz w:val="30"/>
          <w:szCs w:val="30"/>
          <w:shd w:val="clear" w:color="auto" w:fill="E7F3F5"/>
        </w:rPr>
        <w:t>Что такое микроядро?</w:t>
      </w:r>
    </w:p>
    <w:p w:rsidR="000E6D82" w:rsidRDefault="000E6D82">
      <w:r>
        <w:rPr>
          <w:noProof/>
          <w:lang w:eastAsia="ru-RU"/>
        </w:rPr>
        <w:drawing>
          <wp:inline distT="0" distB="0" distL="0" distR="0">
            <wp:extent cx="593407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EC" w:rsidRDefault="008243EC"/>
    <w:p w:rsidR="000E6D82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  <w:r>
        <w:rPr>
          <w:rFonts w:ascii="Arial" w:hAnsi="Arial" w:cs="Arial"/>
          <w:color w:val="001A1E"/>
          <w:sz w:val="30"/>
          <w:szCs w:val="30"/>
          <w:shd w:val="clear" w:color="auto" w:fill="E7F3F5"/>
        </w:rPr>
        <w:t xml:space="preserve">5. </w:t>
      </w:r>
      <w:r w:rsidR="000E6D82">
        <w:rPr>
          <w:rFonts w:ascii="Arial" w:hAnsi="Arial" w:cs="Arial"/>
          <w:color w:val="001A1E"/>
          <w:sz w:val="30"/>
          <w:szCs w:val="30"/>
          <w:shd w:val="clear" w:color="auto" w:fill="E7F3F5"/>
        </w:rPr>
        <w:t>Какой тип файла ассоциируется с устройством ввода-вывода и позволяет пользователю выполнять операции ввода-вывода, используя обычные команды записи в файл или чтения из файла?</w:t>
      </w:r>
    </w:p>
    <w:p w:rsidR="000E6D82" w:rsidRDefault="000E6D82">
      <w:r>
        <w:rPr>
          <w:noProof/>
          <w:lang w:eastAsia="ru-RU"/>
        </w:rPr>
        <w:drawing>
          <wp:inline distT="0" distB="0" distL="0" distR="0">
            <wp:extent cx="5143500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EC" w:rsidRDefault="008243EC"/>
    <w:p w:rsidR="008243EC" w:rsidRDefault="008243EC"/>
    <w:p w:rsidR="000E6D82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  <w:r>
        <w:rPr>
          <w:rFonts w:ascii="Arial" w:hAnsi="Arial" w:cs="Arial"/>
          <w:color w:val="001A1E"/>
          <w:sz w:val="30"/>
          <w:szCs w:val="30"/>
          <w:shd w:val="clear" w:color="auto" w:fill="E7F3F5"/>
        </w:rPr>
        <w:lastRenderedPageBreak/>
        <w:t>6.</w:t>
      </w:r>
      <w:r w:rsidR="000E6D82">
        <w:rPr>
          <w:rFonts w:ascii="Arial" w:hAnsi="Arial" w:cs="Arial"/>
          <w:color w:val="001A1E"/>
          <w:sz w:val="30"/>
          <w:szCs w:val="30"/>
          <w:shd w:val="clear" w:color="auto" w:fill="E7F3F5"/>
        </w:rPr>
        <w:t>Что означает принцип переносимости операционной системы?</w:t>
      </w:r>
    </w:p>
    <w:p w:rsidR="000E6D82" w:rsidRDefault="000E6D82">
      <w:r>
        <w:rPr>
          <w:noProof/>
          <w:lang w:eastAsia="ru-RU"/>
        </w:rPr>
        <w:drawing>
          <wp:inline distT="0" distB="0" distL="0" distR="0">
            <wp:extent cx="5943600" cy="177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D82" w:rsidRDefault="000E6D82"/>
    <w:p w:rsidR="000E6D82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  <w:r>
        <w:rPr>
          <w:rFonts w:ascii="Arial" w:hAnsi="Arial" w:cs="Arial"/>
          <w:color w:val="001A1E"/>
          <w:sz w:val="30"/>
          <w:szCs w:val="30"/>
          <w:shd w:val="clear" w:color="auto" w:fill="E7F3F5"/>
        </w:rPr>
        <w:t>7.</w:t>
      </w:r>
      <w:r w:rsidR="000E6D82">
        <w:rPr>
          <w:rFonts w:ascii="Arial" w:hAnsi="Arial" w:cs="Arial"/>
          <w:color w:val="001A1E"/>
          <w:sz w:val="30"/>
          <w:szCs w:val="30"/>
          <w:shd w:val="clear" w:color="auto" w:fill="E7F3F5"/>
        </w:rPr>
        <w:t>Какой признак НЕ является файловым атрибутом.</w:t>
      </w:r>
    </w:p>
    <w:p w:rsidR="000E6D82" w:rsidRDefault="000E6D82">
      <w:r>
        <w:rPr>
          <w:noProof/>
          <w:lang w:eastAsia="ru-RU"/>
        </w:rPr>
        <w:drawing>
          <wp:inline distT="0" distB="0" distL="0" distR="0">
            <wp:extent cx="4381500" cy="240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D82" w:rsidRDefault="000E6D82"/>
    <w:p w:rsidR="000E6D82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  <w:r>
        <w:rPr>
          <w:rFonts w:ascii="Arial" w:hAnsi="Arial" w:cs="Arial"/>
          <w:color w:val="001A1E"/>
          <w:sz w:val="30"/>
          <w:szCs w:val="30"/>
          <w:shd w:val="clear" w:color="auto" w:fill="E7F3F5"/>
        </w:rPr>
        <w:t>8.</w:t>
      </w:r>
      <w:r w:rsidR="000E6D82">
        <w:rPr>
          <w:rFonts w:ascii="Arial" w:hAnsi="Arial" w:cs="Arial"/>
          <w:color w:val="001A1E"/>
          <w:sz w:val="30"/>
          <w:szCs w:val="30"/>
          <w:shd w:val="clear" w:color="auto" w:fill="E7F3F5"/>
        </w:rPr>
        <w:t>Что означает понятие «операционная система»?</w:t>
      </w:r>
    </w:p>
    <w:p w:rsidR="000E6D82" w:rsidRDefault="000E6D82">
      <w:r>
        <w:rPr>
          <w:noProof/>
          <w:lang w:eastAsia="ru-RU"/>
        </w:rPr>
        <w:drawing>
          <wp:inline distT="0" distB="0" distL="0" distR="0">
            <wp:extent cx="5932805" cy="19348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EC" w:rsidRDefault="008243EC"/>
    <w:p w:rsidR="008243EC" w:rsidRDefault="008243EC"/>
    <w:p w:rsidR="008243EC" w:rsidRDefault="008243EC"/>
    <w:p w:rsidR="00AD55D4" w:rsidRDefault="008243EC">
      <w:r>
        <w:rPr>
          <w:rFonts w:ascii="Arial" w:hAnsi="Arial" w:cs="Arial"/>
          <w:color w:val="001A1E"/>
          <w:sz w:val="30"/>
          <w:szCs w:val="30"/>
          <w:shd w:val="clear" w:color="auto" w:fill="E7F3F5"/>
        </w:rPr>
        <w:lastRenderedPageBreak/>
        <w:t>8.</w:t>
      </w:r>
      <w:r w:rsidR="00AD55D4">
        <w:rPr>
          <w:rFonts w:ascii="Arial" w:hAnsi="Arial" w:cs="Arial"/>
          <w:color w:val="001A1E"/>
          <w:sz w:val="30"/>
          <w:szCs w:val="30"/>
          <w:shd w:val="clear" w:color="auto" w:fill="E7F3F5"/>
        </w:rPr>
        <w:t>Что означает понятие «сетевая операционная система»?</w:t>
      </w:r>
    </w:p>
    <w:p w:rsidR="00AD55D4" w:rsidRDefault="00AD55D4">
      <w:r>
        <w:rPr>
          <w:noProof/>
          <w:lang w:eastAsia="ru-RU"/>
        </w:rPr>
        <w:drawing>
          <wp:inline distT="0" distB="0" distL="0" distR="0">
            <wp:extent cx="5934075" cy="1676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EC" w:rsidRDefault="008243EC"/>
    <w:p w:rsidR="00AD55D4" w:rsidRDefault="008243EC">
      <w:pPr>
        <w:rPr>
          <w:rFonts w:ascii="Arial" w:hAnsi="Arial" w:cs="Arial"/>
          <w:noProof/>
          <w:color w:val="001A1E"/>
          <w:sz w:val="30"/>
          <w:szCs w:val="30"/>
          <w:shd w:val="clear" w:color="auto" w:fill="E7F3F5"/>
          <w:lang w:eastAsia="ru-RU"/>
        </w:rPr>
      </w:pPr>
      <w:r>
        <w:rPr>
          <w:rFonts w:ascii="Arial" w:hAnsi="Arial" w:cs="Arial"/>
          <w:color w:val="001A1E"/>
          <w:sz w:val="30"/>
          <w:szCs w:val="30"/>
          <w:shd w:val="clear" w:color="auto" w:fill="E7F3F5"/>
        </w:rPr>
        <w:t>9.</w:t>
      </w:r>
      <w:r w:rsidR="00AD55D4">
        <w:rPr>
          <w:rFonts w:ascii="Arial" w:hAnsi="Arial" w:cs="Arial"/>
          <w:color w:val="001A1E"/>
          <w:sz w:val="30"/>
          <w:szCs w:val="30"/>
          <w:shd w:val="clear" w:color="auto" w:fill="E7F3F5"/>
        </w:rPr>
        <w:t xml:space="preserve">В многозадачной операционной системе на основе процессов и потоков процессорное время распределяется </w:t>
      </w:r>
      <w:proofErr w:type="gramStart"/>
      <w:r w:rsidR="00AD55D4">
        <w:rPr>
          <w:rFonts w:ascii="Arial" w:hAnsi="Arial" w:cs="Arial"/>
          <w:color w:val="001A1E"/>
          <w:sz w:val="30"/>
          <w:szCs w:val="30"/>
          <w:shd w:val="clear" w:color="auto" w:fill="E7F3F5"/>
        </w:rPr>
        <w:t>между</w:t>
      </w:r>
      <w:proofErr w:type="gramEnd"/>
      <w:r w:rsidR="00AD55D4">
        <w:rPr>
          <w:rFonts w:ascii="Arial" w:hAnsi="Arial" w:cs="Arial"/>
          <w:color w:val="001A1E"/>
          <w:sz w:val="30"/>
          <w:szCs w:val="30"/>
          <w:shd w:val="clear" w:color="auto" w:fill="E7F3F5"/>
        </w:rPr>
        <w:t xml:space="preserve"> …</w:t>
      </w:r>
    </w:p>
    <w:p w:rsidR="00AD55D4" w:rsidRDefault="00AD55D4">
      <w:r>
        <w:rPr>
          <w:rFonts w:ascii="Arial" w:hAnsi="Arial" w:cs="Arial"/>
          <w:noProof/>
          <w:color w:val="001A1E"/>
          <w:sz w:val="30"/>
          <w:szCs w:val="30"/>
          <w:shd w:val="clear" w:color="auto" w:fill="E7F3F5"/>
          <w:lang w:eastAsia="ru-RU"/>
        </w:rPr>
        <w:drawing>
          <wp:inline distT="0" distB="0" distL="0" distR="0">
            <wp:extent cx="5932805" cy="21583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D4" w:rsidRDefault="00AD55D4"/>
    <w:p w:rsidR="00AD55D4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  <w:r>
        <w:rPr>
          <w:rFonts w:ascii="Arial" w:hAnsi="Arial" w:cs="Arial"/>
          <w:color w:val="001A1E"/>
          <w:sz w:val="30"/>
          <w:szCs w:val="30"/>
          <w:shd w:val="clear" w:color="auto" w:fill="E7F3F5"/>
        </w:rPr>
        <w:t>10.</w:t>
      </w:r>
      <w:r w:rsidR="00AD55D4">
        <w:rPr>
          <w:rFonts w:ascii="Arial" w:hAnsi="Arial" w:cs="Arial"/>
          <w:color w:val="001A1E"/>
          <w:sz w:val="30"/>
          <w:szCs w:val="30"/>
          <w:shd w:val="clear" w:color="auto" w:fill="E7F3F5"/>
        </w:rPr>
        <w:t xml:space="preserve">Какое ядро в ОС </w:t>
      </w:r>
      <w:proofErr w:type="spellStart"/>
      <w:r w:rsidR="00AD55D4">
        <w:rPr>
          <w:rFonts w:ascii="Arial" w:hAnsi="Arial" w:cs="Arial"/>
          <w:color w:val="001A1E"/>
          <w:sz w:val="30"/>
          <w:szCs w:val="30"/>
          <w:shd w:val="clear" w:color="auto" w:fill="E7F3F5"/>
        </w:rPr>
        <w:t>Windows</w:t>
      </w:r>
      <w:proofErr w:type="spellEnd"/>
      <w:r w:rsidR="00AD55D4">
        <w:rPr>
          <w:rFonts w:ascii="Arial" w:hAnsi="Arial" w:cs="Arial"/>
          <w:color w:val="001A1E"/>
          <w:sz w:val="30"/>
          <w:szCs w:val="30"/>
          <w:shd w:val="clear" w:color="auto" w:fill="E7F3F5"/>
        </w:rPr>
        <w:t xml:space="preserve"> NT? Гибридное</w:t>
      </w:r>
    </w:p>
    <w:p w:rsidR="00AD55D4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  <w:r>
        <w:rPr>
          <w:rFonts w:ascii="Arial" w:hAnsi="Arial" w:cs="Arial"/>
          <w:color w:val="001A1E"/>
          <w:sz w:val="30"/>
          <w:szCs w:val="30"/>
          <w:shd w:val="clear" w:color="auto" w:fill="E7F3F5"/>
        </w:rPr>
        <w:t>11.</w:t>
      </w:r>
      <w:r w:rsidR="00AD55D4">
        <w:rPr>
          <w:rFonts w:ascii="Arial" w:hAnsi="Arial" w:cs="Arial"/>
          <w:color w:val="001A1E"/>
          <w:sz w:val="30"/>
          <w:szCs w:val="30"/>
          <w:shd w:val="clear" w:color="auto" w:fill="E7F3F5"/>
        </w:rPr>
        <w:t>Перемещение процессов из главной памяти на диск и обратно целиком в ситуации, когда память не в состоянии содержать все пользовательские процессы, называется свопинг</w:t>
      </w:r>
    </w:p>
    <w:p w:rsidR="008243EC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</w:p>
    <w:p w:rsidR="008243EC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</w:p>
    <w:p w:rsidR="008243EC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</w:p>
    <w:p w:rsidR="008243EC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</w:p>
    <w:p w:rsidR="008243EC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</w:p>
    <w:p w:rsidR="00AD55D4" w:rsidRDefault="008243EC">
      <w:pPr>
        <w:rPr>
          <w:rFonts w:ascii="Arial" w:hAnsi="Arial" w:cs="Arial"/>
          <w:color w:val="001A1E"/>
          <w:sz w:val="30"/>
          <w:szCs w:val="30"/>
          <w:shd w:val="clear" w:color="auto" w:fill="E7F3F5"/>
        </w:rPr>
      </w:pPr>
      <w:r>
        <w:rPr>
          <w:rFonts w:ascii="Arial" w:hAnsi="Arial" w:cs="Arial"/>
          <w:color w:val="001A1E"/>
          <w:sz w:val="30"/>
          <w:szCs w:val="30"/>
          <w:shd w:val="clear" w:color="auto" w:fill="E7F3F5"/>
        </w:rPr>
        <w:lastRenderedPageBreak/>
        <w:t>12.</w:t>
      </w:r>
      <w:r w:rsidR="00AD55D4">
        <w:rPr>
          <w:rFonts w:ascii="Arial" w:hAnsi="Arial" w:cs="Arial"/>
          <w:color w:val="001A1E"/>
          <w:sz w:val="30"/>
          <w:szCs w:val="30"/>
          <w:shd w:val="clear" w:color="auto" w:fill="E7F3F5"/>
        </w:rPr>
        <w:t>Укажите правильную последовательность появления различных видов операционных систем.</w:t>
      </w:r>
    </w:p>
    <w:p w:rsidR="00AD55D4" w:rsidRDefault="00AD55D4">
      <w:r>
        <w:rPr>
          <w:noProof/>
          <w:lang w:eastAsia="ru-RU"/>
        </w:rPr>
        <w:drawing>
          <wp:inline distT="0" distB="0" distL="0" distR="0">
            <wp:extent cx="5934075" cy="1952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EC" w:rsidRDefault="008243EC"/>
    <w:p w:rsidR="00AD55D4" w:rsidRPr="00AD55D4" w:rsidRDefault="008243EC" w:rsidP="00AD55D4">
      <w:pPr>
        <w:spacing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001A1E"/>
          <w:sz w:val="30"/>
          <w:szCs w:val="30"/>
          <w:lang w:eastAsia="ru-RU"/>
        </w:rPr>
        <w:t>13.</w:t>
      </w:r>
      <w:r w:rsidR="00AD55D4"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Какой тип файла позволяет косвенно адресовать другой файл?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Выберите один ответ: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0.1pt;height:18.4pt" o:ole="">
            <v:imagedata r:id="rId16" o:title=""/>
          </v:shape>
          <w:control r:id="rId17" w:name="DefaultOcxName" w:shapeid="_x0000_i1047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Каталог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46" type="#_x0000_t75" style="width:20.1pt;height:18.4pt" o:ole="">
            <v:imagedata r:id="rId16" o:title=""/>
          </v:shape>
          <w:control r:id="rId18" w:name="DefaultOcxName1" w:shapeid="_x0000_i1046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Специальный файл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45" type="#_x0000_t75" style="width:20.1pt;height:18.4pt" o:ole="">
            <v:imagedata r:id="rId16" o:title=""/>
          </v:shape>
          <w:control r:id="rId19" w:name="DefaultOcxName2" w:shapeid="_x0000_i1045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Именованный конвейер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44" type="#_x0000_t75" style="width:20.1pt;height:18.4pt" o:ole="">
            <v:imagedata r:id="rId16" o:title=""/>
          </v:shape>
          <w:control r:id="rId20" w:name="DefaultOcxName3" w:shapeid="_x0000_i1044"/>
        </w:object>
      </w:r>
    </w:p>
    <w:p w:rsidR="00AD55D4" w:rsidRDefault="00AD55D4" w:rsidP="00AD55D4">
      <w:pPr>
        <w:spacing w:after="72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Символьная связь</w:t>
      </w:r>
      <w:r>
        <w:rPr>
          <w:rFonts w:ascii="Arial" w:eastAsia="Times New Roman" w:hAnsi="Arial" w:cs="Arial"/>
          <w:color w:val="001A1E"/>
          <w:sz w:val="30"/>
          <w:szCs w:val="30"/>
          <w:lang w:eastAsia="ru-RU"/>
        </w:rPr>
        <w:t>+</w:t>
      </w:r>
    </w:p>
    <w:p w:rsidR="00AD55D4" w:rsidRDefault="00AD55D4" w:rsidP="00AD55D4">
      <w:pPr>
        <w:spacing w:after="72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</w:p>
    <w:p w:rsidR="00AD55D4" w:rsidRPr="00AD55D4" w:rsidRDefault="008243EC" w:rsidP="00AD55D4">
      <w:pPr>
        <w:spacing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001A1E"/>
          <w:sz w:val="30"/>
          <w:szCs w:val="30"/>
          <w:lang w:eastAsia="ru-RU"/>
        </w:rPr>
        <w:t xml:space="preserve">14. </w:t>
      </w:r>
      <w:r w:rsidR="00AD55D4"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Какое утверждение НЕВЕРНО для систем, использующих алгоритмы с абсолютными приоритетами?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Выберите один ответ: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59" type="#_x0000_t75" style="width:20.1pt;height:18.4pt" o:ole="">
            <v:imagedata r:id="rId16" o:title=""/>
          </v:shape>
          <w:control r:id="rId21" w:name="DefaultOcxName4" w:shapeid="_x0000_i1059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Время ожидания потока в очередях может быть сведено к минимуму, если ему назначить самый высокий приоритет.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58" type="#_x0000_t75" style="width:20.1pt;height:18.4pt" o:ole="">
            <v:imagedata r:id="rId16" o:title=""/>
          </v:shape>
          <w:control r:id="rId22" w:name="DefaultOcxName11" w:shapeid="_x0000_i1058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Подходит для использования в системах, в которых важна быстрая реакция на событие.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57" type="#_x0000_t75" style="width:20.1pt;height:18.4pt" o:ole="">
            <v:imagedata r:id="rId16" o:title=""/>
          </v:shape>
          <w:control r:id="rId23" w:name="DefaultOcxName21" w:shapeid="_x0000_i1057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Если в очереди потоков появился поток, приоритет которого выше приоритета активного потока, то прерванный поток переходит в состояние готовности.</w:t>
      </w:r>
      <w:r>
        <w:rPr>
          <w:rFonts w:ascii="Arial" w:eastAsia="Times New Roman" w:hAnsi="Arial" w:cs="Arial"/>
          <w:color w:val="001A1E"/>
          <w:sz w:val="30"/>
          <w:szCs w:val="30"/>
          <w:lang w:eastAsia="ru-RU"/>
        </w:rPr>
        <w:t>+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56" type="#_x0000_t75" style="width:20.1pt;height:18.4pt" o:ole="">
            <v:imagedata r:id="rId16" o:title=""/>
          </v:shape>
          <w:control r:id="rId24" w:name="DefaultOcxName31" w:shapeid="_x0000_i1056"/>
        </w:object>
      </w:r>
    </w:p>
    <w:p w:rsidR="00AD55D4" w:rsidRPr="00AD55D4" w:rsidRDefault="00AD55D4" w:rsidP="00AD55D4">
      <w:pPr>
        <w:spacing w:after="72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lastRenderedPageBreak/>
        <w:t>Широко используются в системах пакетной обработки.</w:t>
      </w:r>
    </w:p>
    <w:p w:rsidR="00AD55D4" w:rsidRPr="00AD55D4" w:rsidRDefault="00AD55D4" w:rsidP="00AD55D4">
      <w:pPr>
        <w:spacing w:after="72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</w:p>
    <w:p w:rsidR="00AD55D4" w:rsidRPr="00AD55D4" w:rsidRDefault="008243EC" w:rsidP="00AD55D4">
      <w:pPr>
        <w:spacing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001A1E"/>
          <w:sz w:val="30"/>
          <w:szCs w:val="30"/>
          <w:lang w:eastAsia="ru-RU"/>
        </w:rPr>
        <w:t xml:space="preserve">15. </w:t>
      </w:r>
      <w:r w:rsidR="00AD55D4"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 xml:space="preserve">Какие утверждения НЕ являются верными для </w:t>
      </w:r>
      <w:proofErr w:type="spellStart"/>
      <w:r w:rsidR="00AD55D4"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микроядерной</w:t>
      </w:r>
      <w:proofErr w:type="spellEnd"/>
      <w:r w:rsidR="00AD55D4"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 xml:space="preserve"> операционной системы?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Выберите один ответ: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71" type="#_x0000_t75" style="width:20.1pt;height:18.4pt" o:ole="">
            <v:imagedata r:id="rId16" o:title=""/>
          </v:shape>
          <w:control r:id="rId25" w:name="DefaultOcxName5" w:shapeid="_x0000_i1071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Значительные накладные расходы на организацию взаимодействия компонентов системы между собой.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70" type="#_x0000_t75" style="width:20.1pt;height:18.4pt" o:ole="">
            <v:imagedata r:id="rId16" o:title=""/>
          </v:shape>
          <w:control r:id="rId26" w:name="DefaultOcxName12" w:shapeid="_x0000_i1070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Системные компоненты выполняются в разных адресных пространствах и защищены друг от друга.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69" type="#_x0000_t75" style="width:20.1pt;height:18.4pt" o:ole="">
            <v:imagedata r:id="rId16" o:title=""/>
          </v:shape>
          <w:control r:id="rId27" w:name="DefaultOcxName22" w:shapeid="_x0000_i1069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Почти все компоненты операционной системы выполняются в пользовательском режиме.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68" type="#_x0000_t75" style="width:20.1pt;height:18.4pt" o:ole="">
            <v:imagedata r:id="rId16" o:title=""/>
          </v:shape>
          <w:control r:id="rId28" w:name="DefaultOcxName32" w:shapeid="_x0000_i1068"/>
        </w:object>
      </w:r>
    </w:p>
    <w:p w:rsidR="00AD55D4" w:rsidRDefault="00AD55D4" w:rsidP="00AD55D4">
      <w:pPr>
        <w:spacing w:after="72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Значительные трудности с расширением функций операционной системы.</w:t>
      </w:r>
      <w:r>
        <w:rPr>
          <w:rFonts w:ascii="Arial" w:eastAsia="Times New Roman" w:hAnsi="Arial" w:cs="Arial"/>
          <w:color w:val="001A1E"/>
          <w:sz w:val="30"/>
          <w:szCs w:val="30"/>
          <w:lang w:eastAsia="ru-RU"/>
        </w:rPr>
        <w:t>+</w:t>
      </w:r>
    </w:p>
    <w:p w:rsidR="00AD55D4" w:rsidRDefault="00AD55D4" w:rsidP="00AD55D4">
      <w:pPr>
        <w:spacing w:after="72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</w:p>
    <w:p w:rsidR="00AD55D4" w:rsidRPr="00AD55D4" w:rsidRDefault="008243EC" w:rsidP="00AD55D4">
      <w:pPr>
        <w:spacing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001A1E"/>
          <w:sz w:val="30"/>
          <w:szCs w:val="30"/>
          <w:lang w:eastAsia="ru-RU"/>
        </w:rPr>
        <w:t xml:space="preserve">16. </w:t>
      </w:r>
      <w:r w:rsidR="00AD55D4"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В алгоритмах с квантованием смена активного потока НЕ происходит, если …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Выберите один ответ: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83" type="#_x0000_t75" style="width:20.1pt;height:18.4pt" o:ole="">
            <v:imagedata r:id="rId16" o:title=""/>
          </v:shape>
          <w:control r:id="rId29" w:name="DefaultOcxName6" w:shapeid="_x0000_i1083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активный поток завершился.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82" type="#_x0000_t75" style="width:20.1pt;height:18.4pt" o:ole="">
            <v:imagedata r:id="rId16" o:title=""/>
          </v:shape>
          <w:control r:id="rId30" w:name="DefaultOcxName13" w:shapeid="_x0000_i1082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квант времени истек.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81" type="#_x0000_t75" style="width:20.1pt;height:18.4pt" o:ole="">
            <v:imagedata r:id="rId16" o:title=""/>
          </v:shape>
          <w:control r:id="rId31" w:name="DefaultOcxName23" w:shapeid="_x0000_i1081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произошла ошибка.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80" type="#_x0000_t75" style="width:20.1pt;height:18.4pt" o:ole="">
            <v:imagedata r:id="rId16" o:title=""/>
          </v:shape>
          <w:control r:id="rId32" w:name="DefaultOcxName33" w:shapeid="_x0000_i1080"/>
        </w:object>
      </w:r>
    </w:p>
    <w:p w:rsidR="00AD55D4" w:rsidRDefault="00AD55D4" w:rsidP="00AD55D4">
      <w:pPr>
        <w:spacing w:after="72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 xml:space="preserve">появился поток с </w:t>
      </w:r>
      <w:proofErr w:type="spellStart"/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бОльшим</w:t>
      </w:r>
      <w:proofErr w:type="spellEnd"/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 xml:space="preserve"> приоритетом.</w:t>
      </w:r>
      <w:r>
        <w:rPr>
          <w:rFonts w:ascii="Arial" w:eastAsia="Times New Roman" w:hAnsi="Arial" w:cs="Arial"/>
          <w:color w:val="001A1E"/>
          <w:sz w:val="30"/>
          <w:szCs w:val="30"/>
          <w:lang w:eastAsia="ru-RU"/>
        </w:rPr>
        <w:t>+</w:t>
      </w:r>
    </w:p>
    <w:p w:rsidR="00AD55D4" w:rsidRDefault="00AD55D4" w:rsidP="00AD55D4">
      <w:pPr>
        <w:spacing w:after="72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</w:p>
    <w:p w:rsidR="00AD55D4" w:rsidRPr="00AD55D4" w:rsidRDefault="008243EC" w:rsidP="00AD55D4">
      <w:pPr>
        <w:spacing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001A1E"/>
          <w:sz w:val="30"/>
          <w:szCs w:val="30"/>
          <w:lang w:eastAsia="ru-RU"/>
        </w:rPr>
        <w:t>17.</w:t>
      </w:r>
      <w:bookmarkStart w:id="0" w:name="_GoBack"/>
      <w:bookmarkEnd w:id="0"/>
      <w:r w:rsidR="00AD55D4"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Какое утверждение НЕВЕРНО для систем, использующих алгоритмы с относительными приоритетами?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Выберите один ответ: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95" type="#_x0000_t75" style="width:20.1pt;height:18.4pt" o:ole="">
            <v:imagedata r:id="rId33" o:title=""/>
          </v:shape>
          <w:control r:id="rId34" w:name="DefaultOcxName7" w:shapeid="_x0000_i1095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Подходит для использования в системах, в которых важна быстрая реакция на событие.</w:t>
      </w:r>
      <w:r>
        <w:rPr>
          <w:rFonts w:ascii="Arial" w:eastAsia="Times New Roman" w:hAnsi="Arial" w:cs="Arial"/>
          <w:color w:val="001A1E"/>
          <w:sz w:val="30"/>
          <w:szCs w:val="30"/>
          <w:lang w:eastAsia="ru-RU"/>
        </w:rPr>
        <w:t>+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94" type="#_x0000_t75" style="width:20.1pt;height:18.4pt" o:ole="">
            <v:imagedata r:id="rId16" o:title=""/>
          </v:shape>
          <w:control r:id="rId35" w:name="DefaultOcxName14" w:shapeid="_x0000_i1094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lastRenderedPageBreak/>
        <w:t>Могут возникать ситуации, когда одна задача занимает процессор долгое время.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93" type="#_x0000_t75" style="width:20.1pt;height:18.4pt" o:ole="">
            <v:imagedata r:id="rId16" o:title=""/>
          </v:shape>
          <w:control r:id="rId36" w:name="DefaultOcxName24" w:shapeid="_x0000_i1093"/>
        </w:objec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Минимизируются затраты на переключения процессора с одной работы на другую.</w:t>
      </w:r>
    </w:p>
    <w:p w:rsidR="00AD55D4" w:rsidRPr="00AD55D4" w:rsidRDefault="00AD55D4" w:rsidP="00AD55D4">
      <w:pPr>
        <w:spacing w:after="0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object w:dxaOrig="405" w:dyaOrig="360">
          <v:shape id="_x0000_i1092" type="#_x0000_t75" style="width:20.1pt;height:18.4pt" o:ole="">
            <v:imagedata r:id="rId16" o:title=""/>
          </v:shape>
          <w:control r:id="rId37" w:name="DefaultOcxName34" w:shapeid="_x0000_i1092"/>
        </w:object>
      </w:r>
    </w:p>
    <w:p w:rsidR="00AD55D4" w:rsidRPr="00AD55D4" w:rsidRDefault="00AD55D4" w:rsidP="00AD55D4">
      <w:pPr>
        <w:spacing w:after="72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  <w:r w:rsidRPr="00AD55D4">
        <w:rPr>
          <w:rFonts w:ascii="Arial" w:eastAsia="Times New Roman" w:hAnsi="Arial" w:cs="Arial"/>
          <w:color w:val="001A1E"/>
          <w:sz w:val="30"/>
          <w:szCs w:val="30"/>
          <w:lang w:eastAsia="ru-RU"/>
        </w:rPr>
        <w:t>Широко используются в системах пакетной обработки.</w:t>
      </w:r>
    </w:p>
    <w:p w:rsidR="00AD55D4" w:rsidRPr="00AD55D4" w:rsidRDefault="00AD55D4" w:rsidP="00AD55D4">
      <w:pPr>
        <w:spacing w:after="72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</w:p>
    <w:p w:rsidR="00AD55D4" w:rsidRPr="00AD55D4" w:rsidRDefault="00AD55D4" w:rsidP="00AD55D4">
      <w:pPr>
        <w:spacing w:after="72" w:line="240" w:lineRule="auto"/>
        <w:rPr>
          <w:rFonts w:ascii="Arial" w:eastAsia="Times New Roman" w:hAnsi="Arial" w:cs="Arial"/>
          <w:color w:val="001A1E"/>
          <w:sz w:val="30"/>
          <w:szCs w:val="30"/>
          <w:lang w:eastAsia="ru-RU"/>
        </w:rPr>
      </w:pPr>
    </w:p>
    <w:p w:rsidR="00AD55D4" w:rsidRDefault="00AD55D4"/>
    <w:sectPr w:rsidR="00AD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86F"/>
    <w:rsid w:val="000E6D82"/>
    <w:rsid w:val="008243EC"/>
    <w:rsid w:val="008F6770"/>
    <w:rsid w:val="00AD55D4"/>
    <w:rsid w:val="00F8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6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6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89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11630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1840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9545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719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0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9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3870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7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18403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7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4296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2885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2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77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7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13862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5012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2853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535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1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2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20073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213027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75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572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3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8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75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356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1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1486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3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12611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C0C0C0"/>
                    <w:right w:val="none" w:sz="0" w:space="0" w:color="auto"/>
                  </w:divBdr>
                  <w:divsChild>
                    <w:div w:id="229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ontrol" Target="activeX/activeX2.xml"/><Relationship Id="rId26" Type="http://schemas.openxmlformats.org/officeDocument/2006/relationships/control" Target="activeX/activeX10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34" Type="http://schemas.openxmlformats.org/officeDocument/2006/relationships/control" Target="activeX/activeX17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ontrol" Target="activeX/activeX1.xml"/><Relationship Id="rId25" Type="http://schemas.openxmlformats.org/officeDocument/2006/relationships/control" Target="activeX/activeX9.xml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control" Target="activeX/activeX4.xml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ontrol" Target="activeX/activeX8.xml"/><Relationship Id="rId32" Type="http://schemas.openxmlformats.org/officeDocument/2006/relationships/control" Target="activeX/activeX16.xml"/><Relationship Id="rId37" Type="http://schemas.openxmlformats.org/officeDocument/2006/relationships/control" Target="activeX/activeX20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ontrol" Target="activeX/activeX7.xml"/><Relationship Id="rId28" Type="http://schemas.openxmlformats.org/officeDocument/2006/relationships/control" Target="activeX/activeX12.xml"/><Relationship Id="rId36" Type="http://schemas.openxmlformats.org/officeDocument/2006/relationships/control" Target="activeX/activeX19.xml"/><Relationship Id="rId10" Type="http://schemas.openxmlformats.org/officeDocument/2006/relationships/image" Target="media/image6.png"/><Relationship Id="rId19" Type="http://schemas.openxmlformats.org/officeDocument/2006/relationships/control" Target="activeX/activeX3.xml"/><Relationship Id="rId31" Type="http://schemas.openxmlformats.org/officeDocument/2006/relationships/control" Target="activeX/activeX15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ontrol" Target="activeX/activeX6.xml"/><Relationship Id="rId27" Type="http://schemas.openxmlformats.org/officeDocument/2006/relationships/control" Target="activeX/activeX11.xml"/><Relationship Id="rId30" Type="http://schemas.openxmlformats.org/officeDocument/2006/relationships/control" Target="activeX/activeX14.xml"/><Relationship Id="rId35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2021-01-13T05:54:00Z</dcterms:created>
  <dcterms:modified xsi:type="dcterms:W3CDTF">2021-01-13T06:31:00Z</dcterms:modified>
</cp:coreProperties>
</file>