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w="http://schemas.openxmlformats.org/wordprocessingml/2006/main" xmlns:a="http://schemas.openxmlformats.org/drawingml/2006/main" xmlns:pic="http://schemas.openxmlformats.org/drawingml/2006/picture" xmlns:r="http://schemas.openxmlformats.org/officeDocument/2006/relationships" xmlns:wp="http://schemas.openxmlformats.org/drawingml/2006/wordprocessingDrawing">
  <w:body>
    <w:p>
      <w:pPr>
        <w:pStyle w:val="Style_1"/>
        <w:ind/>
        <w:jc w:val="center"/>
        <w:rPr>
          <w:sz w:val="26"/>
        </w:rPr>
      </w:pPr>
      <w:r>
        <w:rPr>
          <w:sz w:val="26"/>
        </w:rPr>
        <w:t>Лабораторная работа №</w:t>
      </w:r>
      <w:r>
        <w:rPr>
          <w:sz w:val="26"/>
        </w:rPr>
        <w:t>3</w:t>
      </w:r>
    </w:p>
    <w:p>
      <w:pPr>
        <w:pStyle w:val="Style_2"/>
        <w:ind/>
        <w:jc w:val="center"/>
        <w:rPr>
          <w:sz w:val="22"/>
        </w:rPr>
      </w:pPr>
      <w:r>
        <w:rPr>
          <w:sz w:val="22"/>
        </w:rPr>
        <w:t xml:space="preserve">Интерполяционный многочлен </w:t>
      </w:r>
      <w:r>
        <w:rPr>
          <w:sz w:val="22"/>
        </w:rPr>
        <w:t>Ньютона</w:t>
      </w:r>
      <w:r>
        <w:rPr>
          <w:sz w:val="22"/>
        </w:rPr>
        <w:t xml:space="preserve"> (</w:t>
      </w:r>
      <w:r>
        <w:rPr>
          <w:sz w:val="22"/>
        </w:rPr>
        <w:t>ИМН</w:t>
      </w:r>
      <w:r>
        <w:rPr>
          <w:sz w:val="22"/>
        </w:rPr>
        <w:t>)</w:t>
      </w:r>
    </w:p>
    <w:p>
      <w:pPr>
        <w:ind w:firstLine="0" w:left="360"/>
      </w:pPr>
    </w:p>
    <w:p/>
    <w:p>
      <w:r>
        <w:t>Первый интерполяционный многочлен Ньютона</w:t>
      </w:r>
    </w:p>
    <w:p/>
    <w:p/>
    <w:p>
      <w:r>
        <w:t>Второй</w:t>
      </w:r>
      <w:r>
        <w:t xml:space="preserve"> интерполяционный многочлен Ньютона</w:t>
      </w:r>
    </w:p>
    <w:p/>
    <w:p/>
    <w:p>
      <w:pPr>
        <w:rPr>
          <w:b w:val="1"/>
        </w:rPr>
      </w:pPr>
      <w:r>
        <w:rPr>
          <w:b w:val="1"/>
        </w:rPr>
        <w:t>Пример</w:t>
      </w:r>
      <w:r>
        <w:rPr>
          <w:b w:val="1"/>
        </w:rPr>
        <w:t xml:space="preserve"> 1</w:t>
      </w:r>
      <w:r>
        <w:rPr>
          <w:b w:val="1"/>
        </w:rPr>
        <w:t>:</w:t>
      </w:r>
    </w:p>
    <w:p>
      <w:r>
        <w:t>Построить первый и второй интерполяционный многочлен Ньютона, вычислить значение в точке Х</w:t>
      </w:r>
      <w:r>
        <w:t xml:space="preserve"> = 1.7</w:t>
      </w:r>
    </w:p>
    <w:tbl>
      <w:tblPr>
        <w:tblStyle w:val="Style_3"/>
        <w:tblInd w:type="dxa" w:w="98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hRule="atLeast" w:val="330"/>
        </w:trPr>
        <w:tc>
          <w:tcPr>
            <w:tcW w:type="dxa" w:w="9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</w:tcPr>
          <w:p>
            <w:pPr>
              <w:ind/>
              <w:jc w:val="left"/>
            </w:pPr>
            <w:r>
              <w:t>X</w:t>
            </w:r>
          </w:p>
        </w:tc>
        <w:tc>
          <w:tcPr>
            <w:tcW w:type="dxa" w:w="9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</w:tcPr>
          <w:p>
            <w:pPr>
              <w:ind/>
              <w:jc w:val="right"/>
            </w:pPr>
            <w:r>
              <w:t>1,2</w:t>
            </w:r>
          </w:p>
        </w:tc>
        <w:tc>
          <w:tcPr>
            <w:tcW w:type="dxa" w:w="9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</w:tcPr>
          <w:p>
            <w:pPr>
              <w:ind/>
              <w:jc w:val="right"/>
            </w:pPr>
            <w:r>
              <w:t>1,4</w:t>
            </w:r>
          </w:p>
        </w:tc>
        <w:tc>
          <w:tcPr>
            <w:tcW w:type="dxa" w:w="9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</w:tcPr>
          <w:p>
            <w:pPr>
              <w:ind/>
              <w:jc w:val="right"/>
            </w:pPr>
            <w:r>
              <w:t>1,6</w:t>
            </w:r>
          </w:p>
        </w:tc>
        <w:tc>
          <w:tcPr>
            <w:tcW w:type="dxa" w:w="9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</w:tcPr>
          <w:p>
            <w:pPr>
              <w:ind/>
              <w:jc w:val="right"/>
            </w:pPr>
            <w:r>
              <w:t>1,8</w:t>
            </w:r>
          </w:p>
        </w:tc>
        <w:tc>
          <w:tcPr>
            <w:tcW w:type="dxa" w:w="9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</w:tcPr>
          <w:p>
            <w:pPr>
              <w:ind/>
              <w:jc w:val="right"/>
            </w:pPr>
            <w:r>
              <w:t>2</w:t>
            </w:r>
          </w:p>
        </w:tc>
        <w:tc>
          <w:tcPr>
            <w:tcW w:type="dxa" w:w="9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</w:tcPr>
          <w:p>
            <w:pPr>
              <w:ind/>
              <w:jc w:val="right"/>
            </w:pPr>
            <w:r>
              <w:t>2,2</w:t>
            </w:r>
          </w:p>
        </w:tc>
      </w:tr>
      <w:tr>
        <w:trPr>
          <w:trHeight w:hRule="atLeast" w:val="330"/>
        </w:trPr>
        <w:tc>
          <w:tcPr>
            <w:tcW w:type="dxa" w:w="9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</w:tcPr>
          <w:p>
            <w:pPr>
              <w:ind/>
              <w:jc w:val="left"/>
            </w:pPr>
            <w:r>
              <w:t>F(x)</w:t>
            </w:r>
          </w:p>
        </w:tc>
        <w:tc>
          <w:tcPr>
            <w:tcW w:type="dxa" w:w="9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</w:tcPr>
          <w:p>
            <w:pPr>
              <w:ind/>
              <w:jc w:val="right"/>
            </w:pPr>
            <w:r>
              <w:t>2,25</w:t>
            </w:r>
          </w:p>
        </w:tc>
        <w:tc>
          <w:tcPr>
            <w:tcW w:type="dxa" w:w="9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</w:tcPr>
          <w:p>
            <w:pPr>
              <w:ind/>
              <w:jc w:val="right"/>
            </w:pPr>
            <w:r>
              <w:t>2,36</w:t>
            </w:r>
          </w:p>
        </w:tc>
        <w:tc>
          <w:tcPr>
            <w:tcW w:type="dxa" w:w="9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</w:tcPr>
          <w:p>
            <w:pPr>
              <w:ind/>
              <w:jc w:val="right"/>
            </w:pPr>
            <w:r>
              <w:t>3,1</w:t>
            </w:r>
          </w:p>
        </w:tc>
        <w:tc>
          <w:tcPr>
            <w:tcW w:type="dxa" w:w="9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</w:tcPr>
          <w:p>
            <w:pPr>
              <w:ind/>
              <w:jc w:val="right"/>
            </w:pPr>
            <w:r>
              <w:t>3,12</w:t>
            </w:r>
          </w:p>
        </w:tc>
        <w:tc>
          <w:tcPr>
            <w:tcW w:type="dxa" w:w="9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</w:tcPr>
          <w:p>
            <w:pPr>
              <w:ind/>
              <w:jc w:val="right"/>
            </w:pPr>
            <w:r>
              <w:t>2,01</w:t>
            </w:r>
          </w:p>
        </w:tc>
        <w:tc>
          <w:tcPr>
            <w:tcW w:type="dxa" w:w="960"/>
            <w:tcBorders>
              <w:top w:color="000000" w:sz="8" w:val="single"/>
              <w:left w:color="000000" w:sz="8" w:val="single"/>
              <w:bottom w:color="000000" w:sz="8" w:val="single"/>
              <w:right w:color="000000" w:sz="8" w:val="single"/>
            </w:tcBorders>
            <w:shd w:fill="FFFFFF" w:val="clear"/>
          </w:tcPr>
          <w:p>
            <w:pPr>
              <w:ind/>
              <w:jc w:val="right"/>
            </w:pPr>
            <w:r>
              <w:t>2,8</w:t>
            </w:r>
          </w:p>
        </w:tc>
      </w:tr>
    </w:tbl>
    <w:p/>
    <w:p>
      <w:r>
        <w:t xml:space="preserve">В таблице узлы равноотстоящие, поэтому для нее можно записать </w:t>
      </w:r>
      <w:r>
        <w:t>интерполяционный многочлен Ньютона</w:t>
      </w:r>
      <w:r>
        <w:t xml:space="preserve">. Шаг </w:t>
      </w:r>
      <w:r>
        <w:t>h</w:t>
      </w:r>
      <w:r>
        <w:t xml:space="preserve"> = 0.2</w:t>
      </w:r>
    </w:p>
    <w:p/>
    <w:p>
      <w:r>
        <w:t xml:space="preserve">Составим таблицу конечных разностей </w:t>
      </w:r>
    </w:p>
    <w:p/>
    <w:tbl>
      <w:tblPr>
        <w:tblStyle w:val="Style_3"/>
        <w:tblInd w:type="dxa" w:w="10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</w:tblPr>
      <w:tblGrid>
        <w:gridCol w:w="888"/>
        <w:gridCol w:w="968"/>
        <w:gridCol w:w="976"/>
        <w:gridCol w:w="976"/>
        <w:gridCol w:w="976"/>
        <w:gridCol w:w="976"/>
      </w:tblGrid>
      <w:tr>
        <w:trPr>
          <w:trHeight w:hRule="atLeast" w:val="330"/>
        </w:trPr>
        <w:tc>
          <w:tcPr>
            <w:tcW w:type="dxa" w:w="888"/>
            <w:shd w:fill="FFFFFF" w:val="clear"/>
            <w:vAlign w:val="center"/>
          </w:tcPr>
          <w:p>
            <w:pPr>
              <w:ind/>
              <w:jc w:val="center"/>
            </w:pPr>
            <w:r>
              <w:t>y</w:t>
            </w:r>
          </w:p>
        </w:tc>
        <w:tc>
          <w:tcPr>
            <w:tcW w:type="dxa" w:w="968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y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3</w:t>
            </w:r>
            <w:r>
              <w:rPr>
                <w:sz w:val="20"/>
              </w:rPr>
              <w:t>y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4</w:t>
            </w:r>
            <w:r>
              <w:rPr>
                <w:sz w:val="20"/>
              </w:rPr>
              <w:t>y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5</w:t>
            </w:r>
            <w:r>
              <w:rPr>
                <w:sz w:val="20"/>
              </w:rPr>
              <w:t>y</w:t>
            </w:r>
          </w:p>
        </w:tc>
      </w:tr>
      <w:tr>
        <w:trPr>
          <w:trHeight w:hRule="atLeast" w:val="330"/>
        </w:trPr>
        <w:tc>
          <w:tcPr>
            <w:tcW w:type="dxa" w:w="888"/>
            <w:shd w:fill="FFFFFF" w:val="clear"/>
            <w:vAlign w:val="center"/>
          </w:tcPr>
          <w:p>
            <w:pPr>
              <w:ind/>
              <w:jc w:val="center"/>
            </w:pPr>
            <w:r>
              <w:t>2,25</w:t>
            </w:r>
          </w:p>
        </w:tc>
        <w:tc>
          <w:tcPr>
            <w:tcW w:type="dxa" w:w="968"/>
            <w:shd w:fill="00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0,11</w:t>
            </w:r>
          </w:p>
        </w:tc>
        <w:tc>
          <w:tcPr>
            <w:tcW w:type="dxa" w:w="976"/>
            <w:shd w:fill="00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0,63</w:t>
            </w:r>
          </w:p>
        </w:tc>
        <w:tc>
          <w:tcPr>
            <w:tcW w:type="dxa" w:w="976"/>
            <w:shd w:fill="00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-1,35</w:t>
            </w:r>
          </w:p>
        </w:tc>
        <w:tc>
          <w:tcPr>
            <w:tcW w:type="dxa" w:w="976"/>
            <w:shd w:fill="00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0,94</w:t>
            </w:r>
          </w:p>
        </w:tc>
        <w:tc>
          <w:tcPr>
            <w:tcW w:type="dxa" w:w="976"/>
            <w:shd w:fill="00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2,5</w:t>
            </w:r>
          </w:p>
        </w:tc>
      </w:tr>
      <w:tr>
        <w:trPr>
          <w:trHeight w:hRule="atLeast" w:val="330"/>
        </w:trPr>
        <w:tc>
          <w:tcPr>
            <w:tcW w:type="dxa" w:w="888"/>
            <w:shd w:fill="FFFFFF" w:val="clear"/>
            <w:vAlign w:val="center"/>
          </w:tcPr>
          <w:p>
            <w:pPr>
              <w:ind/>
              <w:jc w:val="center"/>
            </w:pPr>
            <w:r>
              <w:t>2,36</w:t>
            </w:r>
          </w:p>
        </w:tc>
        <w:tc>
          <w:tcPr>
            <w:tcW w:type="dxa" w:w="968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0,74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-0,72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-0,41</w:t>
            </w:r>
          </w:p>
        </w:tc>
        <w:tc>
          <w:tcPr>
            <w:tcW w:type="dxa" w:w="976"/>
            <w:shd w:fill="00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3,44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</w:tr>
      <w:tr>
        <w:trPr>
          <w:trHeight w:hRule="atLeast" w:val="330"/>
        </w:trPr>
        <w:tc>
          <w:tcPr>
            <w:tcW w:type="dxa" w:w="888"/>
            <w:shd w:fill="FFFFFF" w:val="clear"/>
            <w:vAlign w:val="center"/>
          </w:tcPr>
          <w:p>
            <w:pPr>
              <w:ind/>
              <w:jc w:val="center"/>
            </w:pPr>
            <w:r>
              <w:t>3,1</w:t>
            </w:r>
          </w:p>
        </w:tc>
        <w:tc>
          <w:tcPr>
            <w:tcW w:type="dxa" w:w="968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0,02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-1,13</w:t>
            </w:r>
          </w:p>
        </w:tc>
        <w:tc>
          <w:tcPr>
            <w:tcW w:type="dxa" w:w="976"/>
            <w:shd w:fill="00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3,03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</w:tr>
      <w:tr>
        <w:trPr>
          <w:trHeight w:hRule="atLeast" w:val="330"/>
        </w:trPr>
        <w:tc>
          <w:tcPr>
            <w:tcW w:type="dxa" w:w="888"/>
            <w:shd w:fill="FFFFFF" w:val="clear"/>
            <w:vAlign w:val="center"/>
          </w:tcPr>
          <w:p>
            <w:pPr>
              <w:ind/>
              <w:jc w:val="center"/>
            </w:pPr>
            <w:r>
              <w:t>3,12</w:t>
            </w:r>
          </w:p>
        </w:tc>
        <w:tc>
          <w:tcPr>
            <w:tcW w:type="dxa" w:w="968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-1,11</w:t>
            </w:r>
          </w:p>
        </w:tc>
        <w:tc>
          <w:tcPr>
            <w:tcW w:type="dxa" w:w="976"/>
            <w:shd w:fill="00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1,9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</w:tr>
      <w:tr>
        <w:trPr>
          <w:trHeight w:hRule="atLeast" w:val="330"/>
        </w:trPr>
        <w:tc>
          <w:tcPr>
            <w:tcW w:type="dxa" w:w="888"/>
            <w:shd w:fill="FFFFFF" w:val="clear"/>
            <w:vAlign w:val="center"/>
          </w:tcPr>
          <w:p>
            <w:pPr>
              <w:ind/>
              <w:jc w:val="center"/>
            </w:pPr>
            <w:r>
              <w:t>2,01</w:t>
            </w:r>
          </w:p>
        </w:tc>
        <w:tc>
          <w:tcPr>
            <w:tcW w:type="dxa" w:w="968"/>
            <w:shd w:fill="00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0,79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</w:tr>
      <w:tr>
        <w:trPr>
          <w:trHeight w:hRule="atLeast" w:val="330"/>
        </w:trPr>
        <w:tc>
          <w:tcPr>
            <w:tcW w:type="dxa" w:w="888"/>
            <w:shd w:fill="FFFFFF" w:val="clear"/>
            <w:vAlign w:val="center"/>
          </w:tcPr>
          <w:p>
            <w:pPr>
              <w:ind/>
              <w:jc w:val="center"/>
            </w:pPr>
            <w:r>
              <w:t>2,8</w:t>
            </w:r>
          </w:p>
        </w:tc>
        <w:tc>
          <w:tcPr>
            <w:tcW w:type="dxa" w:w="968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</w:tr>
    </w:tbl>
    <w:p/>
    <w:p>
      <w:pPr>
        <w:rPr>
          <w:sz w:val="22"/>
        </w:rPr>
      </w:pPr>
      <w:r>
        <w:rPr>
          <w:sz w:val="22"/>
        </w:rPr>
        <w:t xml:space="preserve">Для вычисления значения по первой интерполяционной формуле Ньютона будем брать конечные разности из первой строки </w:t>
      </w:r>
    </w:p>
    <w:p/>
    <w:p/>
    <w:p>
      <w:r>
        <w:t>P</w:t>
      </w:r>
      <w:r>
        <w:t>(</w:t>
      </w:r>
      <w:r>
        <w:t>1.7) = 2.25+0.275</w:t>
      </w:r>
      <w:r>
        <w:t xml:space="preserve">+1,18125 - 0,421875 - 0,03671875 + </w:t>
      </w:r>
      <w:r>
        <w:t>0,029296</w:t>
      </w:r>
      <w:r>
        <w:t xml:space="preserve">9 = </w:t>
      </w:r>
      <w:r>
        <w:rPr>
          <w:rFonts w:ascii="Arial" w:hAnsi="Arial"/>
          <w:sz w:val="20"/>
        </w:rPr>
        <w:t>3,276953</w:t>
      </w:r>
    </w:p>
    <w:p>
      <w:r>
        <w:t xml:space="preserve">По второй </w:t>
      </w:r>
      <w:r>
        <w:rPr>
          <w:sz w:val="22"/>
        </w:rPr>
        <w:t>интерполяционной формуле Ньютона получим</w:t>
      </w:r>
    </w:p>
    <w:p/>
    <w:p/>
    <w:p/>
    <w:p/>
    <w:p>
      <w:pPr>
        <w:rPr>
          <w:rFonts w:ascii="Arial" w:hAnsi="Arial"/>
          <w:sz w:val="20"/>
        </w:rPr>
      </w:pPr>
      <w:r>
        <w:t>Р(</w:t>
      </w:r>
      <w:r>
        <w:t xml:space="preserve">1.7) = 2,8  </w:t>
      </w:r>
      <w:r>
        <w:t>-1,975</w:t>
      </w:r>
      <w:r>
        <w:t xml:space="preserve"> + </w:t>
      </w:r>
      <w:r>
        <w:t>3,5625</w:t>
      </w:r>
      <w:r>
        <w:t xml:space="preserve"> - </w:t>
      </w:r>
      <w:r>
        <w:t>0,946875</w:t>
      </w:r>
      <w:r>
        <w:t xml:space="preserve"> - </w:t>
      </w:r>
      <w:r>
        <w:t>0,134375</w:t>
      </w:r>
      <w:r>
        <w:t xml:space="preserve"> - </w:t>
      </w:r>
      <w:r>
        <w:t>0,029296875</w:t>
      </w:r>
      <w:r>
        <w:t xml:space="preserve"> = </w:t>
      </w:r>
      <w:r>
        <w:rPr>
          <w:rFonts w:ascii="Arial" w:hAnsi="Arial"/>
          <w:sz w:val="20"/>
        </w:rPr>
        <w:t>3,276953</w:t>
      </w:r>
    </w:p>
    <w:p>
      <w:pPr>
        <w:rPr>
          <w:rFonts w:ascii="Arial" w:hAnsi="Arial"/>
          <w:sz w:val="20"/>
        </w:rPr>
      </w:pPr>
    </w:p>
    <w:p>
      <w:r>
        <w:t>Приближенные значения функции, вычисленные по первой и второй интерполяционной формулам Ньютона, совпали.</w:t>
      </w:r>
    </w:p>
    <w:p/>
    <w:p>
      <w:pPr>
        <w:rPr>
          <w:b w:val="1"/>
        </w:rPr>
      </w:pPr>
      <w:r>
        <w:rPr>
          <w:b w:val="1"/>
        </w:rPr>
        <w:t>Пример</w:t>
      </w:r>
      <w:r>
        <w:rPr>
          <w:b w:val="1"/>
        </w:rPr>
        <w:t xml:space="preserve"> 2</w:t>
      </w:r>
      <w:r>
        <w:rPr>
          <w:b w:val="1"/>
        </w:rPr>
        <w:t>:</w:t>
      </w:r>
    </w:p>
    <w:p>
      <w:r>
        <w:t>Для таблицы примера 1 определить, содержит ли таблица практически равные нулю конечные разности</w:t>
      </w:r>
      <w:r>
        <w:t>. Известно</w:t>
      </w:r>
      <w:r>
        <w:t xml:space="preserve">, что табличные значения </w:t>
      </w:r>
      <w:r>
        <w:rPr>
          <w:i w:val="1"/>
        </w:rPr>
        <w:t>y</w:t>
      </w:r>
      <w:r>
        <w:rPr>
          <w:i w:val="1"/>
          <w:vertAlign w:val="subscript"/>
        </w:rPr>
        <w:t>i</w:t>
      </w:r>
      <w:r>
        <w:t xml:space="preserve"> записаны только верными цифрами в строгом смысле.</w:t>
      </w:r>
    </w:p>
    <w:p/>
    <w:p>
      <w:r>
        <w:t>Составим таблицу конечных разностей</w:t>
      </w:r>
      <w:r>
        <w:t>. Для каждой конечной разности определим ее абсолютную погрешность</w:t>
      </w:r>
      <w:r>
        <w:t xml:space="preserve"> </w:t>
      </w:r>
    </w:p>
    <w:tbl>
      <w:tblPr>
        <w:tblStyle w:val="Style_3"/>
        <w:tblInd w:type="dxa" w:w="10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</w:tblPr>
      <w:tblGrid>
        <w:gridCol w:w="1589"/>
        <w:gridCol w:w="968"/>
        <w:gridCol w:w="976"/>
        <w:gridCol w:w="976"/>
        <w:gridCol w:w="976"/>
        <w:gridCol w:w="976"/>
      </w:tblGrid>
      <w:tr>
        <w:trPr>
          <w:trHeight w:hRule="atLeast" w:val="330"/>
        </w:trPr>
        <w:tc>
          <w:tcPr>
            <w:tcW w:type="dxa" w:w="1589"/>
            <w:shd w:fill="FFFFFF" w:val="clear"/>
            <w:vAlign w:val="center"/>
          </w:tcPr>
          <w:p>
            <w:pPr>
              <w:ind/>
              <w:jc w:val="center"/>
            </w:pPr>
            <w:r>
              <w:t>y</w:t>
            </w:r>
          </w:p>
        </w:tc>
        <w:tc>
          <w:tcPr>
            <w:tcW w:type="dxa" w:w="968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y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3</w:t>
            </w:r>
            <w:r>
              <w:rPr>
                <w:sz w:val="20"/>
              </w:rPr>
              <w:t>y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4</w:t>
            </w:r>
            <w:r>
              <w:rPr>
                <w:sz w:val="20"/>
              </w:rPr>
              <w:t>y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5</w:t>
            </w:r>
            <w:r>
              <w:rPr>
                <w:sz w:val="20"/>
              </w:rPr>
              <w:t>y</w:t>
            </w:r>
          </w:p>
        </w:tc>
      </w:tr>
      <w:tr>
        <w:trPr>
          <w:trHeight w:hRule="atLeast" w:val="330"/>
        </w:trPr>
        <w:tc>
          <w:tcPr>
            <w:tcW w:type="dxa" w:w="1589"/>
            <w:shd w:fill="FFFFFF" w:val="clear"/>
            <w:vAlign w:val="center"/>
          </w:tcPr>
          <w:p>
            <w:pPr>
              <w:ind/>
              <w:jc w:val="center"/>
            </w:pPr>
            <w:r>
              <w:t>2,25</w:t>
            </w:r>
          </w:p>
        </w:tc>
        <w:tc>
          <w:tcPr>
            <w:tcW w:type="dxa" w:w="968"/>
            <w:shd w:fill="00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0,11</w:t>
            </w:r>
          </w:p>
        </w:tc>
        <w:tc>
          <w:tcPr>
            <w:tcW w:type="dxa" w:w="976"/>
            <w:shd w:fill="00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0,63</w:t>
            </w:r>
          </w:p>
        </w:tc>
        <w:tc>
          <w:tcPr>
            <w:tcW w:type="dxa" w:w="976"/>
            <w:shd w:fill="00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-1,35</w:t>
            </w:r>
          </w:p>
        </w:tc>
        <w:tc>
          <w:tcPr>
            <w:tcW w:type="dxa" w:w="976"/>
            <w:shd w:fill="00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0,94</w:t>
            </w:r>
          </w:p>
        </w:tc>
        <w:tc>
          <w:tcPr>
            <w:tcW w:type="dxa" w:w="976"/>
            <w:shd w:fill="00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2,5</w:t>
            </w:r>
          </w:p>
        </w:tc>
      </w:tr>
      <w:tr>
        <w:trPr>
          <w:trHeight w:hRule="atLeast" w:val="330"/>
        </w:trPr>
        <w:tc>
          <w:tcPr>
            <w:tcW w:type="dxa" w:w="1589"/>
            <w:shd w:fill="FFFFFF" w:val="clear"/>
            <w:vAlign w:val="center"/>
          </w:tcPr>
          <w:p>
            <w:pPr>
              <w:ind/>
              <w:jc w:val="center"/>
            </w:pPr>
            <w:r>
              <w:t>2,36</w:t>
            </w:r>
          </w:p>
        </w:tc>
        <w:tc>
          <w:tcPr>
            <w:tcW w:type="dxa" w:w="968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0,74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-0,72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-0,41</w:t>
            </w:r>
          </w:p>
        </w:tc>
        <w:tc>
          <w:tcPr>
            <w:tcW w:type="dxa" w:w="976"/>
            <w:shd w:fill="00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3,44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</w:tr>
      <w:tr>
        <w:trPr>
          <w:trHeight w:hRule="atLeast" w:val="330"/>
        </w:trPr>
        <w:tc>
          <w:tcPr>
            <w:tcW w:type="dxa" w:w="1589"/>
            <w:shd w:fill="FFFFFF" w:val="clear"/>
            <w:vAlign w:val="center"/>
          </w:tcPr>
          <w:p>
            <w:pPr>
              <w:ind/>
              <w:jc w:val="center"/>
            </w:pPr>
            <w:r>
              <w:t>3,1</w:t>
            </w:r>
          </w:p>
        </w:tc>
        <w:tc>
          <w:tcPr>
            <w:tcW w:type="dxa" w:w="968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0,02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-1,13</w:t>
            </w:r>
          </w:p>
        </w:tc>
        <w:tc>
          <w:tcPr>
            <w:tcW w:type="dxa" w:w="976"/>
            <w:shd w:fill="00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3,03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</w:tr>
      <w:tr>
        <w:trPr>
          <w:trHeight w:hRule="atLeast" w:val="330"/>
        </w:trPr>
        <w:tc>
          <w:tcPr>
            <w:tcW w:type="dxa" w:w="1589"/>
            <w:shd w:fill="FFFFFF" w:val="clear"/>
            <w:vAlign w:val="center"/>
          </w:tcPr>
          <w:p>
            <w:pPr>
              <w:ind/>
              <w:jc w:val="center"/>
            </w:pPr>
            <w:r>
              <w:t>3,12</w:t>
            </w:r>
          </w:p>
        </w:tc>
        <w:tc>
          <w:tcPr>
            <w:tcW w:type="dxa" w:w="968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-1,11</w:t>
            </w:r>
          </w:p>
        </w:tc>
        <w:tc>
          <w:tcPr>
            <w:tcW w:type="dxa" w:w="976"/>
            <w:shd w:fill="00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1,9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</w:tr>
      <w:tr>
        <w:trPr>
          <w:trHeight w:hRule="atLeast" w:val="330"/>
        </w:trPr>
        <w:tc>
          <w:tcPr>
            <w:tcW w:type="dxa" w:w="1589"/>
            <w:shd w:fill="FFFFFF" w:val="clear"/>
            <w:vAlign w:val="center"/>
          </w:tcPr>
          <w:p>
            <w:pPr>
              <w:ind/>
              <w:jc w:val="center"/>
            </w:pPr>
            <w:r>
              <w:t>2,01</w:t>
            </w:r>
          </w:p>
        </w:tc>
        <w:tc>
          <w:tcPr>
            <w:tcW w:type="dxa" w:w="968"/>
            <w:shd w:fill="00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0,79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</w:tr>
      <w:tr>
        <w:trPr>
          <w:trHeight w:hRule="atLeast" w:val="330"/>
        </w:trPr>
        <w:tc>
          <w:tcPr>
            <w:tcW w:type="dxa" w:w="1589"/>
            <w:shd w:fill="FFFFFF" w:val="clear"/>
            <w:vAlign w:val="center"/>
          </w:tcPr>
          <w:p>
            <w:pPr>
              <w:ind/>
              <w:jc w:val="center"/>
            </w:pPr>
            <w:r>
              <w:t>2,8</w:t>
            </w:r>
          </w:p>
        </w:tc>
        <w:tc>
          <w:tcPr>
            <w:tcW w:type="dxa" w:w="968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</w:p>
        </w:tc>
      </w:tr>
      <w:tr>
        <w:trPr>
          <w:trHeight w:hRule="atLeast" w:val="330"/>
        </w:trPr>
        <w:tc>
          <w:tcPr>
            <w:tcW w:type="dxa" w:w="1589"/>
            <w:shd w:fill="FFFFFF" w:val="clear"/>
            <w:vAlign w:val="center"/>
          </w:tcPr>
          <w:p>
            <w:pPr>
              <w:ind/>
              <w:jc w:val="center"/>
            </w:pPr>
            <w:r>
              <w:t>Абс</w:t>
            </w:r>
            <w:r>
              <w:t xml:space="preserve">. </w:t>
            </w:r>
            <w:r>
              <w:t>П</w:t>
            </w:r>
            <w:r>
              <w:t>огрешность</w:t>
            </w:r>
            <w:r>
              <w:t xml:space="preserve"> </w:t>
            </w:r>
            <w:r>
              <w:t xml:space="preserve"> </w:t>
            </w:r>
          </w:p>
        </w:tc>
        <w:tc>
          <w:tcPr>
            <w:tcW w:type="dxa" w:w="968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0,005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0,01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0,02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0,04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0,08</w:t>
            </w:r>
          </w:p>
        </w:tc>
      </w:tr>
      <w:tr>
        <w:trPr>
          <w:trHeight w:hRule="atLeast" w:val="330"/>
        </w:trPr>
        <w:tc>
          <w:tcPr>
            <w:tcW w:type="dxa" w:w="1589"/>
            <w:shd w:fill="FFFFFF" w:val="clear"/>
            <w:vAlign w:val="center"/>
          </w:tcPr>
          <w:p>
            <w:pPr>
              <w:ind/>
              <w:jc w:val="center"/>
            </w:pPr>
            <w:r>
              <w:t>Все</w:t>
            </w:r>
            <w:r>
              <w:t xml:space="preserve"> </w:t>
            </w:r>
            <w:r>
              <w:t xml:space="preserve">ли </w:t>
            </w:r>
            <w:r>
              <w:t>|</w:t>
            </w:r>
            <w:r>
              <w:rPr>
                <w:sz w:val="20"/>
                <w:vertAlign w:val="superscript"/>
              </w:rPr>
              <w:t>i</w:t>
            </w:r>
            <w:r>
              <w:rPr>
                <w:sz w:val="20"/>
              </w:rPr>
              <w:t>y</w:t>
            </w:r>
            <w:r>
              <w:rPr>
                <w:sz w:val="20"/>
              </w:rPr>
              <w:t>|&lt;</w:t>
            </w:r>
            <w:r>
              <w:rPr>
                <w:sz w:val="20"/>
              </w:rPr>
              <w:t xml:space="preserve"> ?</w:t>
            </w:r>
            <w:r>
              <w:t xml:space="preserve"> </w:t>
            </w:r>
          </w:p>
        </w:tc>
        <w:tc>
          <w:tcPr>
            <w:tcW w:type="dxa" w:w="968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type="dxa" w:w="976"/>
            <w:shd w:fill="FFFFFF" w:val="clear"/>
            <w:noWrap w:val="1"/>
            <w:vAlign w:val="center"/>
          </w:tcPr>
          <w:p>
            <w:pPr>
              <w:ind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</w:tbl>
    <w:p>
      <w:pPr>
        <w:ind w:firstLine="0" w:left="360"/>
        <w:rPr>
          <w:b w:val="1"/>
        </w:rPr>
      </w:pPr>
      <w:r>
        <w:t xml:space="preserve">Так как в каждом столбце все </w:t>
      </w:r>
      <w:r>
        <w:t>конечные разности</w:t>
      </w:r>
      <w:r>
        <w:rPr>
          <w:b w:val="1"/>
        </w:rPr>
        <w:t xml:space="preserve"> </w:t>
      </w:r>
      <w:r>
        <w:rPr>
          <w:sz w:val="20"/>
          <w:vertAlign w:val="superscript"/>
        </w:rPr>
        <w:t>i</w:t>
      </w:r>
      <w:r>
        <w:rPr>
          <w:sz w:val="20"/>
        </w:rPr>
        <w:t>y</w:t>
      </w:r>
      <w:r>
        <w:rPr>
          <w:sz w:val="20"/>
        </w:rPr>
        <w:t xml:space="preserve"> </w:t>
      </w:r>
      <w:r>
        <w:t>по мо</w:t>
      </w:r>
      <w:r>
        <w:t xml:space="preserve">дулю меньше, чем их погрешности, то таблица не содержит практически равных нулю конечных разностей. Значит, для расчетов </w:t>
      </w:r>
      <w:r>
        <w:t>необходимо</w:t>
      </w:r>
      <w:bookmarkStart w:id="1" w:name="_GoBack"/>
      <w:bookmarkEnd w:id="1"/>
      <w:r>
        <w:t xml:space="preserve"> брать все узлы, т.е. степень интерполяционного многочлена будет меньше или равна 5.</w:t>
      </w:r>
    </w:p>
    <w:p>
      <w:pPr>
        <w:ind w:firstLine="0" w:left="360"/>
        <w:rPr>
          <w:b w:val="1"/>
        </w:rPr>
      </w:pPr>
    </w:p>
    <w:p>
      <w:pPr>
        <w:ind w:firstLine="0" w:left="360"/>
        <w:rPr>
          <w:b w:val="1"/>
        </w:rPr>
      </w:pPr>
      <w:r>
        <w:rPr>
          <w:b w:val="1"/>
        </w:rPr>
        <w:t>Задание 1. Расчеты в электронных таблицах</w:t>
      </w:r>
    </w:p>
    <w:p>
      <w:pPr>
        <w:numPr>
          <w:ilvl w:val="0"/>
          <w:numId w:val="1"/>
        </w:numPr>
      </w:pPr>
      <w:r>
        <w:t xml:space="preserve">Для функции задания №3 предыдущей лабораторной работы записать произвольную таблицу из 7 узлов с равноотстоящим шагом (значение </w:t>
      </w:r>
      <w:r>
        <w:t>h</w:t>
      </w:r>
      <w:r>
        <w:t xml:space="preserve"> выбрать произвольно, значения функции округлить, оставив 3 знака после запятой).</w:t>
      </w:r>
    </w:p>
    <w:p>
      <w:pPr>
        <w:numPr>
          <w:ilvl w:val="0"/>
          <w:numId w:val="1"/>
        </w:numPr>
      </w:pPr>
      <w:r>
        <w:t>Составить таблицу конечных разностей, используя электронные таблицы.</w:t>
      </w:r>
    </w:p>
    <w:p>
      <w:pPr>
        <w:numPr>
          <w:ilvl w:val="0"/>
          <w:numId w:val="1"/>
        </w:numPr>
      </w:pPr>
      <w:r>
        <w:t xml:space="preserve">Проверить, есть ли в этой таблице практически равные нулю конечные разности. </w:t>
      </w:r>
      <w:r>
        <w:t>Определить степень интерполяционного многочлена.</w:t>
      </w:r>
    </w:p>
    <w:p>
      <w:pPr>
        <w:numPr>
          <w:ilvl w:val="0"/>
          <w:numId w:val="1"/>
        </w:numPr>
      </w:pPr>
      <w:r>
        <w:t>Вычислите приближенно значение функции в точке х</w:t>
      </w:r>
      <w:r>
        <w:rPr>
          <w:vertAlign w:val="superscript"/>
        </w:rPr>
        <w:t>*</w:t>
      </w:r>
      <w:r>
        <w:rPr>
          <w:vertAlign w:val="superscript"/>
        </w:rPr>
        <w:t xml:space="preserve"> </w:t>
      </w:r>
      <w:r>
        <w:t>,</w:t>
      </w:r>
      <w:r>
        <w:t xml:space="preserve"> используя первый и второй интерполяционный многочлен Ньютона. Сравните полученные значения.</w:t>
      </w:r>
    </w:p>
    <w:p>
      <w:pPr>
        <w:ind w:firstLine="0" w:left="360"/>
      </w:pPr>
    </w:p>
    <w:p>
      <w:pPr>
        <w:ind w:firstLine="0" w:left="360"/>
        <w:rPr>
          <w:b w:val="1"/>
        </w:rPr>
      </w:pPr>
    </w:p>
    <w:p>
      <w:pPr>
        <w:ind w:firstLine="0" w:left="360"/>
        <w:rPr>
          <w:b w:val="1"/>
        </w:rPr>
      </w:pPr>
      <w:r>
        <w:rPr>
          <w:b w:val="1"/>
        </w:rPr>
        <w:t xml:space="preserve">Задание 2. Программа </w:t>
      </w:r>
    </w:p>
    <w:p>
      <w:r>
        <w:t>Составить программу для вычисления приближенного значения функции с помощью ИМН. Реализовать ее на одном из уровней (по Вашему выбору).</w:t>
      </w:r>
    </w:p>
    <w:p>
      <w:pPr>
        <w:rPr>
          <w:b w:val="1"/>
        </w:rPr>
      </w:pPr>
      <w:r>
        <w:rPr>
          <w:b w:val="1"/>
        </w:rPr>
        <w:t>Уровень П (профи)</w:t>
      </w:r>
    </w:p>
    <w:p>
      <w:r>
        <w:t>Программа должна предоставлять пользователю выбор – ввод данных с клавиатуры (вариант А) или ввод данных из файла (вариант В).</w:t>
      </w:r>
    </w:p>
    <w:p>
      <w:r>
        <w:t>Вариант А: пользователь вводит N (</w:t>
      </w:r>
      <w:r>
        <w:t>N&lt;</w:t>
      </w:r>
      <w:r>
        <w:t xml:space="preserve">20), затем заполняет таблицу из N+1 узла, вводит значение х*. Программа выводит таблицу конечных разностей, приближенные значения функции в точке х*, вычисленные по 1 и по 2 формулам Ньютона. </w:t>
      </w:r>
    </w:p>
    <w:p>
      <w:r>
        <w:t xml:space="preserve">Вариант В: пользователь через диалоговое окно выбирает текстовый файл, в котором хранится размерность таблицы, ее значения и значение х*. Программа выводит таблицу конечных разностей, приближенные значения функции в точке х*, вычисленные по 1 и по 2 формулам Ньютона. </w:t>
      </w:r>
    </w:p>
    <w:p>
      <w:pPr>
        <w:spacing w:line="264" w:lineRule="auto"/>
        <w:ind/>
      </w:pPr>
      <w:r>
        <w:t>Дополнительная опция: запрос у пользователя погрешности Е для у, вычисление погрешностей конечных разностей, выяснение, есть ли практически равные нулю конечные разности. Если есть, то реализовать определение степени интерполяционного многочлена, выбор нужной части таблицы для х* и расчет по этой части.</w:t>
      </w:r>
    </w:p>
    <w:p>
      <w:pPr>
        <w:rPr>
          <w:b w:val="1"/>
        </w:rPr>
      </w:pPr>
      <w:r>
        <w:rPr>
          <w:b w:val="1"/>
        </w:rPr>
        <w:t>Уровень М (мастер)</w:t>
      </w:r>
    </w:p>
    <w:p>
      <w:r>
        <w:t>См. уровень П без дополнительной опции</w:t>
      </w:r>
    </w:p>
    <w:p>
      <w:pPr>
        <w:rPr>
          <w:b w:val="1"/>
        </w:rPr>
      </w:pPr>
      <w:r>
        <w:rPr>
          <w:b w:val="1"/>
        </w:rPr>
        <w:t>Уровень С (средний)</w:t>
      </w:r>
    </w:p>
    <w:p>
      <w:r>
        <w:t>См. уровень П – реализовать один из вариантов – А или В</w:t>
      </w:r>
    </w:p>
    <w:p/>
    <w:p/>
    <w:p/>
    <w:p/>
    <w:sectPr>
      <w:pgSz w:h="16838" w:w="11906"/>
      <w:pgMar w:bottom="1418" w:footer="709" w:gutter="0" w:header="709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w="http://schemas.openxmlformats.org/wordprocessingml/2006/main">
  <w:abstractNum w:abstractNumId="0">
    <w:lvl w:ilvl="0">
      <w:start w:val="1"/>
      <w:numFmt w:val="decimal"/>
      <w:lvlText w:val="%1)"/>
      <w:pPr>
        <w:tabs>
          <w:tab w:leader="none" w:pos="720" w:val="left"/>
        </w:tabs>
        <w:ind w:hanging="360" w:left="720"/>
      </w:pPr>
    </w:lvl>
    <w:lvl w:ilvl="1">
      <w:start w:val="1"/>
      <w:numFmt w:val="lowerLetter"/>
      <w:lvlText w:val="%2."/>
      <w:pPr>
        <w:tabs>
          <w:tab w:leader="none" w:pos="1440" w:val="left"/>
        </w:tabs>
        <w:ind w:hanging="360" w:left="1440"/>
      </w:pPr>
    </w:lvl>
    <w:lvl w:ilvl="2">
      <w:start w:val="1"/>
      <w:numFmt w:val="lowerRoman"/>
      <w:lvlText w:val="%3."/>
      <w:pPr>
        <w:tabs>
          <w:tab w:leader="none" w:pos="2160" w:val="left"/>
        </w:tabs>
        <w:ind w:hanging="180" w:left="2160"/>
      </w:pPr>
    </w:lvl>
    <w:lvl w:ilvl="3">
      <w:start w:val="1"/>
      <w:numFmt w:val="decimal"/>
      <w:lvlText w:val="%4."/>
      <w:pPr>
        <w:tabs>
          <w:tab w:leader="none" w:pos="2880" w:val="left"/>
        </w:tabs>
        <w:ind w:hanging="360" w:left="2880"/>
      </w:pPr>
    </w:lvl>
    <w:lvl w:ilvl="4">
      <w:start w:val="1"/>
      <w:numFmt w:val="lowerLetter"/>
      <w:lvlText w:val="%5."/>
      <w:pPr>
        <w:tabs>
          <w:tab w:leader="none" w:pos="3600" w:val="left"/>
        </w:tabs>
        <w:ind w:hanging="360" w:left="3600"/>
      </w:pPr>
    </w:lvl>
    <w:lvl w:ilvl="5">
      <w:start w:val="1"/>
      <w:numFmt w:val="lowerRoman"/>
      <w:lvlText w:val="%6."/>
      <w:pPr>
        <w:tabs>
          <w:tab w:leader="none" w:pos="4320" w:val="left"/>
        </w:tabs>
        <w:ind w:hanging="180" w:left="4320"/>
      </w:pPr>
    </w:lvl>
    <w:lvl w:ilvl="6">
      <w:start w:val="1"/>
      <w:numFmt w:val="decimal"/>
      <w:lvlText w:val="%7."/>
      <w:pPr>
        <w:tabs>
          <w:tab w:leader="none" w:pos="5040" w:val="left"/>
        </w:tabs>
        <w:ind w:hanging="360" w:left="5040"/>
      </w:pPr>
    </w:lvl>
    <w:lvl w:ilvl="7">
      <w:start w:val="1"/>
      <w:numFmt w:val="lowerLetter"/>
      <w:lvlText w:val="%8."/>
      <w:pPr>
        <w:tabs>
          <w:tab w:leader="none" w:pos="5760" w:val="left"/>
        </w:tabs>
        <w:ind w:hanging="360" w:left="5760"/>
      </w:pPr>
    </w:lvl>
    <w:lvl w:ilvl="8">
      <w:start w:val="1"/>
      <w:numFmt w:val="lowerRoman"/>
      <w:lvlText w:val="%9."/>
      <w:pPr>
        <w:tabs>
          <w:tab w:leader="none" w:pos="6480" w:val="left"/>
        </w:tabs>
        <w:ind w:hanging="180" w:left="64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  <w:pPr>
      <w:ind/>
      <w:jc w:val="both"/>
    </w:pPr>
    <w:rPr>
      <w:sz w:val="24"/>
    </w:rPr>
  </w:style>
  <w:style w:default="1" w:styleId="Style_4_ch" w:type="character">
    <w:name w:val="Normal"/>
    <w:link w:val="Style_4"/>
    <w:rPr>
      <w:sz w:val="24"/>
    </w:rPr>
  </w:style>
  <w:style w:styleId="Style_1" w:type="paragraph">
    <w:name w:val="heading 1"/>
    <w:basedOn w:val="Style_4"/>
    <w:next w:val="Style_4"/>
    <w:link w:val="Style_1_ch"/>
    <w:uiPriority w:val="9"/>
    <w:qFormat/>
    <w:pPr>
      <w:keepNext w:val="1"/>
      <w:spacing w:after="60" w:before="240"/>
      <w:ind/>
    </w:pPr>
    <w:rPr>
      <w:rFonts w:ascii="Arial" w:hAnsi="Arial"/>
      <w:b w:val="1"/>
      <w:sz w:val="32"/>
    </w:rPr>
  </w:style>
  <w:style w:styleId="Style_1_ch" w:type="character">
    <w:name w:val="heading 1"/>
    <w:basedOn w:val="Style_4_ch"/>
    <w:link w:val="Style_1"/>
    <w:rPr>
      <w:rFonts w:ascii="Arial" w:hAnsi="Arial"/>
      <w:b w:val="1"/>
      <w:sz w:val="32"/>
    </w:rPr>
  </w:style>
  <w:style w:styleId="Style_2" w:type="paragraph">
    <w:name w:val="heading 2"/>
    <w:basedOn w:val="Style_4"/>
    <w:next w:val="Style_4"/>
    <w:link w:val="Style_2_ch"/>
    <w:uiPriority w:val="9"/>
    <w:qFormat/>
    <w:pPr>
      <w:keepNext w:val="1"/>
      <w:spacing w:after="60" w:before="240"/>
      <w:ind/>
    </w:pPr>
    <w:rPr>
      <w:rFonts w:ascii="Arial" w:hAnsi="Arial"/>
      <w:b w:val="1"/>
      <w:i w:val="1"/>
      <w:sz w:val="28"/>
    </w:rPr>
  </w:style>
  <w:style w:styleId="Style_2_ch" w:type="character">
    <w:name w:val="heading 2"/>
    <w:basedOn w:val="Style_4_ch"/>
    <w:link w:val="Style_2"/>
    <w:rPr>
      <w:rFonts w:ascii="Arial" w:hAnsi="Arial"/>
      <w:b w:val="1"/>
      <w:i w:val="1"/>
      <w:sz w:val="28"/>
    </w:rPr>
  </w:style>
  <w:style w:styleId="Style_5" w:type="paragraph">
    <w:name w:val="heading 3"/>
    <w:basedOn w:val="Style_4"/>
    <w:next w:val="Style_4"/>
    <w:link w:val="Style_5_ch"/>
    <w:uiPriority w:val="9"/>
    <w:qFormat/>
    <w:pPr>
      <w:keepNext w:val="1"/>
      <w:spacing w:after="60" w:before="240"/>
      <w:ind/>
    </w:pPr>
    <w:rPr>
      <w:rFonts w:ascii="Arial" w:hAnsi="Arial"/>
      <w:b w:val="1"/>
      <w:sz w:val="26"/>
    </w:rPr>
  </w:style>
  <w:style w:styleId="Style_5_ch" w:type="character">
    <w:name w:val="heading 3"/>
    <w:basedOn w:val="Style_4_ch"/>
    <w:link w:val="Style_5"/>
    <w:rPr>
      <w:rFonts w:ascii="Arial" w:hAnsi="Arial"/>
      <w:b w:val="1"/>
      <w:sz w:val="26"/>
    </w:rPr>
  </w:style>
  <w:style w:styleId="Style_6" w:type="paragraph">
    <w:name w:val="Default Paragraph Font"/>
    <w:link w:val="Style_6_ch"/>
  </w:style>
  <w:style w:styleId="Style_6_ch" w:type="character">
    <w:name w:val="Default Paragraph Font"/>
    <w:link w:val="Style_6"/>
  </w:style>
  <w:style w:styleId="Style_7" w:type="paragraph">
    <w:name w:val="а_формула"/>
    <w:basedOn w:val="Style_4"/>
    <w:link w:val="Style_7_ch"/>
    <w:pPr>
      <w:spacing w:after="240" w:before="240"/>
      <w:ind/>
      <w:jc w:val="right"/>
    </w:pPr>
    <w:rPr>
      <w:sz w:val="22"/>
    </w:rPr>
  </w:style>
  <w:style w:styleId="Style_7_ch" w:type="character">
    <w:name w:val="а_формула"/>
    <w:basedOn w:val="Style_4_ch"/>
    <w:link w:val="Style_7"/>
    <w:rPr>
      <w:sz w:val="22"/>
    </w:rPr>
  </w:style>
  <w:style w:styleId="Style_8" w:type="paragraph">
    <w:name w:val="Мой заголовок"/>
    <w:basedOn w:val="Style_4"/>
    <w:next w:val="Style_4"/>
    <w:link w:val="Style_8_ch"/>
    <w:rPr>
      <w:rFonts w:ascii="Arial" w:hAnsi="Arial"/>
      <w:b w:val="1"/>
      <w:color w:val="800080"/>
      <w:sz w:val="28"/>
    </w:rPr>
  </w:style>
  <w:style w:styleId="Style_8_ch" w:type="character">
    <w:name w:val="Мой заголовок"/>
    <w:basedOn w:val="Style_4_ch"/>
    <w:link w:val="Style_8"/>
    <w:rPr>
      <w:rFonts w:ascii="Arial" w:hAnsi="Arial"/>
      <w:b w:val="1"/>
      <w:color w:val="800080"/>
      <w:sz w:val="28"/>
    </w:rPr>
  </w:style>
  <w:style w:styleId="Style_9" w:type="paragraph">
    <w:name w:val="heading 4"/>
    <w:link w:val="Style_9_ch"/>
    <w:uiPriority w:val="9"/>
    <w:qFormat/>
    <w:pPr>
      <w:spacing w:after="120" w:before="120"/>
      <w:ind/>
    </w:pPr>
    <w:rPr>
      <w:rFonts w:ascii="XO Thames" w:hAnsi="XO Thames"/>
      <w:b w:val="1"/>
      <w:color w:val="595959"/>
      <w:sz w:val="26"/>
    </w:rPr>
  </w:style>
  <w:style w:styleId="Style_9_ch" w:type="character">
    <w:name w:val="heading 4"/>
    <w:link w:val="Style_9"/>
    <w:rPr>
      <w:rFonts w:ascii="XO Thames" w:hAnsi="XO Thames"/>
      <w:b w:val="1"/>
      <w:color w:val="595959"/>
      <w:sz w:val="26"/>
    </w:rPr>
  </w:style>
  <w:style w:styleId="Style_10" w:type="paragraph">
    <w:name w:val="heading 5"/>
    <w:link w:val="Style_10_ch"/>
    <w:uiPriority w:val="9"/>
    <w:qFormat/>
    <w:pPr>
      <w:spacing w:after="120" w:before="120"/>
      <w:ind/>
    </w:pPr>
    <w:rPr>
      <w:rFonts w:ascii="XO Thames" w:hAnsi="XO Thames"/>
      <w:b w:val="1"/>
      <w:color w:val="000000"/>
      <w:sz w:val="22"/>
    </w:rPr>
  </w:style>
  <w:style w:styleId="Style_10_ch" w:type="character">
    <w:name w:val="heading 5"/>
    <w:link w:val="Style_10"/>
    <w:rPr>
      <w:rFonts w:ascii="XO Thames" w:hAnsi="XO Thames"/>
      <w:b w:val="1"/>
      <w:color w:val="000000"/>
      <w:sz w:val="22"/>
    </w:rPr>
  </w:style>
  <w:style w:styleId="Style_11" w:type="paragraph">
    <w:name w:val="Title"/>
    <w:link w:val="Style_11_ch"/>
    <w:uiPriority w:val="10"/>
    <w:qFormat/>
    <w:rPr>
      <w:rFonts w:ascii="XO Thames" w:hAnsi="XO Thames"/>
      <w:b w:val="1"/>
      <w:sz w:val="52"/>
    </w:rPr>
  </w:style>
  <w:style w:styleId="Style_11_ch" w:type="character">
    <w:name w:val="Title"/>
    <w:link w:val="Style_11"/>
    <w:rPr>
      <w:rFonts w:ascii="XO Thames" w:hAnsi="XO Thames"/>
      <w:b w:val="1"/>
      <w:sz w:val="52"/>
    </w:rPr>
  </w:style>
  <w:style w:styleId="Style_12" w:type="paragraph">
    <w:name w:val="Subtitle"/>
    <w:basedOn w:val="Style_4"/>
    <w:link w:val="Style_12_ch"/>
    <w:uiPriority w:val="11"/>
    <w:qFormat/>
    <w:rPr>
      <w:rFonts w:ascii="XO Thames" w:hAnsi="XO Thames"/>
      <w:i w:val="1"/>
      <w:color w:val="616161"/>
    </w:rPr>
  </w:style>
  <w:style w:styleId="Style_12_ch" w:type="character">
    <w:name w:val="Subtitle"/>
    <w:basedOn w:val="Style_4_ch"/>
    <w:link w:val="Style_12"/>
    <w:rPr>
      <w:rFonts w:ascii="XO Thames" w:hAnsi="XO Thames"/>
      <w:i w:val="1"/>
      <w:color w:val="61616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Footnote"/>
    <w:link w:val="Style_14_ch"/>
    <w:rPr>
      <w:rFonts w:ascii="XO Thames" w:hAnsi="XO Thames"/>
      <w:color w:val="757575"/>
      <w:sz w:val="20"/>
    </w:rPr>
  </w:style>
  <w:style w:styleId="Style_14_ch" w:type="character">
    <w:name w:val="Footnote"/>
    <w:link w:val="Style_14"/>
    <w:rPr>
      <w:rFonts w:ascii="XO Thames" w:hAnsi="XO Thames"/>
      <w:color w:val="757575"/>
      <w:sz w:val="20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toc 1"/>
    <w:link w:val="Style_16_ch"/>
    <w:uiPriority w:val="39"/>
    <w:pPr>
      <w:ind w:firstLine="0" w:left="0"/>
    </w:pPr>
    <w:rPr>
      <w:rFonts w:ascii="XO Thames" w:hAnsi="XO Thames"/>
      <w:b w:val="1"/>
    </w:rPr>
  </w:style>
  <w:style w:styleId="Style_16_ch" w:type="character">
    <w:name w:val="toc 1"/>
    <w:link w:val="Style_16"/>
    <w:rPr>
      <w:rFonts w:ascii="XO Thames" w:hAnsi="XO Thames"/>
      <w:b w:val="1"/>
    </w:rPr>
  </w:style>
  <w:style w:styleId="Style_17" w:type="paragraph">
    <w:name w:val="toc 2"/>
    <w:link w:val="Style_17_ch"/>
    <w:uiPriority w:val="39"/>
    <w:pPr>
      <w:ind w:firstLine="0" w:left="200"/>
    </w:pPr>
  </w:style>
  <w:style w:styleId="Style_17_ch" w:type="character">
    <w:name w:val="toc 2"/>
    <w:link w:val="Style_17"/>
  </w:style>
  <w:style w:styleId="Style_18" w:type="paragraph">
    <w:name w:val="toc 3"/>
    <w:link w:val="Style_18_ch"/>
    <w:uiPriority w:val="39"/>
    <w:pPr>
      <w:ind w:firstLine="0" w:left="400"/>
    </w:pPr>
  </w:style>
  <w:style w:styleId="Style_18_ch" w:type="character">
    <w:name w:val="toc 3"/>
    <w:link w:val="Style_18"/>
  </w:style>
  <w:style w:styleId="Style_19" w:type="paragraph">
    <w:name w:val="toc 4"/>
    <w:link w:val="Style_19_ch"/>
    <w:uiPriority w:val="39"/>
    <w:pPr>
      <w:ind w:firstLine="0" w:left="600"/>
    </w:pPr>
  </w:style>
  <w:style w:styleId="Style_19_ch" w:type="character">
    <w:name w:val="toc 4"/>
    <w:link w:val="Style_19"/>
  </w:style>
  <w:style w:styleId="Style_20" w:type="paragraph">
    <w:name w:val="toc 5"/>
    <w:link w:val="Style_20_ch"/>
    <w:uiPriority w:val="39"/>
    <w:pPr>
      <w:ind w:firstLine="0" w:left="800"/>
    </w:pPr>
  </w:style>
  <w:style w:styleId="Style_20_ch" w:type="character">
    <w:name w:val="toc 5"/>
    <w:link w:val="Style_20"/>
  </w:style>
  <w:style w:styleId="Style_21" w:type="paragraph">
    <w:name w:val="toc 6"/>
    <w:link w:val="Style_21_ch"/>
    <w:uiPriority w:val="39"/>
    <w:pPr>
      <w:ind w:firstLine="0" w:left="1000"/>
    </w:pPr>
  </w:style>
  <w:style w:styleId="Style_21_ch" w:type="character">
    <w:name w:val="toc 6"/>
    <w:link w:val="Style_21"/>
  </w:style>
  <w:style w:styleId="Style_22" w:type="paragraph">
    <w:name w:val="toc 7"/>
    <w:link w:val="Style_22_ch"/>
    <w:uiPriority w:val="39"/>
    <w:pPr>
      <w:ind w:firstLine="0" w:left="1200"/>
    </w:pPr>
  </w:style>
  <w:style w:styleId="Style_22_ch" w:type="character">
    <w:name w:val="toc 7"/>
    <w:link w:val="Style_22"/>
  </w:style>
  <w:style w:styleId="Style_23" w:type="paragraph">
    <w:name w:val="toc 8"/>
    <w:link w:val="Style_23_ch"/>
    <w:uiPriority w:val="39"/>
    <w:pPr>
      <w:ind w:firstLine="0" w:left="1400"/>
    </w:pPr>
  </w:style>
  <w:style w:styleId="Style_23_ch" w:type="character">
    <w:name w:val="toc 8"/>
    <w:link w:val="Style_23"/>
  </w:style>
  <w:style w:styleId="Style_24" w:type="paragraph">
    <w:name w:val="toc 9"/>
    <w:link w:val="Style_24_ch"/>
    <w:uiPriority w:val="39"/>
    <w:pPr>
      <w:ind w:firstLine="0" w:left="1600"/>
    </w:pPr>
  </w:style>
  <w:style w:styleId="Style_24_ch" w:type="character">
    <w:name w:val="toc 9"/>
    <w:link w:val="Style_24"/>
  </w:style>
  <w:style w:styleId="Style_25" w:type="paragraph">
    <w:name w:val="toc 10"/>
    <w:link w:val="Style_25_ch"/>
    <w:uiPriority w:val="39"/>
    <w:pPr>
      <w:ind w:firstLine="0" w:left="1800"/>
    </w:pPr>
  </w:style>
  <w:style w:styleId="Style_25_ch" w:type="character">
    <w:name w:val="toc 10"/>
    <w:link w:val="Style_25"/>
  </w:style>
  <w:style w:default="1" w:styleId="Style_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6" w:type="table">
    <w:name w:val="Table Grid"/>
    <w:basedOn w:val="Style_3"/>
    <w:pPr>
      <w:ind/>
      <w:jc w:val="both"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2" Target="settings.xml" Type="http://schemas.openxmlformats.org/officeDocument/2006/relationships/settings"/>
  <Relationship Id="rId5" Target="webSettings.xml" Type="http://schemas.openxmlformats.org/officeDocument/2006/relationships/webSettings"/>
  <Relationship Id="rId3" Target="styles.xml" Type="http://schemas.openxmlformats.org/officeDocument/2006/relationships/styles"/>
  <Relationship Id="rId7" Target="numbering.xml" Type="http://schemas.openxmlformats.org/officeDocument/2006/relationships/numbering"/>
  <Relationship Id="rId1" Target="fontTable.xml" Type="http://schemas.openxmlformats.org/officeDocument/2006/relationships/fontTable"/>
  <Relationship Id="rId4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</a:gradFill>
        <a:gradFill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</a:gradFill>
      </a:fillStyleLst>
      <a:lnStyleLst>
        <a:ln w="9525">
          <a:solidFill>
            <a:schemeClr val="phClr">
              <a:shade val="95%"/>
              <a:satMod val="105%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</a:gradFill>
        <a:gradFill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5</TotalTime>
  <DocSecurity>0</DocSecurity>
  <ScaleCrop>false</ScaleCrop>
  <AppVersion>1.0</AppVersion>
</Properties>
</file>