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w="http://schemas.openxmlformats.org/wordprocessingml/2006/main" xmlns:a="http://schemas.openxmlformats.org/drawingml/2006/main" xmlns:pic="http://schemas.openxmlformats.org/drawingml/2006/picture" xmlns:r="http://schemas.openxmlformats.org/officeDocument/2006/relationships" xmlns:wp="http://schemas.openxmlformats.org/drawingml/2006/wordprocessingDrawing">
  <w:body>
    <w:p>
      <w:pPr>
        <w:rPr>
          <w:rFonts w:ascii="Arial" w:hAnsi="Arial"/>
          <w:b w:val="1"/>
          <w:color w:val="800080"/>
          <w:sz w:val="28"/>
        </w:rPr>
      </w:pPr>
      <w:r>
        <w:rPr>
          <w:rFonts w:ascii="Arial" w:hAnsi="Arial"/>
          <w:b w:val="1"/>
          <w:color w:val="800080"/>
          <w:sz w:val="28"/>
        </w:rPr>
        <w:t>Лаб. работа №</w:t>
      </w:r>
      <w:r>
        <w:rPr>
          <w:rFonts w:ascii="Arial" w:hAnsi="Arial"/>
          <w:b w:val="1"/>
          <w:color w:val="800080"/>
          <w:sz w:val="28"/>
        </w:rPr>
        <w:t>7 часть 1. Метод Гаусса. Вычисление определителя</w:t>
      </w:r>
      <w:r>
        <w:rPr>
          <w:rFonts w:ascii="Arial" w:hAnsi="Arial"/>
          <w:b w:val="1"/>
          <w:color w:val="800080"/>
          <w:sz w:val="28"/>
        </w:rPr>
        <w:t>.</w:t>
      </w:r>
    </w:p>
    <w:p/>
    <w:p>
      <w:r>
        <w:t>Пример:</w:t>
      </w:r>
    </w:p>
    <w:p>
      <w:r>
        <w:t>Решить СЛУ</w:t>
      </w:r>
      <w:r>
        <w:t xml:space="preserve"> методом Гаусса (методом последовательных исключений)</w:t>
      </w:r>
    </w:p>
    <w:p>
      <w:r>
        <w:t>Исключаем переменную х</w:t>
      </w:r>
      <w:r>
        <w:rPr>
          <w:vertAlign w:val="subscript"/>
        </w:rPr>
        <w:t>1</w:t>
      </w:r>
      <w:r>
        <w:t xml:space="preserve"> из 2, 3, 4 уравнений</w:t>
      </w:r>
    </w:p>
    <w:tbl>
      <w:tblPr>
        <w:tblStyle w:val="Style_1"/>
      </w:tblPr>
      <w:tblGrid>
        <w:gridCol w:w="439"/>
        <w:gridCol w:w="635"/>
        <w:gridCol w:w="888"/>
        <w:gridCol w:w="804"/>
        <w:gridCol w:w="677"/>
        <w:gridCol w:w="1394"/>
      </w:tblGrid>
      <w:tr>
        <w:tc>
          <w:tcPr>
            <w:tcW w:type="dxa" w:w="439"/>
            <w:tcBorders>
              <w:bottom w:color="000000" w:sz="4" w:val="single"/>
            </w:tcBorders>
          </w:tcPr>
          <w:p>
            <w:pPr>
              <w:ind/>
              <w:jc w:val="right"/>
            </w:pPr>
            <w:r>
              <w:t>2</w:t>
            </w:r>
          </w:p>
        </w:tc>
        <w:tc>
          <w:tcPr>
            <w:tcW w:type="dxa" w:w="635"/>
            <w:tcBorders>
              <w:bottom w:color="000000" w:sz="4" w:val="single"/>
            </w:tcBorders>
          </w:tcPr>
          <w:p>
            <w:pPr>
              <w:ind/>
              <w:jc w:val="right"/>
            </w:pPr>
            <w:r>
              <w:t>3</w:t>
            </w:r>
          </w:p>
        </w:tc>
        <w:tc>
          <w:tcPr>
            <w:tcW w:type="dxa" w:w="888"/>
            <w:tcBorders>
              <w:bottom w:color="000000" w:sz="4" w:val="single"/>
            </w:tcBorders>
          </w:tcPr>
          <w:p>
            <w:pPr>
              <w:ind/>
              <w:jc w:val="right"/>
            </w:pPr>
            <w:r>
              <w:t>-1</w:t>
            </w:r>
          </w:p>
        </w:tc>
        <w:tc>
          <w:tcPr>
            <w:tcW w:type="dxa" w:w="804"/>
            <w:tcBorders>
              <w:bottom w:color="000000" w:sz="4" w:val="single"/>
              <w:right w:color="000000" w:sz="24" w:val="single"/>
            </w:tcBorders>
          </w:tcPr>
          <w:p>
            <w:pPr>
              <w:ind/>
              <w:jc w:val="right"/>
            </w:pPr>
            <w:r>
              <w:t>-1</w:t>
            </w:r>
          </w:p>
        </w:tc>
        <w:tc>
          <w:tcPr>
            <w:tcW w:type="dxa" w:w="677"/>
            <w:tcBorders>
              <w:left w:color="000000" w:sz="2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3</w:t>
            </w:r>
          </w:p>
        </w:tc>
        <w:tc>
          <w:tcPr>
            <w:tcW w:type="dxa" w:w="1394"/>
          </w:tcPr>
          <w:p>
            <w:pPr>
              <w:ind/>
              <w:jc w:val="right"/>
            </w:pPr>
          </w:p>
        </w:tc>
      </w:tr>
      <w:tr>
        <w:tc>
          <w:tcPr>
            <w:tcW w:type="dxa" w:w="439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4</w:t>
            </w:r>
          </w:p>
        </w:tc>
        <w:tc>
          <w:tcPr>
            <w:tcW w:type="dxa" w:w="635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-1</w:t>
            </w:r>
          </w:p>
        </w:tc>
        <w:tc>
          <w:tcPr>
            <w:tcW w:type="dxa" w:w="888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2</w:t>
            </w:r>
          </w:p>
        </w:tc>
        <w:tc>
          <w:tcPr>
            <w:tcW w:type="dxa" w:w="804"/>
            <w:tcBorders>
              <w:top w:color="000000" w:sz="4" w:val="single"/>
              <w:bottom w:color="000000" w:sz="4" w:val="single"/>
              <w:right w:color="000000" w:sz="24" w:val="single"/>
            </w:tcBorders>
          </w:tcPr>
          <w:p>
            <w:pPr>
              <w:ind/>
              <w:jc w:val="right"/>
            </w:pPr>
            <w:r>
              <w:t>0</w:t>
            </w:r>
          </w:p>
        </w:tc>
        <w:tc>
          <w:tcPr>
            <w:tcW w:type="dxa" w:w="677"/>
            <w:tcBorders>
              <w:top w:color="000000" w:sz="4" w:val="single"/>
              <w:left w:color="000000" w:sz="2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-1</w:t>
            </w:r>
          </w:p>
        </w:tc>
        <w:tc>
          <w:tcPr>
            <w:tcW w:type="dxa" w:w="1394"/>
          </w:tcPr>
          <w:p>
            <w:pPr>
              <w:ind/>
              <w:jc w:val="right"/>
            </w:pPr>
            <w:r>
              <w:t>-</w:t>
            </w:r>
            <w:r>
              <w:t>I*2</w:t>
            </w:r>
          </w:p>
        </w:tc>
      </w:tr>
      <w:tr>
        <w:tc>
          <w:tcPr>
            <w:tcW w:type="dxa" w:w="439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-1</w:t>
            </w:r>
          </w:p>
        </w:tc>
        <w:tc>
          <w:tcPr>
            <w:tcW w:type="dxa" w:w="635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-2</w:t>
            </w:r>
          </w:p>
        </w:tc>
        <w:tc>
          <w:tcPr>
            <w:tcW w:type="dxa" w:w="888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1</w:t>
            </w:r>
          </w:p>
        </w:tc>
        <w:tc>
          <w:tcPr>
            <w:tcW w:type="dxa" w:w="804"/>
            <w:tcBorders>
              <w:top w:color="000000" w:sz="4" w:val="single"/>
              <w:bottom w:color="000000" w:sz="4" w:val="single"/>
              <w:right w:color="000000" w:sz="24" w:val="single"/>
            </w:tcBorders>
          </w:tcPr>
          <w:p>
            <w:pPr>
              <w:ind/>
              <w:jc w:val="right"/>
            </w:pPr>
            <w:r>
              <w:t>1</w:t>
            </w:r>
          </w:p>
        </w:tc>
        <w:tc>
          <w:tcPr>
            <w:tcW w:type="dxa" w:w="677"/>
            <w:tcBorders>
              <w:top w:color="000000" w:sz="4" w:val="single"/>
              <w:left w:color="000000" w:sz="2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-1.5</w:t>
            </w:r>
          </w:p>
        </w:tc>
        <w:tc>
          <w:tcPr>
            <w:tcW w:type="dxa" w:w="1394"/>
          </w:tcPr>
          <w:p>
            <w:pPr>
              <w:ind/>
              <w:jc w:val="right"/>
            </w:pPr>
            <w:r>
              <w:t>-I*(-1/2)</w:t>
            </w:r>
          </w:p>
        </w:tc>
      </w:tr>
      <w:tr>
        <w:tc>
          <w:tcPr>
            <w:tcW w:type="dxa" w:w="439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1</w:t>
            </w:r>
          </w:p>
        </w:tc>
        <w:tc>
          <w:tcPr>
            <w:tcW w:type="dxa" w:w="635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1</w:t>
            </w:r>
          </w:p>
        </w:tc>
        <w:tc>
          <w:tcPr>
            <w:tcW w:type="dxa" w:w="888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-1</w:t>
            </w:r>
          </w:p>
        </w:tc>
        <w:tc>
          <w:tcPr>
            <w:tcW w:type="dxa" w:w="804"/>
            <w:tcBorders>
              <w:top w:color="000000" w:sz="4" w:val="single"/>
              <w:bottom w:color="000000" w:sz="4" w:val="single"/>
              <w:right w:color="000000" w:sz="24" w:val="single"/>
            </w:tcBorders>
          </w:tcPr>
          <w:p>
            <w:pPr>
              <w:ind/>
              <w:jc w:val="right"/>
            </w:pPr>
            <w:r>
              <w:t>2</w:t>
            </w:r>
          </w:p>
        </w:tc>
        <w:tc>
          <w:tcPr>
            <w:tcW w:type="dxa" w:w="677"/>
            <w:tcBorders>
              <w:top w:color="000000" w:sz="4" w:val="single"/>
              <w:left w:color="000000" w:sz="2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6.5</w:t>
            </w:r>
          </w:p>
        </w:tc>
        <w:tc>
          <w:tcPr>
            <w:tcW w:type="dxa" w:w="1394"/>
            <w:tcBorders>
              <w:bottom w:color="000000" w:sz="4" w:val="single"/>
            </w:tcBorders>
          </w:tcPr>
          <w:p>
            <w:pPr>
              <w:ind/>
              <w:jc w:val="right"/>
            </w:pPr>
            <w:r>
              <w:t>-I*1/2</w:t>
            </w:r>
          </w:p>
        </w:tc>
      </w:tr>
      <w:tr>
        <w:tc>
          <w:tcPr>
            <w:tcW w:type="dxa" w:w="4837"/>
            <w:gridSpan w:val="6"/>
            <w:tcBorders>
              <w:top w:color="000000" w:sz="4" w:val="single"/>
            </w:tcBorders>
          </w:tcPr>
          <w:p>
            <w:pPr>
              <w:ind/>
              <w:jc w:val="left"/>
            </w:pPr>
          </w:p>
          <w:p>
            <w:pPr>
              <w:ind/>
              <w:jc w:val="both"/>
            </w:pPr>
            <w:r>
              <w:t>Исключаем переменную х</w:t>
            </w:r>
            <w:r>
              <w:rPr>
                <w:vertAlign w:val="subscript"/>
              </w:rPr>
              <w:t>2</w:t>
            </w:r>
            <w:r>
              <w:t xml:space="preserve"> из 3, 4 уравнений</w:t>
            </w:r>
          </w:p>
          <w:p>
            <w:pPr>
              <w:ind/>
              <w:jc w:val="left"/>
            </w:pPr>
          </w:p>
        </w:tc>
      </w:tr>
      <w:tr>
        <w:tc>
          <w:tcPr>
            <w:tcW w:type="dxa" w:w="439"/>
            <w:tcBorders>
              <w:bottom w:color="000000" w:sz="4" w:val="single"/>
            </w:tcBorders>
          </w:tcPr>
          <w:p>
            <w:pPr>
              <w:ind/>
              <w:jc w:val="right"/>
            </w:pPr>
            <w:r>
              <w:t>2</w:t>
            </w:r>
          </w:p>
        </w:tc>
        <w:tc>
          <w:tcPr>
            <w:tcW w:type="dxa" w:w="635"/>
            <w:tcBorders>
              <w:bottom w:color="000000" w:sz="4" w:val="single"/>
            </w:tcBorders>
          </w:tcPr>
          <w:p>
            <w:pPr>
              <w:ind/>
              <w:jc w:val="right"/>
            </w:pPr>
            <w:r>
              <w:t>3</w:t>
            </w:r>
          </w:p>
        </w:tc>
        <w:tc>
          <w:tcPr>
            <w:tcW w:type="dxa" w:w="888"/>
            <w:tcBorders>
              <w:bottom w:color="000000" w:sz="4" w:val="single"/>
            </w:tcBorders>
          </w:tcPr>
          <w:p>
            <w:pPr>
              <w:ind/>
              <w:jc w:val="right"/>
            </w:pPr>
            <w:r>
              <w:t>-1</w:t>
            </w:r>
          </w:p>
        </w:tc>
        <w:tc>
          <w:tcPr>
            <w:tcW w:type="dxa" w:w="804"/>
            <w:tcBorders>
              <w:bottom w:color="000000" w:sz="4" w:val="single"/>
              <w:right w:color="000000" w:sz="24" w:val="single"/>
            </w:tcBorders>
          </w:tcPr>
          <w:p>
            <w:pPr>
              <w:ind/>
              <w:jc w:val="right"/>
            </w:pPr>
            <w:r>
              <w:t>-1</w:t>
            </w:r>
          </w:p>
        </w:tc>
        <w:tc>
          <w:tcPr>
            <w:tcW w:type="dxa" w:w="677"/>
            <w:tcBorders>
              <w:left w:color="000000" w:sz="2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3</w:t>
            </w:r>
          </w:p>
        </w:tc>
        <w:tc>
          <w:tcPr>
            <w:tcW w:type="dxa" w:w="1394"/>
          </w:tcPr>
          <w:p>
            <w:pPr>
              <w:ind/>
              <w:jc w:val="right"/>
            </w:pPr>
          </w:p>
        </w:tc>
      </w:tr>
      <w:tr>
        <w:tc>
          <w:tcPr>
            <w:tcW w:type="dxa" w:w="439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0</w:t>
            </w:r>
          </w:p>
        </w:tc>
        <w:tc>
          <w:tcPr>
            <w:tcW w:type="dxa" w:w="635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-7</w:t>
            </w:r>
          </w:p>
        </w:tc>
        <w:tc>
          <w:tcPr>
            <w:tcW w:type="dxa" w:w="888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4</w:t>
            </w:r>
          </w:p>
        </w:tc>
        <w:tc>
          <w:tcPr>
            <w:tcW w:type="dxa" w:w="804"/>
            <w:tcBorders>
              <w:top w:color="000000" w:sz="4" w:val="single"/>
              <w:bottom w:color="000000" w:sz="4" w:val="single"/>
              <w:right w:color="000000" w:sz="24" w:val="single"/>
            </w:tcBorders>
          </w:tcPr>
          <w:p>
            <w:pPr>
              <w:ind/>
              <w:jc w:val="right"/>
            </w:pPr>
            <w:r>
              <w:t>2</w:t>
            </w:r>
          </w:p>
        </w:tc>
        <w:tc>
          <w:tcPr>
            <w:tcW w:type="dxa" w:w="677"/>
            <w:tcBorders>
              <w:top w:color="000000" w:sz="4" w:val="single"/>
              <w:left w:color="000000" w:sz="2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-7</w:t>
            </w:r>
          </w:p>
        </w:tc>
        <w:tc>
          <w:tcPr>
            <w:tcW w:type="dxa" w:w="1394"/>
          </w:tcPr>
          <w:p>
            <w:pPr>
              <w:ind/>
              <w:jc w:val="right"/>
            </w:pPr>
          </w:p>
        </w:tc>
      </w:tr>
      <w:tr>
        <w:tc>
          <w:tcPr>
            <w:tcW w:type="dxa" w:w="439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0</w:t>
            </w:r>
          </w:p>
        </w:tc>
        <w:tc>
          <w:tcPr>
            <w:tcW w:type="dxa" w:w="635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-1/2</w:t>
            </w:r>
          </w:p>
        </w:tc>
        <w:tc>
          <w:tcPr>
            <w:tcW w:type="dxa" w:w="888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1/2</w:t>
            </w:r>
          </w:p>
        </w:tc>
        <w:tc>
          <w:tcPr>
            <w:tcW w:type="dxa" w:w="804"/>
            <w:tcBorders>
              <w:top w:color="000000" w:sz="4" w:val="single"/>
              <w:bottom w:color="000000" w:sz="4" w:val="single"/>
              <w:right w:color="000000" w:sz="24" w:val="single"/>
            </w:tcBorders>
          </w:tcPr>
          <w:p>
            <w:pPr>
              <w:ind/>
              <w:jc w:val="right"/>
            </w:pPr>
            <w:r>
              <w:t>1/2</w:t>
            </w:r>
          </w:p>
        </w:tc>
        <w:tc>
          <w:tcPr>
            <w:tcW w:type="dxa" w:w="677"/>
            <w:tcBorders>
              <w:top w:color="000000" w:sz="4" w:val="single"/>
              <w:left w:color="000000" w:sz="2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0</w:t>
            </w:r>
          </w:p>
        </w:tc>
        <w:tc>
          <w:tcPr>
            <w:tcW w:type="dxa" w:w="1394"/>
          </w:tcPr>
          <w:p>
            <w:pPr>
              <w:ind/>
              <w:jc w:val="right"/>
            </w:pPr>
            <w:r>
              <w:t>-II*(1/14)</w:t>
            </w:r>
          </w:p>
        </w:tc>
      </w:tr>
      <w:tr>
        <w:tc>
          <w:tcPr>
            <w:tcW w:type="dxa" w:w="439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0</w:t>
            </w:r>
          </w:p>
        </w:tc>
        <w:tc>
          <w:tcPr>
            <w:tcW w:type="dxa" w:w="635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-1/2</w:t>
            </w:r>
          </w:p>
        </w:tc>
        <w:tc>
          <w:tcPr>
            <w:tcW w:type="dxa" w:w="888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-1/2</w:t>
            </w:r>
          </w:p>
        </w:tc>
        <w:tc>
          <w:tcPr>
            <w:tcW w:type="dxa" w:w="804"/>
            <w:tcBorders>
              <w:top w:color="000000" w:sz="4" w:val="single"/>
              <w:bottom w:color="000000" w:sz="4" w:val="single"/>
              <w:right w:color="000000" w:sz="24" w:val="single"/>
            </w:tcBorders>
          </w:tcPr>
          <w:p>
            <w:pPr>
              <w:ind/>
              <w:jc w:val="right"/>
            </w:pPr>
            <w:r>
              <w:t>5/2</w:t>
            </w:r>
          </w:p>
        </w:tc>
        <w:tc>
          <w:tcPr>
            <w:tcW w:type="dxa" w:w="677"/>
            <w:tcBorders>
              <w:top w:color="000000" w:sz="4" w:val="single"/>
              <w:left w:color="000000" w:sz="2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5</w:t>
            </w:r>
          </w:p>
        </w:tc>
        <w:tc>
          <w:tcPr>
            <w:tcW w:type="dxa" w:w="1394"/>
            <w:tcBorders>
              <w:bottom w:color="000000" w:sz="4" w:val="single"/>
            </w:tcBorders>
          </w:tcPr>
          <w:p>
            <w:pPr>
              <w:ind/>
              <w:jc w:val="right"/>
            </w:pPr>
            <w:r>
              <w:t>-II*(1/14)</w:t>
            </w:r>
          </w:p>
        </w:tc>
      </w:tr>
      <w:tr>
        <w:tc>
          <w:tcPr>
            <w:tcW w:type="dxa" w:w="4837"/>
            <w:gridSpan w:val="6"/>
            <w:tcBorders>
              <w:top w:color="000000" w:sz="4" w:val="single"/>
            </w:tcBorders>
          </w:tcPr>
          <w:p>
            <w:pPr>
              <w:ind/>
              <w:jc w:val="left"/>
            </w:pPr>
          </w:p>
          <w:p>
            <w:pPr>
              <w:ind/>
              <w:jc w:val="both"/>
            </w:pPr>
            <w:r>
              <w:t>Исключаем переменную х</w:t>
            </w:r>
            <w:r>
              <w:rPr>
                <w:vertAlign w:val="subscript"/>
              </w:rPr>
              <w:t>3</w:t>
            </w:r>
            <w:r>
              <w:t xml:space="preserve"> из 4 уравнения</w:t>
            </w:r>
          </w:p>
          <w:p>
            <w:pPr>
              <w:ind/>
              <w:jc w:val="left"/>
            </w:pPr>
          </w:p>
        </w:tc>
      </w:tr>
      <w:tr>
        <w:tc>
          <w:tcPr>
            <w:tcW w:type="dxa" w:w="439"/>
            <w:tcBorders>
              <w:bottom w:color="000000" w:sz="4" w:val="single"/>
            </w:tcBorders>
          </w:tcPr>
          <w:p>
            <w:pPr>
              <w:ind/>
              <w:jc w:val="right"/>
            </w:pPr>
            <w:r>
              <w:t>2</w:t>
            </w:r>
          </w:p>
        </w:tc>
        <w:tc>
          <w:tcPr>
            <w:tcW w:type="dxa" w:w="635"/>
            <w:tcBorders>
              <w:bottom w:color="000000" w:sz="4" w:val="single"/>
            </w:tcBorders>
          </w:tcPr>
          <w:p>
            <w:pPr>
              <w:ind/>
              <w:jc w:val="right"/>
            </w:pPr>
            <w:r>
              <w:t>3</w:t>
            </w:r>
          </w:p>
        </w:tc>
        <w:tc>
          <w:tcPr>
            <w:tcW w:type="dxa" w:w="888"/>
            <w:tcBorders>
              <w:bottom w:color="000000" w:sz="4" w:val="single"/>
            </w:tcBorders>
          </w:tcPr>
          <w:p>
            <w:pPr>
              <w:ind/>
              <w:jc w:val="right"/>
            </w:pPr>
            <w:r>
              <w:t>-1</w:t>
            </w:r>
          </w:p>
        </w:tc>
        <w:tc>
          <w:tcPr>
            <w:tcW w:type="dxa" w:w="804"/>
            <w:tcBorders>
              <w:bottom w:color="000000" w:sz="4" w:val="single"/>
              <w:right w:color="000000" w:sz="24" w:val="single"/>
            </w:tcBorders>
          </w:tcPr>
          <w:p>
            <w:pPr>
              <w:ind/>
              <w:jc w:val="right"/>
            </w:pPr>
            <w:r>
              <w:t>-1</w:t>
            </w:r>
          </w:p>
        </w:tc>
        <w:tc>
          <w:tcPr>
            <w:tcW w:type="dxa" w:w="677"/>
            <w:tcBorders>
              <w:left w:color="000000" w:sz="2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3</w:t>
            </w:r>
          </w:p>
        </w:tc>
        <w:tc>
          <w:tcPr>
            <w:tcW w:type="dxa" w:w="1394"/>
          </w:tcPr>
          <w:p>
            <w:pPr>
              <w:ind/>
              <w:jc w:val="right"/>
            </w:pPr>
          </w:p>
        </w:tc>
      </w:tr>
      <w:tr>
        <w:tc>
          <w:tcPr>
            <w:tcW w:type="dxa" w:w="439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0</w:t>
            </w:r>
          </w:p>
        </w:tc>
        <w:tc>
          <w:tcPr>
            <w:tcW w:type="dxa" w:w="635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-7</w:t>
            </w:r>
          </w:p>
        </w:tc>
        <w:tc>
          <w:tcPr>
            <w:tcW w:type="dxa" w:w="888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4</w:t>
            </w:r>
          </w:p>
        </w:tc>
        <w:tc>
          <w:tcPr>
            <w:tcW w:type="dxa" w:w="804"/>
            <w:tcBorders>
              <w:top w:color="000000" w:sz="4" w:val="single"/>
              <w:bottom w:color="000000" w:sz="4" w:val="single"/>
              <w:right w:color="000000" w:sz="24" w:val="single"/>
            </w:tcBorders>
          </w:tcPr>
          <w:p>
            <w:pPr>
              <w:ind/>
              <w:jc w:val="right"/>
            </w:pPr>
            <w:r>
              <w:t>2</w:t>
            </w:r>
          </w:p>
        </w:tc>
        <w:tc>
          <w:tcPr>
            <w:tcW w:type="dxa" w:w="677"/>
            <w:tcBorders>
              <w:top w:color="000000" w:sz="4" w:val="single"/>
              <w:left w:color="000000" w:sz="2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-7</w:t>
            </w:r>
          </w:p>
        </w:tc>
        <w:tc>
          <w:tcPr>
            <w:tcW w:type="dxa" w:w="1394"/>
          </w:tcPr>
          <w:p>
            <w:pPr>
              <w:ind/>
              <w:jc w:val="right"/>
            </w:pPr>
          </w:p>
        </w:tc>
      </w:tr>
      <w:tr>
        <w:tc>
          <w:tcPr>
            <w:tcW w:type="dxa" w:w="439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0</w:t>
            </w:r>
          </w:p>
        </w:tc>
        <w:tc>
          <w:tcPr>
            <w:tcW w:type="dxa" w:w="635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0</w:t>
            </w:r>
          </w:p>
        </w:tc>
        <w:tc>
          <w:tcPr>
            <w:tcW w:type="dxa" w:w="888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3/14</w:t>
            </w:r>
          </w:p>
        </w:tc>
        <w:tc>
          <w:tcPr>
            <w:tcW w:type="dxa" w:w="804"/>
            <w:tcBorders>
              <w:top w:color="000000" w:sz="4" w:val="single"/>
              <w:bottom w:color="000000" w:sz="4" w:val="single"/>
              <w:right w:color="000000" w:sz="24" w:val="single"/>
            </w:tcBorders>
          </w:tcPr>
          <w:p>
            <w:pPr>
              <w:ind/>
              <w:jc w:val="right"/>
            </w:pPr>
            <w:r>
              <w:t>5/14</w:t>
            </w:r>
          </w:p>
        </w:tc>
        <w:tc>
          <w:tcPr>
            <w:tcW w:type="dxa" w:w="677"/>
            <w:tcBorders>
              <w:top w:color="000000" w:sz="4" w:val="single"/>
              <w:left w:color="000000" w:sz="2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1/2</w:t>
            </w:r>
          </w:p>
        </w:tc>
        <w:tc>
          <w:tcPr>
            <w:tcW w:type="dxa" w:w="1394"/>
          </w:tcPr>
          <w:p>
            <w:pPr>
              <w:ind/>
              <w:jc w:val="right"/>
            </w:pPr>
          </w:p>
        </w:tc>
      </w:tr>
      <w:tr>
        <w:tc>
          <w:tcPr>
            <w:tcW w:type="dxa" w:w="439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0</w:t>
            </w:r>
          </w:p>
        </w:tc>
        <w:tc>
          <w:tcPr>
            <w:tcW w:type="dxa" w:w="635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0</w:t>
            </w:r>
          </w:p>
        </w:tc>
        <w:tc>
          <w:tcPr>
            <w:tcW w:type="dxa" w:w="888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-11/14</w:t>
            </w:r>
          </w:p>
        </w:tc>
        <w:tc>
          <w:tcPr>
            <w:tcW w:type="dxa" w:w="804"/>
            <w:tcBorders>
              <w:top w:color="000000" w:sz="4" w:val="single"/>
              <w:bottom w:color="000000" w:sz="4" w:val="single"/>
              <w:right w:color="000000" w:sz="24" w:val="single"/>
            </w:tcBorders>
          </w:tcPr>
          <w:p>
            <w:pPr>
              <w:ind/>
              <w:jc w:val="right"/>
            </w:pPr>
            <w:r>
              <w:t>33/14</w:t>
            </w:r>
          </w:p>
        </w:tc>
        <w:tc>
          <w:tcPr>
            <w:tcW w:type="dxa" w:w="677"/>
            <w:tcBorders>
              <w:top w:color="000000" w:sz="4" w:val="single"/>
              <w:left w:color="000000" w:sz="2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11/2</w:t>
            </w:r>
          </w:p>
        </w:tc>
        <w:tc>
          <w:tcPr>
            <w:tcW w:type="dxa" w:w="1394"/>
            <w:tcBorders>
              <w:bottom w:color="000000" w:sz="4" w:val="single"/>
            </w:tcBorders>
          </w:tcPr>
          <w:p>
            <w:pPr>
              <w:ind/>
              <w:jc w:val="right"/>
            </w:pPr>
            <w:r>
              <w:t>-III*(-11/3)</w:t>
            </w:r>
          </w:p>
        </w:tc>
      </w:tr>
      <w:tr>
        <w:tc>
          <w:tcPr>
            <w:tcW w:type="dxa" w:w="4837"/>
            <w:gridSpan w:val="6"/>
            <w:tcBorders>
              <w:top w:color="000000" w:sz="4" w:val="single"/>
            </w:tcBorders>
          </w:tcPr>
          <w:p>
            <w:pPr>
              <w:ind/>
              <w:jc w:val="right"/>
            </w:pPr>
          </w:p>
          <w:p>
            <w:pPr>
              <w:ind/>
              <w:jc w:val="left"/>
            </w:pPr>
            <w:r>
              <w:t>Получили треугольную матрицу</w:t>
            </w:r>
          </w:p>
        </w:tc>
      </w:tr>
      <w:tr>
        <w:tc>
          <w:tcPr>
            <w:tcW w:type="dxa" w:w="439"/>
            <w:tcBorders>
              <w:bottom w:color="000000" w:sz="4" w:val="single"/>
            </w:tcBorders>
          </w:tcPr>
          <w:p>
            <w:pPr>
              <w:ind/>
              <w:jc w:val="right"/>
            </w:pPr>
            <w:r>
              <w:t>2</w:t>
            </w:r>
          </w:p>
        </w:tc>
        <w:tc>
          <w:tcPr>
            <w:tcW w:type="dxa" w:w="635"/>
            <w:tcBorders>
              <w:bottom w:color="000000" w:sz="4" w:val="single"/>
            </w:tcBorders>
          </w:tcPr>
          <w:p>
            <w:pPr>
              <w:ind/>
              <w:jc w:val="right"/>
            </w:pPr>
            <w:r>
              <w:t>3</w:t>
            </w:r>
          </w:p>
        </w:tc>
        <w:tc>
          <w:tcPr>
            <w:tcW w:type="dxa" w:w="888"/>
            <w:tcBorders>
              <w:bottom w:color="000000" w:sz="4" w:val="single"/>
            </w:tcBorders>
          </w:tcPr>
          <w:p>
            <w:pPr>
              <w:ind/>
              <w:jc w:val="right"/>
            </w:pPr>
            <w:r>
              <w:t>-1</w:t>
            </w:r>
          </w:p>
        </w:tc>
        <w:tc>
          <w:tcPr>
            <w:tcW w:type="dxa" w:w="804"/>
            <w:tcBorders>
              <w:bottom w:color="000000" w:sz="4" w:val="single"/>
              <w:right w:color="000000" w:sz="24" w:val="single"/>
            </w:tcBorders>
          </w:tcPr>
          <w:p>
            <w:pPr>
              <w:ind/>
              <w:jc w:val="right"/>
            </w:pPr>
            <w:r>
              <w:t>-1</w:t>
            </w:r>
          </w:p>
        </w:tc>
        <w:tc>
          <w:tcPr>
            <w:tcW w:type="dxa" w:w="677"/>
            <w:tcBorders>
              <w:left w:color="000000" w:sz="2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3</w:t>
            </w:r>
          </w:p>
        </w:tc>
        <w:tc>
          <w:tcPr>
            <w:tcW w:type="dxa" w:w="1394"/>
          </w:tcPr>
          <w:p>
            <w:pPr>
              <w:ind/>
              <w:jc w:val="right"/>
            </w:pPr>
          </w:p>
        </w:tc>
      </w:tr>
      <w:tr>
        <w:tc>
          <w:tcPr>
            <w:tcW w:type="dxa" w:w="439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0</w:t>
            </w:r>
          </w:p>
        </w:tc>
        <w:tc>
          <w:tcPr>
            <w:tcW w:type="dxa" w:w="635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-7</w:t>
            </w:r>
          </w:p>
        </w:tc>
        <w:tc>
          <w:tcPr>
            <w:tcW w:type="dxa" w:w="888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4</w:t>
            </w:r>
          </w:p>
        </w:tc>
        <w:tc>
          <w:tcPr>
            <w:tcW w:type="dxa" w:w="804"/>
            <w:tcBorders>
              <w:top w:color="000000" w:sz="4" w:val="single"/>
              <w:bottom w:color="000000" w:sz="4" w:val="single"/>
              <w:right w:color="000000" w:sz="24" w:val="single"/>
            </w:tcBorders>
          </w:tcPr>
          <w:p>
            <w:pPr>
              <w:ind/>
              <w:jc w:val="right"/>
            </w:pPr>
            <w:r>
              <w:t>2</w:t>
            </w:r>
          </w:p>
        </w:tc>
        <w:tc>
          <w:tcPr>
            <w:tcW w:type="dxa" w:w="677"/>
            <w:tcBorders>
              <w:top w:color="000000" w:sz="4" w:val="single"/>
              <w:left w:color="000000" w:sz="2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-7</w:t>
            </w:r>
          </w:p>
        </w:tc>
        <w:tc>
          <w:tcPr>
            <w:tcW w:type="dxa" w:w="1394"/>
          </w:tcPr>
          <w:p>
            <w:pPr>
              <w:ind/>
              <w:jc w:val="right"/>
            </w:pPr>
          </w:p>
        </w:tc>
      </w:tr>
      <w:tr>
        <w:tc>
          <w:tcPr>
            <w:tcW w:type="dxa" w:w="439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0</w:t>
            </w:r>
          </w:p>
        </w:tc>
        <w:tc>
          <w:tcPr>
            <w:tcW w:type="dxa" w:w="635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0</w:t>
            </w:r>
          </w:p>
        </w:tc>
        <w:tc>
          <w:tcPr>
            <w:tcW w:type="dxa" w:w="888"/>
            <w:tcBorders>
              <w:top w:color="000000" w:sz="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3/14</w:t>
            </w:r>
          </w:p>
        </w:tc>
        <w:tc>
          <w:tcPr>
            <w:tcW w:type="dxa" w:w="804"/>
            <w:tcBorders>
              <w:top w:color="000000" w:sz="4" w:val="single"/>
              <w:bottom w:color="000000" w:sz="4" w:val="single"/>
              <w:right w:color="000000" w:sz="24" w:val="single"/>
            </w:tcBorders>
          </w:tcPr>
          <w:p>
            <w:pPr>
              <w:ind/>
              <w:jc w:val="right"/>
            </w:pPr>
            <w:r>
              <w:t>5/14</w:t>
            </w:r>
          </w:p>
        </w:tc>
        <w:tc>
          <w:tcPr>
            <w:tcW w:type="dxa" w:w="677"/>
            <w:tcBorders>
              <w:top w:color="000000" w:sz="4" w:val="single"/>
              <w:left w:color="000000" w:sz="24" w:val="single"/>
              <w:bottom w:color="000000" w:sz="4" w:val="single"/>
            </w:tcBorders>
          </w:tcPr>
          <w:p>
            <w:pPr>
              <w:ind/>
              <w:jc w:val="right"/>
            </w:pPr>
            <w:r>
              <w:t>1/2</w:t>
            </w:r>
          </w:p>
        </w:tc>
        <w:tc>
          <w:tcPr>
            <w:tcW w:type="dxa" w:w="1394"/>
          </w:tcPr>
          <w:p>
            <w:pPr>
              <w:ind/>
              <w:jc w:val="right"/>
            </w:pPr>
          </w:p>
        </w:tc>
      </w:tr>
      <w:tr>
        <w:tc>
          <w:tcPr>
            <w:tcW w:type="dxa" w:w="439"/>
            <w:tcBorders>
              <w:top w:color="000000" w:sz="4" w:val="single"/>
            </w:tcBorders>
          </w:tcPr>
          <w:p>
            <w:pPr>
              <w:ind/>
              <w:jc w:val="right"/>
            </w:pPr>
            <w:r>
              <w:t>0</w:t>
            </w:r>
          </w:p>
        </w:tc>
        <w:tc>
          <w:tcPr>
            <w:tcW w:type="dxa" w:w="635"/>
            <w:tcBorders>
              <w:top w:color="000000" w:sz="4" w:val="single"/>
            </w:tcBorders>
          </w:tcPr>
          <w:p>
            <w:pPr>
              <w:ind/>
              <w:jc w:val="right"/>
            </w:pPr>
            <w:r>
              <w:t>0</w:t>
            </w:r>
          </w:p>
        </w:tc>
        <w:tc>
          <w:tcPr>
            <w:tcW w:type="dxa" w:w="888"/>
            <w:tcBorders>
              <w:top w:color="000000" w:sz="4" w:val="single"/>
            </w:tcBorders>
          </w:tcPr>
          <w:p>
            <w:pPr>
              <w:ind/>
              <w:jc w:val="right"/>
            </w:pPr>
            <w:r>
              <w:t>0</w:t>
            </w:r>
          </w:p>
        </w:tc>
        <w:tc>
          <w:tcPr>
            <w:tcW w:type="dxa" w:w="804"/>
            <w:tcBorders>
              <w:top w:color="000000" w:sz="4" w:val="single"/>
              <w:right w:color="000000" w:sz="24" w:val="single"/>
            </w:tcBorders>
          </w:tcPr>
          <w:p>
            <w:pPr>
              <w:ind/>
              <w:jc w:val="right"/>
            </w:pPr>
            <w:r>
              <w:t>11/3</w:t>
            </w:r>
          </w:p>
        </w:tc>
        <w:tc>
          <w:tcPr>
            <w:tcW w:type="dxa" w:w="677"/>
            <w:tcBorders>
              <w:top w:color="000000" w:sz="4" w:val="single"/>
              <w:left w:color="000000" w:sz="24" w:val="single"/>
            </w:tcBorders>
          </w:tcPr>
          <w:p>
            <w:pPr>
              <w:ind/>
              <w:jc w:val="right"/>
            </w:pPr>
            <w:r>
              <w:t>22/3</w:t>
            </w:r>
          </w:p>
        </w:tc>
        <w:tc>
          <w:tcPr>
            <w:tcW w:type="dxa" w:w="1394"/>
          </w:tcPr>
          <w:p>
            <w:pPr>
              <w:ind/>
              <w:jc w:val="right"/>
            </w:pPr>
          </w:p>
        </w:tc>
      </w:tr>
      <w:tr>
        <w:tc>
          <w:tcPr>
            <w:tcW w:type="dxa" w:w="439"/>
            <w:gridSpan w:val="1"/>
          </w:tcPr>
          <w:p/>
        </w:tc>
        <w:tc>
          <w:tcPr>
            <w:tcW w:type="dxa" w:w="635"/>
            <w:gridSpan w:val="1"/>
          </w:tcPr>
          <w:p/>
        </w:tc>
        <w:tc>
          <w:tcPr>
            <w:tcW w:type="dxa" w:w="888"/>
            <w:gridSpan w:val="1"/>
          </w:tcPr>
          <w:p/>
        </w:tc>
        <w:tc>
          <w:tcPr>
            <w:tcW w:type="dxa" w:w="804"/>
            <w:gridSpan w:val="1"/>
          </w:tcPr>
          <w:p/>
        </w:tc>
        <w:tc>
          <w:tcPr>
            <w:tcW w:type="dxa" w:w="677"/>
            <w:gridSpan w:val="1"/>
          </w:tcPr>
          <w:p/>
        </w:tc>
        <w:tc>
          <w:tcPr>
            <w:tcW w:type="dxa" w:w="1394"/>
            <w:gridSpan w:val="1"/>
          </w:tcPr>
          <w:p/>
        </w:tc>
      </w:tr>
    </w:tbl>
    <w:p>
      <w:r>
        <w:t>Общая формула</w:t>
      </w:r>
    </w:p>
    <w:p/>
    <w:p>
      <w:pPr>
        <w:rPr>
          <w:sz w:val="28"/>
        </w:rPr>
      </w:pPr>
      <w:r>
        <w:rPr>
          <w:sz w:val="28"/>
        </w:rPr>
        <w:t>A</w:t>
      </w:r>
      <w:r>
        <w:rPr>
          <w:sz w:val="28"/>
          <w:vertAlign w:val="subscript"/>
        </w:rPr>
        <w:t>ij</w:t>
      </w:r>
      <w:r>
        <w:rPr>
          <w:sz w:val="28"/>
          <w:vertAlign w:val="superscript"/>
        </w:rPr>
        <w:t>'</w:t>
      </w:r>
      <w:r>
        <w:rPr>
          <w:sz w:val="28"/>
        </w:rPr>
        <w:t>=</w:t>
      </w:r>
      <w:r>
        <w:rPr>
          <w:sz w:val="28"/>
        </w:rPr>
        <w:t>A</w:t>
      </w:r>
      <w:r>
        <w:rPr>
          <w:sz w:val="28"/>
          <w:vertAlign w:val="subscript"/>
        </w:rPr>
        <w:t>ij</w:t>
      </w:r>
      <w:r>
        <w:rPr>
          <w:sz w:val="28"/>
        </w:rPr>
        <w:t>-</w:t>
      </w:r>
      <w:r>
        <w:rPr>
          <w:sz w:val="28"/>
        </w:rPr>
        <w:t>A</w:t>
      </w:r>
      <w:r>
        <w:rPr>
          <w:sz w:val="28"/>
          <w:vertAlign w:val="subscript"/>
        </w:rPr>
        <w:t>kj</w:t>
      </w:r>
      <w:r>
        <w:rPr>
          <w:sz w:val="28"/>
        </w:rPr>
        <w:t>*</w:t>
      </w:r>
      <w:r>
        <w:rPr>
          <w:sz w:val="28"/>
        </w:rPr>
        <w:t>m</w:t>
      </w:r>
      <w:r>
        <w:rPr>
          <w:sz w:val="28"/>
        </w:rPr>
        <w:t xml:space="preserve">, где </w:t>
      </w:r>
      <w:r>
        <w:rPr>
          <w:sz w:val="28"/>
        </w:rPr>
        <w:t>m</w:t>
      </w:r>
      <w:r>
        <w:rPr>
          <w:sz w:val="28"/>
        </w:rPr>
        <w:t>=</w:t>
      </w:r>
      <w:r>
        <w:rPr>
          <w:sz w:val="28"/>
        </w:rPr>
        <w:t>A</w:t>
      </w:r>
      <w:r>
        <w:rPr>
          <w:sz w:val="28"/>
          <w:vertAlign w:val="subscript"/>
        </w:rPr>
        <w:t>ik</w:t>
      </w:r>
      <w:r>
        <w:rPr>
          <w:sz w:val="28"/>
        </w:rPr>
        <w:t>/</w:t>
      </w:r>
      <w:r>
        <w:rPr>
          <w:sz w:val="28"/>
        </w:rPr>
        <w:t>A</w:t>
      </w:r>
      <w:r>
        <w:rPr>
          <w:sz w:val="28"/>
          <w:vertAlign w:val="subscript"/>
        </w:rPr>
        <w:t>kk</w:t>
      </w:r>
    </w:p>
    <w:p/>
    <w:p>
      <w:r>
        <w:t xml:space="preserve">Где </w:t>
      </w:r>
      <w:r>
        <w:t>k</w:t>
      </w:r>
      <w:r>
        <w:t xml:space="preserve"> – </w:t>
      </w:r>
      <w:r>
        <w:t>номер исключаемой переменной (1..</w:t>
      </w:r>
      <w:r>
        <w:t>n</w:t>
      </w:r>
      <w:r>
        <w:t>-1</w:t>
      </w:r>
      <w:r>
        <w:t xml:space="preserve">), </w:t>
      </w:r>
      <w:r>
        <w:t>i</w:t>
      </w:r>
      <w:r>
        <w:t xml:space="preserve"> </w:t>
      </w:r>
      <w:r>
        <w:t>–</w:t>
      </w:r>
      <w:r>
        <w:t xml:space="preserve"> </w:t>
      </w:r>
      <w:r>
        <w:t>номер изменяемого уравнения (</w:t>
      </w:r>
      <w:r>
        <w:t>k</w:t>
      </w:r>
      <w:r>
        <w:t>+1..</w:t>
      </w:r>
      <w:r>
        <w:t>n</w:t>
      </w:r>
      <w:r>
        <w:t>)</w:t>
      </w:r>
      <w:r>
        <w:br/>
      </w:r>
      <w:r>
        <w:t>Обратным ходом находим значения неизвестных</w:t>
      </w:r>
    </w:p>
    <w:p>
      <w:r>
        <w:t>X</w:t>
      </w:r>
      <w:r>
        <w:t>4=2</w:t>
      </w:r>
      <w:r>
        <w:tab/>
      </w:r>
      <w:r>
        <w:t>X</w:t>
      </w:r>
      <w:r>
        <w:t>3=-1</w:t>
      </w:r>
      <w:r>
        <w:tab/>
      </w:r>
      <w:r>
        <w:t>X</w:t>
      </w:r>
      <w:r>
        <w:t>2=1</w:t>
      </w:r>
      <w:r>
        <w:tab/>
      </w:r>
      <w:r>
        <w:t>X</w:t>
      </w:r>
      <w:r>
        <w:t>1=1/2</w:t>
      </w:r>
    </w:p>
    <w:p/>
    <w:p>
      <w:r>
        <w:t>Проведенные выше преобразования системы не изменили значение ее определителя. Так как элементы, стоящие под главной диагональю, равны нулю, то определитель системы равен произведению элементов главной диагонали 2*(-7)*(3/14)*(11/3) = -11</w:t>
      </w:r>
    </w:p>
    <w:p/>
    <w:p>
      <w:r>
        <w:t>Более подробно о методе Гаусса (описание+алгоритм) можно прочитать в учебнике Лапчика "Численные методы" (выложен в lib16 и в облако) с.116-131</w:t>
      </w:r>
    </w:p>
    <w:p>
      <w:pPr>
        <w:pStyle w:val="Style_2"/>
        <w:rPr>
          <w:rStyle w:val="Style_3_ch"/>
        </w:rPr>
      </w:pPr>
      <w:r>
        <w:t>Задание</w:t>
      </w:r>
      <w:r>
        <w:t xml:space="preserve">. </w:t>
      </w:r>
    </w:p>
    <w:p>
      <w:pPr>
        <w:ind w:firstLine="0" w:left="720"/>
      </w:pPr>
    </w:p>
    <w:p>
      <w:pPr>
        <w:ind w:firstLine="0" w:left="720"/>
      </w:pPr>
      <w:r>
        <w:t>Н</w:t>
      </w:r>
      <w:r>
        <w:t xml:space="preserve">аписать программу решения СЛУ методом Гаусса и вычисления определителя.  Из файла считать </w:t>
      </w:r>
      <w:r>
        <w:t>N</w:t>
      </w:r>
      <w:r>
        <w:t xml:space="preserve"> (</w:t>
      </w:r>
      <w:r>
        <w:t>N</w:t>
      </w:r>
      <w:r>
        <w:t>&lt;20)</w:t>
      </w:r>
      <w:r>
        <w:t xml:space="preserve">  </w:t>
      </w:r>
      <w:r>
        <w:t>и коэффициенты. Вычислить и вывести определитель системы. Вывести решение системы. Проверить его подстановкой. Выводить промежуточные результаты.</w:t>
      </w:r>
    </w:p>
    <w:p>
      <w:pPr>
        <w:ind w:firstLine="0" w:left="720"/>
      </w:pPr>
    </w:p>
    <w:p/>
    <w:p/>
    <w:sectPr>
      <w:pgSz w:h="16838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w="http://schemas.openxmlformats.org/wordprocessingml/2006/main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pPr>
      <w:ind/>
      <w:jc w:val="both"/>
    </w:pPr>
    <w:rPr>
      <w:sz w:val="24"/>
    </w:rPr>
  </w:style>
  <w:style w:default="1" w:styleId="Style_4_ch" w:type="character">
    <w:name w:val="Normal"/>
    <w:link w:val="Style_4"/>
    <w:rPr>
      <w:sz w:val="24"/>
    </w:rPr>
  </w:style>
  <w:style w:styleId="Style_2" w:type="paragraph">
    <w:name w:val="heading 1"/>
    <w:basedOn w:val="Style_4"/>
    <w:next w:val="Style_4"/>
    <w:link w:val="Style_2_ch"/>
    <w:uiPriority w:val="9"/>
    <w:qFormat/>
    <w:pPr>
      <w:keepNext w:val="1"/>
      <w:keepLines w:val="1"/>
      <w:spacing w:before="480"/>
      <w:ind/>
    </w:pPr>
    <w:rPr>
      <w:rFonts w:asciiTheme="majorAscii"/>
      <w:b w:val="1"/>
      <w:color w:themeColor="accent1" w:themeShade="BF" w:val="000000"/>
      <w:sz w:val="28"/>
    </w:rPr>
  </w:style>
  <w:style w:styleId="Style_2_ch" w:type="character">
    <w:name w:val="heading 1"/>
    <w:basedOn w:val="Style_4_ch"/>
    <w:link w:val="Style_2"/>
    <w:rPr>
      <w:rFonts w:asciiTheme="majorAscii"/>
      <w:b w:val="1"/>
      <w:color w:themeColor="accent1" w:themeShade="BF" w:val="000000"/>
      <w:sz w:val="28"/>
    </w:rPr>
  </w:style>
  <w:style w:styleId="Style_5" w:type="paragraph">
    <w:name w:val="heading 6"/>
    <w:basedOn w:val="Style_4"/>
    <w:next w:val="Style_4"/>
    <w:link w:val="Style_5_ch"/>
    <w:uiPriority w:val="9"/>
    <w:qFormat/>
    <w:pPr>
      <w:keepNext w:val="1"/>
      <w:tabs>
        <w:tab w:leader="none" w:pos="10348" w:val="left"/>
      </w:tabs>
      <w:spacing w:line="360" w:lineRule="auto"/>
      <w:ind w:firstLine="0" w:left="1418" w:right="851"/>
    </w:pPr>
    <w:rPr>
      <w:sz w:val="28"/>
    </w:rPr>
  </w:style>
  <w:style w:styleId="Style_5_ch" w:type="character">
    <w:name w:val="heading 6"/>
    <w:basedOn w:val="Style_4_ch"/>
    <w:link w:val="Style_5"/>
    <w:rPr>
      <w:sz w:val="28"/>
    </w:rPr>
  </w:style>
  <w:style w:styleId="Style_6" w:type="paragraph">
    <w:name w:val="Default Paragraph Font"/>
    <w:link w:val="Style_6_ch"/>
  </w:style>
  <w:style w:styleId="Style_6_ch" w:type="character">
    <w:name w:val="Default Paragraph Font"/>
    <w:link w:val="Style_6"/>
  </w:style>
  <w:style w:styleId="Style_7" w:type="paragraph">
    <w:name w:val="Plain Text"/>
    <w:basedOn w:val="Style_4"/>
    <w:link w:val="Style_7_ch"/>
    <w:pPr>
      <w:ind/>
      <w:jc w:val="left"/>
    </w:pPr>
    <w:rPr>
      <w:rFonts w:ascii="Courier New" w:hAnsi="Courier New"/>
      <w:sz w:val="20"/>
    </w:rPr>
  </w:style>
  <w:style w:styleId="Style_7_ch" w:type="character">
    <w:name w:val="Plain Text"/>
    <w:basedOn w:val="Style_4_ch"/>
    <w:link w:val="Style_7"/>
    <w:rPr>
      <w:rFonts w:ascii="Courier New" w:hAnsi="Courier New"/>
      <w:sz w:val="20"/>
    </w:rPr>
  </w:style>
  <w:style w:styleId="Style_3" w:type="paragraph">
    <w:name w:val="Emphasis"/>
    <w:basedOn w:val="Style_6"/>
    <w:link w:val="Style_3_ch"/>
    <w:rPr>
      <w:i w:val="1"/>
    </w:rPr>
  </w:style>
  <w:style w:styleId="Style_3_ch" w:type="character">
    <w:name w:val="Emphasis"/>
    <w:basedOn w:val="Style_6_ch"/>
    <w:link w:val="Style_3"/>
    <w:rPr>
      <w:i w:val="1"/>
    </w:rPr>
  </w:style>
  <w:style w:styleId="Style_8" w:type="paragraph">
    <w:name w:val="List Paragraph"/>
    <w:basedOn w:val="Style_4"/>
    <w:link w:val="Style_8_ch"/>
    <w:pPr>
      <w:ind w:firstLine="0" w:left="720"/>
      <w:contextualSpacing w:val="1"/>
    </w:pPr>
  </w:style>
  <w:style w:styleId="Style_8_ch" w:type="character">
    <w:name w:val="List Paragraph"/>
    <w:basedOn w:val="Style_4_ch"/>
    <w:link w:val="Style_8"/>
  </w:style>
  <w:style w:styleId="Style_9" w:type="paragraph">
    <w:name w:val="heading 2"/>
    <w:link w:val="Style_9_ch"/>
    <w:uiPriority w:val="9"/>
    <w:qFormat/>
    <w:pPr>
      <w:spacing w:after="120" w:before="120"/>
      <w:ind/>
    </w:pPr>
    <w:rPr>
      <w:rFonts w:ascii="XO Thames" w:hAnsi="XO Thames"/>
      <w:b w:val="1"/>
      <w:color w:val="00A0FF"/>
      <w:sz w:val="26"/>
    </w:rPr>
  </w:style>
  <w:style w:styleId="Style_9_ch" w:type="character">
    <w:name w:val="heading 2"/>
    <w:link w:val="Style_9"/>
    <w:rPr>
      <w:rFonts w:ascii="XO Thames" w:hAnsi="XO Thames"/>
      <w:b w:val="1"/>
      <w:color w:val="00A0FF"/>
      <w:sz w:val="26"/>
    </w:rPr>
  </w:style>
  <w:style w:styleId="Style_10" w:type="paragraph">
    <w:name w:val="heading 3"/>
    <w:link w:val="Style_10_ch"/>
    <w:uiPriority w:val="9"/>
    <w:qFormat/>
    <w:rPr>
      <w:rFonts w:ascii="XO Thames" w:hAnsi="XO Thames"/>
      <w:b w:val="1"/>
      <w:i w:val="1"/>
      <w:color w:val="000000"/>
    </w:rPr>
  </w:style>
  <w:style w:styleId="Style_10_ch" w:type="character">
    <w:name w:val="heading 3"/>
    <w:link w:val="Style_10"/>
    <w:rPr>
      <w:rFonts w:ascii="XO Thames" w:hAnsi="XO Thames"/>
      <w:b w:val="1"/>
      <w:i w:val="1"/>
      <w:color w:val="000000"/>
    </w:rPr>
  </w:style>
  <w:style w:styleId="Style_11" w:type="paragraph">
    <w:name w:val="heading 4"/>
    <w:link w:val="Style_11_ch"/>
    <w:uiPriority w:val="9"/>
    <w:qFormat/>
    <w:pPr>
      <w:spacing w:after="120" w:before="120"/>
      <w:ind/>
    </w:pPr>
    <w:rPr>
      <w:rFonts w:ascii="XO Thames" w:hAnsi="XO Thames"/>
      <w:b w:val="1"/>
      <w:color w:val="595959"/>
      <w:sz w:val="26"/>
    </w:rPr>
  </w:style>
  <w:style w:styleId="Style_11_ch" w:type="character">
    <w:name w:val="heading 4"/>
    <w:link w:val="Style_11"/>
    <w:rPr>
      <w:rFonts w:ascii="XO Thames" w:hAnsi="XO Thames"/>
      <w:b w:val="1"/>
      <w:color w:val="595959"/>
      <w:sz w:val="26"/>
    </w:rPr>
  </w:style>
  <w:style w:styleId="Style_12" w:type="paragraph">
    <w:name w:val="heading 5"/>
    <w:link w:val="Style_12_ch"/>
    <w:uiPriority w:val="9"/>
    <w:qFormat/>
    <w:pPr>
      <w:spacing w:after="120" w:before="120"/>
      <w:ind/>
    </w:pPr>
    <w:rPr>
      <w:rFonts w:ascii="XO Thames" w:hAnsi="XO Thames"/>
      <w:b w:val="1"/>
      <w:color w:val="000000"/>
      <w:sz w:val="22"/>
    </w:rPr>
  </w:style>
  <w:style w:styleId="Style_12_ch" w:type="character">
    <w:name w:val="heading 5"/>
    <w:link w:val="Style_12"/>
    <w:rPr>
      <w:rFonts w:ascii="XO Thames" w:hAnsi="XO Thames"/>
      <w:b w:val="1"/>
      <w:color w:val="000000"/>
      <w:sz w:val="22"/>
    </w:rPr>
  </w:style>
  <w:style w:styleId="Style_13" w:type="paragraph">
    <w:name w:val="Title"/>
    <w:link w:val="Style_13_ch"/>
    <w:uiPriority w:val="10"/>
    <w:qFormat/>
    <w:rPr>
      <w:rFonts w:ascii="XO Thames" w:hAnsi="XO Thames"/>
      <w:b w:val="1"/>
      <w:sz w:val="52"/>
    </w:rPr>
  </w:style>
  <w:style w:styleId="Style_13_ch" w:type="character">
    <w:name w:val="Title"/>
    <w:link w:val="Style_13"/>
    <w:rPr>
      <w:rFonts w:ascii="XO Thames" w:hAnsi="XO Thames"/>
      <w:b w:val="1"/>
      <w:sz w:val="52"/>
    </w:rPr>
  </w:style>
  <w:style w:styleId="Style_14" w:type="paragraph">
    <w:name w:val="Subtitle"/>
    <w:basedOn w:val="Style_4"/>
    <w:link w:val="Style_14_ch"/>
    <w:uiPriority w:val="11"/>
    <w:qFormat/>
    <w:rPr>
      <w:rFonts w:ascii="XO Thames" w:hAnsi="XO Thames"/>
      <w:i w:val="1"/>
      <w:color w:val="616161"/>
    </w:rPr>
  </w:style>
  <w:style w:styleId="Style_14_ch" w:type="character">
    <w:name w:val="Subtitle"/>
    <w:basedOn w:val="Style_4_ch"/>
    <w:link w:val="Style_14"/>
    <w:rPr>
      <w:rFonts w:ascii="XO Thames" w:hAnsi="XO Thames"/>
      <w:i w:val="1"/>
      <w:color w:val="616161"/>
    </w:rPr>
  </w:style>
  <w:style w:styleId="Style_15" w:type="paragraph">
    <w:name w:val="Header and Footer"/>
    <w:link w:val="Style_15_ch"/>
    <w:pPr>
      <w:spacing w:line="360" w:lineRule="auto"/>
      <w:ind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Footnote"/>
    <w:link w:val="Style_16_ch"/>
    <w:rPr>
      <w:rFonts w:ascii="XO Thames" w:hAnsi="XO Thames"/>
      <w:color w:val="757575"/>
      <w:sz w:val="20"/>
    </w:rPr>
  </w:style>
  <w:style w:styleId="Style_16_ch" w:type="character">
    <w:name w:val="Footnote"/>
    <w:link w:val="Style_16"/>
    <w:rPr>
      <w:rFonts w:ascii="XO Thames" w:hAnsi="XO Thames"/>
      <w:color w:val="757575"/>
      <w:sz w:val="20"/>
    </w:rPr>
  </w:style>
  <w:style w:styleId="Style_17" w:type="paragraph">
    <w:name w:val="Hyperlink"/>
    <w:link w:val="Style_17_ch"/>
    <w:rPr>
      <w:color w:val="0000FF"/>
      <w:u w:val="single"/>
    </w:rPr>
  </w:style>
  <w:style w:styleId="Style_17_ch" w:type="character">
    <w:name w:val="Hyperlink"/>
    <w:link w:val="Style_17"/>
    <w:rPr>
      <w:color w:val="0000FF"/>
      <w:u w:val="single"/>
    </w:rPr>
  </w:style>
  <w:style w:styleId="Style_18" w:type="paragraph">
    <w:name w:val="toc 1"/>
    <w:link w:val="Style_18_ch"/>
    <w:uiPriority w:val="39"/>
    <w:pPr>
      <w:ind w:firstLine="0" w:left="0"/>
    </w:pPr>
    <w:rPr>
      <w:rFonts w:ascii="XO Thames" w:hAnsi="XO Thames"/>
      <w:b w:val="1"/>
    </w:rPr>
  </w:style>
  <w:style w:styleId="Style_18_ch" w:type="character">
    <w:name w:val="toc 1"/>
    <w:link w:val="Style_18"/>
    <w:rPr>
      <w:rFonts w:ascii="XO Thames" w:hAnsi="XO Thames"/>
      <w:b w:val="1"/>
    </w:rPr>
  </w:style>
  <w:style w:styleId="Style_19" w:type="paragraph">
    <w:name w:val="toc 2"/>
    <w:link w:val="Style_19_ch"/>
    <w:uiPriority w:val="39"/>
    <w:pPr>
      <w:ind w:firstLine="0" w:left="200"/>
    </w:pPr>
  </w:style>
  <w:style w:styleId="Style_19_ch" w:type="character">
    <w:name w:val="toc 2"/>
    <w:link w:val="Style_19"/>
  </w:style>
  <w:style w:styleId="Style_20" w:type="paragraph">
    <w:name w:val="toc 3"/>
    <w:link w:val="Style_20_ch"/>
    <w:uiPriority w:val="39"/>
    <w:pPr>
      <w:ind w:firstLine="0" w:left="400"/>
    </w:pPr>
  </w:style>
  <w:style w:styleId="Style_20_ch" w:type="character">
    <w:name w:val="toc 3"/>
    <w:link w:val="Style_20"/>
  </w:style>
  <w:style w:styleId="Style_21" w:type="paragraph">
    <w:name w:val="toc 4"/>
    <w:link w:val="Style_21_ch"/>
    <w:uiPriority w:val="39"/>
    <w:pPr>
      <w:ind w:firstLine="0" w:left="600"/>
    </w:pPr>
  </w:style>
  <w:style w:styleId="Style_21_ch" w:type="character">
    <w:name w:val="toc 4"/>
    <w:link w:val="Style_21"/>
  </w:style>
  <w:style w:styleId="Style_22" w:type="paragraph">
    <w:name w:val="toc 5"/>
    <w:link w:val="Style_22_ch"/>
    <w:uiPriority w:val="39"/>
    <w:pPr>
      <w:ind w:firstLine="0" w:left="800"/>
    </w:pPr>
  </w:style>
  <w:style w:styleId="Style_22_ch" w:type="character">
    <w:name w:val="toc 5"/>
    <w:link w:val="Style_22"/>
  </w:style>
  <w:style w:styleId="Style_23" w:type="paragraph">
    <w:name w:val="toc 6"/>
    <w:link w:val="Style_23_ch"/>
    <w:uiPriority w:val="39"/>
    <w:pPr>
      <w:ind w:firstLine="0" w:left="1000"/>
    </w:pPr>
  </w:style>
  <w:style w:styleId="Style_23_ch" w:type="character">
    <w:name w:val="toc 6"/>
    <w:link w:val="Style_23"/>
  </w:style>
  <w:style w:styleId="Style_24" w:type="paragraph">
    <w:name w:val="toc 7"/>
    <w:link w:val="Style_24_ch"/>
    <w:uiPriority w:val="39"/>
    <w:pPr>
      <w:ind w:firstLine="0" w:left="1200"/>
    </w:pPr>
  </w:style>
  <w:style w:styleId="Style_24_ch" w:type="character">
    <w:name w:val="toc 7"/>
    <w:link w:val="Style_24"/>
  </w:style>
  <w:style w:styleId="Style_25" w:type="paragraph">
    <w:name w:val="toc 8"/>
    <w:link w:val="Style_25_ch"/>
    <w:uiPriority w:val="39"/>
    <w:pPr>
      <w:ind w:firstLine="0" w:left="1400"/>
    </w:pPr>
  </w:style>
  <w:style w:styleId="Style_25_ch" w:type="character">
    <w:name w:val="toc 8"/>
    <w:link w:val="Style_25"/>
  </w:style>
  <w:style w:styleId="Style_26" w:type="paragraph">
    <w:name w:val="toc 9"/>
    <w:link w:val="Style_26_ch"/>
    <w:uiPriority w:val="39"/>
    <w:pPr>
      <w:ind w:firstLine="0" w:left="1600"/>
    </w:pPr>
  </w:style>
  <w:style w:styleId="Style_26_ch" w:type="character">
    <w:name w:val="toc 9"/>
    <w:link w:val="Style_26"/>
  </w:style>
  <w:style w:styleId="Style_27" w:type="paragraph">
    <w:name w:val="toc 10"/>
    <w:link w:val="Style_27_ch"/>
    <w:uiPriority w:val="39"/>
    <w:pPr>
      <w:ind w:firstLine="0" w:left="1800"/>
    </w:pPr>
  </w:style>
  <w:style w:styleId="Style_27_ch" w:type="character">
    <w:name w:val="toc 10"/>
    <w:link w:val="Style_27"/>
  </w:style>
  <w:style w:default="1" w:styleId="Style_2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" w:type="table">
    <w:name w:val="Table Grid"/>
    <w:basedOn w:val="Style_28"/>
    <w:pPr>
      <w:ind/>
      <w:jc w:val="both"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2" Target="settings.xml" Type="http://schemas.openxmlformats.org/officeDocument/2006/relationships/settings"/>
  <Relationship Id="rId5" Target="webSettings.xml" Type="http://schemas.openxmlformats.org/officeDocument/2006/relationships/webSettings"/>
  <Relationship Id="rId3" Target="styles.xml" Type="http://schemas.openxmlformats.org/officeDocument/2006/relationships/styles"/>
  <Relationship Id="rId1" Target="fontTable.xml" Type="http://schemas.openxmlformats.org/officeDocument/2006/relationships/fontTable"/>
  <Relationship Id="rId4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</a:gradFill>
        <a:gradFill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</a:gradFill>
      </a:fillStyleLst>
      <a:lnStyleLst>
        <a:ln w="9525">
          <a:solidFill>
            <a:schemeClr val="phClr">
              <a:shade val="95%"/>
              <a:satMod val="105%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</a:gradFill>
        <a:gradFill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5</TotalTime>
  <DocSecurity>0</DocSecurity>
  <ScaleCrop>false</ScaleCrop>
  <AppVersion>1.0</AppVersion>
</Properties>
</file>