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Сомчиков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2"/>
        </w:numPr>
      </w:pPr>
      <w:r>
        <w:t xml:space="preserve">создание каталога;</w:t>
      </w:r>
    </w:p>
    <w:p>
      <w:pPr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7"/>
        </w:numPr>
      </w:pPr>
      <w:r>
        <w:t xml:space="preserve">Удалите строку текста.</w:t>
      </w:r>
    </w:p>
    <w:p>
      <w:pPr>
        <w:numPr>
          <w:ilvl w:val="0"/>
          <w:numId w:val="1007"/>
        </w:numPr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7"/>
        </w:numPr>
      </w:pPr>
      <w:r>
        <w:t xml:space="preserve">Сохраните файл.</w:t>
      </w:r>
    </w:p>
    <w:p>
      <w:pPr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Сохраните и закройте файл.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Выполним задания по mc</w:t>
      </w:r>
    </w:p>
    <w:p>
      <w:pPr>
        <w:numPr>
          <w:ilvl w:val="0"/>
          <w:numId w:val="1008"/>
        </w:numPr>
        <w:pStyle w:val="Compact"/>
      </w:pPr>
      <w:r>
        <w:t xml:space="preserve">Для начала изучим информацию о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5334000" cy="2376365"/>
            <wp:effectExtent b="0" l="0" r="0" t="0"/>
            <wp:docPr descr="Рис. 1: Информация о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mc</w:t>
      </w:r>
    </w:p>
    <w:p>
      <w:pPr>
        <w:numPr>
          <w:ilvl w:val="0"/>
          <w:numId w:val="1009"/>
        </w:numPr>
        <w:pStyle w:val="Compact"/>
      </w:pPr>
      <w:r>
        <w:t xml:space="preserve">Далее изучим структуру mc командой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5334000" cy="3552264"/>
            <wp:effectExtent b="0" l="0" r="0" t="0"/>
            <wp:docPr descr="Рис. 2: Открытие mc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mc</w:t>
      </w:r>
    </w:p>
    <w:p>
      <w:pPr>
        <w:numPr>
          <w:ilvl w:val="0"/>
          <w:numId w:val="1010"/>
        </w:numPr>
        <w:pStyle w:val="Compact"/>
      </w:pPr>
      <w:r>
        <w:t xml:space="preserve">Выполним несколько операций в mc, используя управляющие клавиши.</w:t>
      </w:r>
    </w:p>
    <w:p>
      <w:pPr>
        <w:pStyle w:val="FirstParagraph"/>
      </w:pPr>
      <w:r>
        <w:t xml:space="preserve">Для управления меню mc используем клавишу F9, переключаться между вкладками можно благодаря стрелкам на клавиатуре, а если необходимо что-то выбрать, то используем Enter (рис. 3).</w:t>
      </w:r>
    </w:p>
    <w:p>
      <w:pPr>
        <w:pStyle w:val="CaptionedFigure"/>
      </w:pPr>
      <w:r>
        <w:drawing>
          <wp:inline>
            <wp:extent cx="5334000" cy="3302540"/>
            <wp:effectExtent b="0" l="0" r="0" t="0"/>
            <wp:docPr descr="Рис. 3: Управление меню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Управление меню</w:t>
      </w:r>
    </w:p>
    <w:p>
      <w:pPr>
        <w:pStyle w:val="BodyText"/>
      </w:pPr>
      <w:r>
        <w:t xml:space="preserve">Комбинация Ctrl-x + c позволяет просмотреть права доступа к файлу, просмотрим так права для каталога work (рис. 4).</w:t>
      </w:r>
    </w:p>
    <w:p>
      <w:pPr>
        <w:pStyle w:val="CaptionedFigure"/>
      </w:pPr>
      <w:r>
        <w:drawing>
          <wp:inline>
            <wp:extent cx="5334000" cy="4035481"/>
            <wp:effectExtent b="0" l="0" r="0" t="0"/>
            <wp:docPr descr="Рис. 4: Права доступа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Права доступа</w:t>
      </w:r>
    </w:p>
    <w:p>
      <w:pPr>
        <w:pStyle w:val="BodyText"/>
      </w:pPr>
      <w:r>
        <w:t xml:space="preserve">Для копирования файла или каталога используем клавишу F5, если необходимо перенести, то используем F6 (рис. 5).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Рис. 5: Копирование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</w:t>
      </w:r>
    </w:p>
    <w:p>
      <w:pPr>
        <w:numPr>
          <w:ilvl w:val="0"/>
          <w:numId w:val="1011"/>
        </w:numPr>
        <w:pStyle w:val="Compact"/>
      </w:pPr>
      <w:r>
        <w:t xml:space="preserve">Выполним основные команды меню правой панели. Если в правой панели выбрать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то справа будет отображаться вся информация о каталоге или файле (рис. 6).</w:t>
      </w:r>
    </w:p>
    <w:p>
      <w:pPr>
        <w:pStyle w:val="CaptionedFigure"/>
      </w:pPr>
      <w:r>
        <w:drawing>
          <wp:inline>
            <wp:extent cx="5334000" cy="3287693"/>
            <wp:effectExtent b="0" l="0" r="0" t="0"/>
            <wp:docPr descr="Рис. 6: Информация на правой панеле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на правой панеле</w:t>
      </w:r>
    </w:p>
    <w:p>
      <w:pPr>
        <w:numPr>
          <w:ilvl w:val="0"/>
          <w:numId w:val="1012"/>
        </w:numPr>
        <w:pStyle w:val="Compact"/>
      </w:pPr>
      <w:r>
        <w:t xml:space="preserve">Используем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Для просмотра файла используем клавишу F3, а для выхода из файла - F10 (рис. 7).</w:t>
      </w:r>
    </w:p>
    <w:p>
      <w:pPr>
        <w:pStyle w:val="CaptionedFigure"/>
      </w:pPr>
      <w:r>
        <w:drawing>
          <wp:inline>
            <wp:extent cx="5334000" cy="3574854"/>
            <wp:effectExtent b="0" l="0" r="0" t="0"/>
            <wp:docPr descr="Рис. 7: Просмотр файла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файла</w:t>
      </w:r>
    </w:p>
    <w:p>
      <w:pPr>
        <w:pStyle w:val="BodyText"/>
      </w:pPr>
      <w:r>
        <w:t xml:space="preserve">Для редактирования файла нажимаем F4, редактируем строчку, а после с помощью F10 выходим, не сохраняя результат (рис. 8).</w:t>
      </w:r>
    </w:p>
    <w:p>
      <w:pPr>
        <w:pStyle w:val="CaptionedFigure"/>
      </w:pPr>
      <w:r>
        <w:drawing>
          <wp:inline>
            <wp:extent cx="5334000" cy="3805146"/>
            <wp:effectExtent b="0" l="0" r="0" t="0"/>
            <wp:docPr descr="Рис. 8: Редакт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Чтобы создать новый каталог, выбираем на левой панели, где хотим создать каталог, после нажимаем F7 (рис. 9).</w:t>
      </w:r>
    </w:p>
    <w:p>
      <w:pPr>
        <w:pStyle w:val="CaptionedFigure"/>
      </w:pPr>
      <w:r>
        <w:drawing>
          <wp:inline>
            <wp:extent cx="5334000" cy="3806767"/>
            <wp:effectExtent b="0" l="0" r="0" t="0"/>
            <wp:docPr descr="Рис. 9: Создание каталога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6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</w:t>
      </w:r>
    </w:p>
    <w:p>
      <w:pPr>
        <w:pStyle w:val="BodyText"/>
      </w:pPr>
      <w:r>
        <w:t xml:space="preserve">Скопируем текстовый файл в только что созданный каталог с помощью клавиши F5 (рис. 10).</w:t>
      </w:r>
    </w:p>
    <w:p>
      <w:pPr>
        <w:pStyle w:val="CaptionedFigure"/>
      </w:pPr>
      <w:r>
        <w:drawing>
          <wp:inline>
            <wp:extent cx="5334000" cy="3803521"/>
            <wp:effectExtent b="0" l="0" r="0" t="0"/>
            <wp:docPr descr="Рис. 10: Копирование файла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numPr>
          <w:ilvl w:val="0"/>
          <w:numId w:val="1013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осуществим:</w:t>
      </w:r>
    </w:p>
    <w:p>
      <w:pPr>
        <w:pStyle w:val="FirstParagraph"/>
      </w:pPr>
      <w:r>
        <w:t xml:space="preserve">Найдем файл с расширением .cpp, содержащего строку main. Для этого переходим 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Поиск файлов</w:t>
      </w:r>
      <w:r>
        <w:t xml:space="preserve">”</w:t>
      </w:r>
      <w:r>
        <w:t xml:space="preserve">, вводим необходимые данные и смотрим. В моем случае таких файлов нет (рис. 11) (рис. 12).</w:t>
      </w:r>
    </w:p>
    <w:p>
      <w:pPr>
        <w:pStyle w:val="CaptionedFigure"/>
      </w:pPr>
      <w:r>
        <w:drawing>
          <wp:inline>
            <wp:extent cx="5334000" cy="4033024"/>
            <wp:effectExtent b="0" l="0" r="0" t="0"/>
            <wp:docPr descr="Рис. 11: Поиск файла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</w:t>
      </w:r>
    </w:p>
    <w:p>
      <w:pPr>
        <w:pStyle w:val="CaptionedFigure"/>
      </w:pPr>
      <w:r>
        <w:drawing>
          <wp:inline>
            <wp:extent cx="5334000" cy="4048225"/>
            <wp:effectExtent b="0" l="0" r="0" t="0"/>
            <wp:docPr descr="Рис. 12: Результаты поиска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Результаты поиска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t xml:space="preserve">“</w:t>
      </w:r>
      <w:r>
        <w:t xml:space="preserve">Дерево каталога</w:t>
      </w:r>
      <w:r>
        <w:t xml:space="preserve">”</w:t>
      </w:r>
      <w:r>
        <w:t xml:space="preserve"> </w:t>
      </w:r>
      <w:r>
        <w:t xml:space="preserve">перейдем в домашний каталог (рис. 13).</w:t>
      </w:r>
    </w:p>
    <w:p>
      <w:pPr>
        <w:pStyle w:val="CaptionedFigure"/>
      </w:pPr>
      <w:r>
        <w:drawing>
          <wp:inline>
            <wp:extent cx="5334000" cy="3576522"/>
            <wp:effectExtent b="0" l="0" r="0" t="0"/>
            <wp:docPr descr="Рис. 13: Переход в домашний каталог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домашний каталог</w:t>
      </w:r>
    </w:p>
    <w:p>
      <w:pPr>
        <w:pStyle w:val="BodyText"/>
      </w:pPr>
      <w:r>
        <w:t xml:space="preserve">Проанализируем файла меню (рис. 14).</w:t>
      </w:r>
    </w:p>
    <w:p>
      <w:pPr>
        <w:pStyle w:val="CaptionedFigure"/>
      </w:pPr>
      <w:r>
        <w:drawing>
          <wp:inline>
            <wp:extent cx="5334000" cy="3594154"/>
            <wp:effectExtent b="0" l="0" r="0" t="0"/>
            <wp:docPr descr="Рис. 14: Анализ файла меню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файла меню</w:t>
      </w:r>
    </w:p>
    <w:p>
      <w:pPr>
        <w:pStyle w:val="BodyText"/>
      </w:pPr>
      <w:r>
        <w:t xml:space="preserve">А также проанализируем файла расширений (рис. 15).</w:t>
      </w:r>
    </w:p>
    <w:p>
      <w:pPr>
        <w:pStyle w:val="CaptionedFigure"/>
      </w:pPr>
      <w:r>
        <w:drawing>
          <wp:inline>
            <wp:extent cx="5334000" cy="3580589"/>
            <wp:effectExtent b="0" l="0" r="0" t="0"/>
            <wp:docPr descr="Рис. 15: Анализ файла расширений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Анализ файла расширений</w:t>
      </w:r>
    </w:p>
    <w:p>
      <w:pPr>
        <w:numPr>
          <w:ilvl w:val="0"/>
          <w:numId w:val="1014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освоим операции, определяющие структуру экрана mc.</w:t>
      </w:r>
    </w:p>
    <w:p>
      <w:pPr>
        <w:pStyle w:val="FirstParagraph"/>
      </w:pPr>
      <w:r>
        <w:t xml:space="preserve">Рассмотрим настройки внешнего вида панелей (рис. 16).</w:t>
      </w:r>
    </w:p>
    <w:p>
      <w:pPr>
        <w:pStyle w:val="CaptionedFigure"/>
      </w:pPr>
      <w:r>
        <w:drawing>
          <wp:inline>
            <wp:extent cx="5334000" cy="3571020"/>
            <wp:effectExtent b="0" l="0" r="0" t="0"/>
            <wp:docPr descr="Рис. 16: Внешний вид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Внешний вид</w:t>
      </w:r>
    </w:p>
    <w:p>
      <w:pPr>
        <w:pStyle w:val="BodyText"/>
      </w:pPr>
      <w:r>
        <w:t xml:space="preserve">Также рассмотрим настройки панелей (рис. 17).</w:t>
      </w:r>
    </w:p>
    <w:p>
      <w:pPr>
        <w:pStyle w:val="CaptionedFigure"/>
      </w:pPr>
      <w:r>
        <w:drawing>
          <wp:inline>
            <wp:extent cx="5334000" cy="3565387"/>
            <wp:effectExtent b="0" l="0" r="0" t="0"/>
            <wp:docPr descr="Рис. 17: Настройки панели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панели</w:t>
      </w:r>
    </w:p>
    <w:p>
      <w:pPr>
        <w:pStyle w:val="BodyText"/>
      </w:pPr>
      <w:r>
        <w:t xml:space="preserve">И рассмотрим конфигурацию (рис. 18).</w:t>
      </w:r>
    </w:p>
    <w:p>
      <w:pPr>
        <w:pStyle w:val="CaptionedFigure"/>
      </w:pPr>
      <w:r>
        <w:drawing>
          <wp:inline>
            <wp:extent cx="5334000" cy="3561591"/>
            <wp:effectExtent b="0" l="0" r="0" t="0"/>
            <wp:docPr descr="Рис. 18: Конфигурация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Конфигурация</w:t>
      </w:r>
    </w:p>
    <w:p>
      <w:pPr>
        <w:pStyle w:val="BodyText"/>
      </w:pPr>
      <w:r>
        <w:rPr>
          <w:bCs/>
          <w:b/>
        </w:rPr>
        <w:t xml:space="preserve">Выполним задания по встроенному редактору mc</w:t>
      </w:r>
    </w:p>
    <w:p>
      <w:pPr>
        <w:numPr>
          <w:ilvl w:val="0"/>
          <w:numId w:val="1015"/>
        </w:numPr>
        <w:pStyle w:val="Compact"/>
      </w:pPr>
      <w:r>
        <w:t xml:space="preserve">Создадим новый файл text.txt в ранее созданном каталоге. Для этого в командой строке внизу используем команду</w:t>
      </w:r>
      <w:r>
        <w:t xml:space="preserve"> </w:t>
      </w:r>
      <w:r>
        <w:rPr>
          <w:rStyle w:val="VerbatimChar"/>
        </w:rPr>
        <w:t xml:space="preserve">touch text.txt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5334000" cy="3607124"/>
            <wp:effectExtent b="0" l="0" r="0" t="0"/>
            <wp:docPr descr="Рис. 19: Создание файла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</w:t>
      </w:r>
    </w:p>
    <w:p>
      <w:pPr>
        <w:pStyle w:val="BodyText"/>
      </w:pPr>
      <w:r>
        <w:t xml:space="preserve">2-3. Откроем этот файл клавишей F4 и вставим текст из интернета комбинацией клавишей Ctrl + Shift + V (рис. 20).</w:t>
      </w:r>
    </w:p>
    <w:p>
      <w:pPr>
        <w:pStyle w:val="CaptionedFigure"/>
      </w:pPr>
      <w:r>
        <w:drawing>
          <wp:inline>
            <wp:extent cx="5334000" cy="3618485"/>
            <wp:effectExtent b="0" l="0" r="0" t="0"/>
            <wp:docPr descr="Рис. 20: Редактирование файла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p>
      <w:pPr>
        <w:numPr>
          <w:ilvl w:val="0"/>
          <w:numId w:val="1016"/>
        </w:numPr>
        <w:pStyle w:val="Compact"/>
      </w:pPr>
      <w:r>
        <w:t xml:space="preserve">Проделаем с текстом следующие манипуляции, используя горячие клавиши.</w:t>
      </w:r>
    </w:p>
    <w:p>
      <w:pPr>
        <w:numPr>
          <w:ilvl w:val="0"/>
          <w:numId w:val="1017"/>
        </w:numPr>
        <w:pStyle w:val="Compact"/>
      </w:pPr>
      <w:r>
        <w:t xml:space="preserve">Удалим строку текста: выделяем строку и нажимаем F8 (рис. 21) (рис. 22).</w:t>
      </w:r>
    </w:p>
    <w:p>
      <w:pPr>
        <w:pStyle w:val="CaptionedFigure"/>
      </w:pPr>
      <w:r>
        <w:drawing>
          <wp:inline>
            <wp:extent cx="5334000" cy="3567253"/>
            <wp:effectExtent b="0" l="0" r="0" t="0"/>
            <wp:docPr descr="Рис. 21: Удаление строки" title="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строки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Рис. 22: Результат удаления строки" title="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Результат удаления строки</w:t>
      </w:r>
    </w:p>
    <w:p>
      <w:pPr>
        <w:numPr>
          <w:ilvl w:val="0"/>
          <w:numId w:val="1018"/>
        </w:numPr>
        <w:pStyle w:val="Compact"/>
      </w:pPr>
      <w:r>
        <w:t xml:space="preserve">Выделим фрагмент текста и скопируем его на новую строку: выделяем текст, перемещаем курсор на другое место и используем клавишу F5 (рис. 23).</w:t>
      </w:r>
    </w:p>
    <w:p>
      <w:pPr>
        <w:pStyle w:val="CaptionedFigure"/>
      </w:pPr>
      <w:r>
        <w:drawing>
          <wp:inline>
            <wp:extent cx="5334000" cy="3765837"/>
            <wp:effectExtent b="0" l="0" r="0" t="0"/>
            <wp:docPr descr="Рис. 23: Копирование строки" title="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Копирование строки</w:t>
      </w:r>
    </w:p>
    <w:p>
      <w:pPr>
        <w:numPr>
          <w:ilvl w:val="0"/>
          <w:numId w:val="1019"/>
        </w:numPr>
        <w:pStyle w:val="Compact"/>
      </w:pPr>
      <w:r>
        <w:t xml:space="preserve">Выделим фрагмент текста и перенесем его на новую строку: выделяем текст, перемещаем курсор на другое место и используем клавишу F6 (рис. 24).</w:t>
      </w:r>
    </w:p>
    <w:p>
      <w:pPr>
        <w:pStyle w:val="CaptionedFigure"/>
      </w:pPr>
      <w:r>
        <w:drawing>
          <wp:inline>
            <wp:extent cx="5334000" cy="3737734"/>
            <wp:effectExtent b="0" l="0" r="0" t="0"/>
            <wp:docPr descr="Рис. 24: Перемещение текста" title="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Перемещение текста</w:t>
      </w:r>
    </w:p>
    <w:p>
      <w:pPr>
        <w:numPr>
          <w:ilvl w:val="0"/>
          <w:numId w:val="1020"/>
        </w:numPr>
        <w:pStyle w:val="Compact"/>
      </w:pPr>
      <w:r>
        <w:t xml:space="preserve">Cохраним файл: для этого используем клавишу F2 (рис. 25).</w:t>
      </w:r>
    </w:p>
    <w:p>
      <w:pPr>
        <w:pStyle w:val="CaptionedFigure"/>
      </w:pPr>
      <w:r>
        <w:drawing>
          <wp:inline>
            <wp:extent cx="5334000" cy="3576587"/>
            <wp:effectExtent b="0" l="0" r="0" t="0"/>
            <wp:docPr descr="Рис. 25: Сохранение файла" title="" id="95" name="Picture"/>
            <a:graphic>
              <a:graphicData uri="http://schemas.openxmlformats.org/drawingml/2006/picture">
                <pic:pic>
                  <pic:nvPicPr>
                    <pic:cNvPr descr="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файла</w:t>
      </w:r>
    </w:p>
    <w:p>
      <w:pPr>
        <w:numPr>
          <w:ilvl w:val="0"/>
          <w:numId w:val="1021"/>
        </w:numPr>
        <w:pStyle w:val="Compact"/>
      </w:pPr>
      <w:r>
        <w:t xml:space="preserve">Отменим последнее действие: для этого используем комбинацию клавиш Ctrl + U (рис. 26).</w:t>
      </w:r>
    </w:p>
    <w:p>
      <w:pPr>
        <w:pStyle w:val="CaptionedFigure"/>
      </w:pPr>
      <w:r>
        <w:drawing>
          <wp:inline>
            <wp:extent cx="5334000" cy="3597218"/>
            <wp:effectExtent b="0" l="0" r="0" t="0"/>
            <wp:docPr descr="Рис. 26: Отмена последнего действия" title="" id="98" name="Picture"/>
            <a:graphic>
              <a:graphicData uri="http://schemas.openxmlformats.org/drawingml/2006/picture">
                <pic:pic>
                  <pic:nvPicPr>
                    <pic:cNvPr descr="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numPr>
          <w:ilvl w:val="0"/>
          <w:numId w:val="1022"/>
        </w:numPr>
        <w:pStyle w:val="Compact"/>
      </w:pPr>
      <w:r>
        <w:t xml:space="preserve">Перейдем в конец файла (либо с помощью стрелочек, либо комбинацией Ctrl + End) и напишем некоторый текст. Также перейдем в начало файла (стрелочками или комбинацией Ctrl + Home) и также запишем некоторый текст (рис. 27)</w:t>
      </w:r>
    </w:p>
    <w:p>
      <w:pPr>
        <w:pStyle w:val="CaptionedFigure"/>
      </w:pPr>
      <w:r>
        <w:drawing>
          <wp:inline>
            <wp:extent cx="5334000" cy="3528044"/>
            <wp:effectExtent b="0" l="0" r="0" t="0"/>
            <wp:docPr descr="Рис. 27: Изменение содержания текста" title="" id="101" name="Picture"/>
            <a:graphic>
              <a:graphicData uri="http://schemas.openxmlformats.org/drawingml/2006/picture">
                <pic:pic>
                  <pic:nvPicPr>
                    <pic:cNvPr descr="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Изменение содержания текста</w:t>
      </w:r>
    </w:p>
    <w:p>
      <w:pPr>
        <w:numPr>
          <w:ilvl w:val="0"/>
          <w:numId w:val="1023"/>
        </w:numPr>
        <w:pStyle w:val="Compact"/>
      </w:pPr>
      <w:r>
        <w:t xml:space="preserve">Сохраняем и закрываем файл: используем клавишу F10 (рис. 28).</w:t>
      </w:r>
    </w:p>
    <w:p>
      <w:pPr>
        <w:pStyle w:val="CaptionedFigure"/>
      </w:pPr>
      <w:r>
        <w:drawing>
          <wp:inline>
            <wp:extent cx="5334000" cy="3572826"/>
            <wp:effectExtent b="0" l="0" r="0" t="0"/>
            <wp:docPr descr="Рис. 28: Сохранение и закрытие файла" title="" id="104" name="Picture"/>
            <a:graphic>
              <a:graphicData uri="http://schemas.openxmlformats.org/drawingml/2006/picture">
                <pic:pic>
                  <pic:nvPicPr>
                    <pic:cNvPr descr="image/2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Сохранение и закрытие файла</w:t>
      </w:r>
    </w:p>
    <w:bookmarkEnd w:id="106"/>
    <w:bookmarkStart w:id="10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Какие режимы работы есть в mc. Охарактеризуйте их.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Перемещение файлов (Move)</w:t>
      </w:r>
      <w:r>
        <w:t xml:space="preserve">: Используется для перемещения файлов и директорий в пределах файловой системы.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Просмотр файлов (View)</w:t>
      </w:r>
      <w:r>
        <w:t xml:space="preserve">: Позволяет просматривать содержимое файлов без возможности их редактирования.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Копирование файлов (Copy)</w:t>
      </w:r>
      <w:r>
        <w:t xml:space="preserve">: Позволяет копировать файлы и директории из одной части файловой системы в другую.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Редактирование файлов (Edit)</w:t>
      </w:r>
      <w:r>
        <w:t xml:space="preserve">: В этом режиме можно открывать и редактировать текстовые файлы с помощью встроенного текстового редактора.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Какие операции с файлами можно выполнить как с помощью команд shell, так и с помощью меню (комбинаций клавиш) mc?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Удаление</w:t>
      </w:r>
      <w:r>
        <w:t xml:space="preserve">: Файлы и директории можно удалить с помощью команды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в shell или используя комбинацию клавиш F8 в mc.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Копирование</w:t>
      </w:r>
      <w:r>
        <w:t xml:space="preserve">: Можно скопировать файл или директорию с помощью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в shell или используя комбинацию клавиш F5 в mc.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Перемещение</w:t>
      </w:r>
      <w:r>
        <w:t xml:space="preserve">: Файлы и директории можно переместить с помощью команды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в shell или используя комбинацию клавиш F6 в mc.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Панель навигации</w:t>
      </w:r>
      <w:r>
        <w:t xml:space="preserve">: Позволяет перемещаться по файловой системе.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Команды над файлами</w:t>
      </w:r>
      <w:r>
        <w:t xml:space="preserve">: Позволяют выполнять операции над выделенными файлами, такие как копирование, перемещение, удаление.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Сортировка и фильтрация</w:t>
      </w:r>
      <w:r>
        <w:t xml:space="preserve">: Позволяет изменить порядок отображения файлов и использовать фильтры для отображения определенных файлов.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Открыть файл</w:t>
      </w:r>
      <w:r>
        <w:t xml:space="preserve">: Позволяет открыть выбранный файл для просмотра или редактирования.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Создать директорию</w:t>
      </w:r>
      <w:r>
        <w:t xml:space="preserve">: Создает новую директорию в текущей рабочей директории.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Удалить</w:t>
      </w:r>
      <w:r>
        <w:t xml:space="preserve">: Удаляет выбранный файл или директорию.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Копировать</w:t>
      </w:r>
      <w:r>
        <w:t xml:space="preserve">: Копирует выбранный файл или директорию.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Переместить</w:t>
      </w:r>
      <w:r>
        <w:t xml:space="preserve">: Перемещает выбранный файл или директорию.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Выполнить команду</w:t>
      </w:r>
      <w:r>
        <w:t xml:space="preserve">: Позволяет пользователю выполнить произвольную команду в командной оболочке.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Панель</w:t>
      </w:r>
      <w:r>
        <w:t xml:space="preserve">: Позволяет настроить отображение панелей и их поведение.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Редактор</w:t>
      </w:r>
      <w:r>
        <w:t xml:space="preserve">: Настройки связанные с встроенным текстовым редактором.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Цвета</w:t>
      </w:r>
      <w:r>
        <w:t xml:space="preserve">: Позволяет настроить цветовую схему mc.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Интерфейс</w:t>
      </w:r>
      <w:r>
        <w:t xml:space="preserve">: Настройки интерфейса пользователя.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Назовите и дайте характеристику встроенным командам mc.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cd</w:t>
      </w:r>
      <w:r>
        <w:t xml:space="preserve">: Изменяет текущий каталог.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mkdir</w:t>
      </w:r>
      <w:r>
        <w:t xml:space="preserve">: Создает новый каталог.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rm</w:t>
      </w:r>
      <w:r>
        <w:t xml:space="preserve">: Удаляет файлы или каталоги.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Открыть</w:t>
      </w:r>
      <w:r>
        <w:t xml:space="preserve">: Позволяет открыть файл для редактирования.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Сохранить</w:t>
      </w:r>
      <w:r>
        <w:t xml:space="preserve">: Сохраняет изменения в файле.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Выход</w:t>
      </w:r>
      <w:r>
        <w:t xml:space="preserve">: Закрывает редактор и возвращает в основное окно Midnight Commander.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rPr>
          <w:bCs/>
          <w:b/>
        </w:rPr>
        <w:t xml:space="preserve">Пользовательские команды (User Menu)</w:t>
      </w:r>
      <w:r>
        <w:t xml:space="preserve"> </w:t>
      </w:r>
      <w:r>
        <w:t xml:space="preserve">позволяют пользователю создавать собственные команды и меню для выполнения часто используемых задач. Это обеспечивает гибкость в управлении файлами и выполнении операций.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rPr>
          <w:bCs/>
          <w:b/>
        </w:rPr>
        <w:t xml:space="preserve">Внешние команды (External Panelize)</w:t>
      </w:r>
      <w:r>
        <w:t xml:space="preserve"> </w:t>
      </w:r>
      <w:r>
        <w:t xml:space="preserve">позволяют пользователю запускать внешние программы или скрипты для выполнения специфических действий над текущим файлом или набором файлов. Это может включать в себя произвольные операции, определенные пользователем, такие как архивирование, обработка или другие пользовательские задачи.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основные возможности командной оболочки Midnight Commander, а также приобрели навыки практической работы по просмотру каталогов и файлов и манипуляций с ними.</w:t>
      </w:r>
    </w:p>
    <w:bookmarkEnd w:id="108"/>
    <w:bookmarkStart w:id="11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42"/>
        </w:numPr>
        <w:pStyle w:val="Compact"/>
      </w:pPr>
      <w:r>
        <w:t xml:space="preserve">Руководство к лабораторной работе №4.</w:t>
      </w:r>
    </w:p>
    <w:bookmarkStart w:id="109" w:name="refs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1"/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1"/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1"/>
  </w:num>
  <w:num w:numId="103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1"/>
  </w:num>
  <w:num w:numId="103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5">
    <w:abstractNumId w:val="991"/>
  </w:num>
  <w:num w:numId="103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7">
    <w:abstractNumId w:val="991"/>
  </w:num>
  <w:num w:numId="103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9">
    <w:abstractNumId w:val="991"/>
  </w:num>
  <w:num w:numId="104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Сомчиков Даниил Сергеевич</dc:creator>
  <dc:language>ru-RU</dc:language>
  <cp:keywords/>
  <dcterms:created xsi:type="dcterms:W3CDTF">2024-06-06T04:22:13Z</dcterms:created>
  <dcterms:modified xsi:type="dcterms:W3CDTF">2024-06-06T04:22:13Z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Mono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Mono</vt:lpwstr>
  </property>
  <property fmtid="{D5CDD505-2E9C-101B-9397-08002B2CF9AE}" pid="71" name="romanfontoptions">
    <vt:lpwstr>Ligatures=TeX</vt:lpwstr>
  </property>
  <property fmtid="{D5CDD505-2E9C-101B-9397-08002B2CF9AE}" pid="72" name="sansfont">
    <vt:lpwstr>PT Mono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Командная оболочка Midnight Commander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