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39F3" w14:textId="77777777" w:rsidR="00C64DB7" w:rsidRDefault="00000000">
      <w:pPr>
        <w:ind w:right="-259"/>
        <w:jc w:val="center"/>
        <w:rPr>
          <w:szCs w:val="20"/>
          <w:lang w:val="ru-RU"/>
        </w:rPr>
      </w:pPr>
      <w:r>
        <w:rPr>
          <w:b/>
          <w:bCs/>
          <w:sz w:val="28"/>
          <w:szCs w:val="28"/>
          <w:lang w:val="ru-RU"/>
        </w:rPr>
        <w:t>МИНИСТЕРСТВО ОБРАЗОВАНИЯ РЕСПУБЛИКИ БЕЛАРУСЬ</w:t>
      </w:r>
    </w:p>
    <w:p w14:paraId="5634F7B1" w14:textId="77777777" w:rsidR="00C64DB7" w:rsidRDefault="00C64DB7">
      <w:pPr>
        <w:spacing w:line="200" w:lineRule="exact"/>
        <w:rPr>
          <w:sz w:val="24"/>
          <w:szCs w:val="24"/>
          <w:lang w:val="ru-RU"/>
        </w:rPr>
      </w:pPr>
    </w:p>
    <w:p w14:paraId="490F2807" w14:textId="77777777" w:rsidR="00C64DB7" w:rsidRDefault="00C64DB7">
      <w:pPr>
        <w:spacing w:line="202" w:lineRule="exact"/>
        <w:rPr>
          <w:sz w:val="24"/>
          <w:szCs w:val="24"/>
          <w:lang w:val="ru-RU"/>
        </w:rPr>
      </w:pPr>
    </w:p>
    <w:p w14:paraId="657F6F81" w14:textId="77777777" w:rsidR="00C64DB7" w:rsidRDefault="00000000">
      <w:pPr>
        <w:spacing w:line="258" w:lineRule="auto"/>
        <w:ind w:right="-259"/>
        <w:jc w:val="center"/>
        <w:rPr>
          <w:szCs w:val="20"/>
          <w:lang w:val="ru-RU"/>
        </w:rPr>
      </w:pPr>
      <w:r>
        <w:rPr>
          <w:b/>
          <w:bCs/>
          <w:sz w:val="28"/>
          <w:szCs w:val="28"/>
          <w:lang w:val="ru-RU"/>
        </w:rPr>
        <w:t>УЧРЕЖДЕНИЕ ОБРАЗОВАНИЯ ГОМЕЛЬСКИЙ ГОСУДАРСТВЕННЫЙ ТЕХНИЧЕСКИЙ УНИВЕРСИТЕТ ИМЕНИ П. О. СУХОГО</w:t>
      </w:r>
    </w:p>
    <w:p w14:paraId="64E59555" w14:textId="77777777" w:rsidR="00C64DB7" w:rsidRDefault="00C64DB7">
      <w:pPr>
        <w:spacing w:line="364" w:lineRule="exact"/>
        <w:rPr>
          <w:sz w:val="24"/>
          <w:szCs w:val="24"/>
          <w:lang w:val="ru-RU"/>
        </w:rPr>
      </w:pPr>
    </w:p>
    <w:p w14:paraId="569EC62E" w14:textId="77777777" w:rsidR="00C64DB7" w:rsidRDefault="00000000">
      <w:pPr>
        <w:ind w:right="-259"/>
        <w:jc w:val="center"/>
        <w:rPr>
          <w:szCs w:val="20"/>
          <w:lang w:val="ru-RU"/>
        </w:rPr>
      </w:pPr>
      <w:r>
        <w:rPr>
          <w:sz w:val="28"/>
          <w:szCs w:val="28"/>
          <w:lang w:val="ru-RU"/>
        </w:rPr>
        <w:t>Факультет автоматизированных и информационных систем</w:t>
      </w:r>
    </w:p>
    <w:p w14:paraId="2425A68F" w14:textId="77777777" w:rsidR="00C64DB7" w:rsidRDefault="00C64DB7">
      <w:pPr>
        <w:spacing w:line="386" w:lineRule="exact"/>
        <w:rPr>
          <w:sz w:val="24"/>
          <w:szCs w:val="24"/>
          <w:lang w:val="ru-RU"/>
        </w:rPr>
      </w:pPr>
    </w:p>
    <w:p w14:paraId="5373793D" w14:textId="77777777" w:rsidR="00C64DB7" w:rsidRDefault="00000000">
      <w:pPr>
        <w:ind w:right="-259"/>
        <w:jc w:val="center"/>
        <w:rPr>
          <w:szCs w:val="20"/>
          <w:lang w:val="ru-RU"/>
        </w:rPr>
      </w:pPr>
      <w:r>
        <w:rPr>
          <w:sz w:val="28"/>
          <w:szCs w:val="28"/>
          <w:lang w:val="ru-RU"/>
        </w:rPr>
        <w:t>Кафедра «Информационные технологии»</w:t>
      </w:r>
    </w:p>
    <w:p w14:paraId="0FFF0955" w14:textId="77777777" w:rsidR="00C64DB7" w:rsidRDefault="00C64DB7">
      <w:pPr>
        <w:spacing w:line="386" w:lineRule="exact"/>
        <w:rPr>
          <w:sz w:val="24"/>
          <w:szCs w:val="24"/>
          <w:lang w:val="ru-RU"/>
        </w:rPr>
      </w:pPr>
    </w:p>
    <w:p w14:paraId="4615B222" w14:textId="77777777" w:rsidR="00C64DB7" w:rsidRDefault="00000000">
      <w:pPr>
        <w:ind w:right="-259"/>
        <w:jc w:val="center"/>
        <w:rPr>
          <w:szCs w:val="20"/>
          <w:lang w:val="ru-RU"/>
        </w:rPr>
      </w:pPr>
      <w:r>
        <w:rPr>
          <w:sz w:val="28"/>
          <w:szCs w:val="28"/>
          <w:lang w:val="ru-RU"/>
        </w:rPr>
        <w:t>Специальность 6-05-0611-01 «Информационные системы</w:t>
      </w:r>
    </w:p>
    <w:p w14:paraId="495F9B4B" w14:textId="77777777" w:rsidR="00C64DB7" w:rsidRDefault="00C64DB7">
      <w:pPr>
        <w:spacing w:line="34" w:lineRule="exact"/>
        <w:rPr>
          <w:sz w:val="24"/>
          <w:szCs w:val="24"/>
          <w:lang w:val="ru-RU"/>
        </w:rPr>
      </w:pPr>
    </w:p>
    <w:p w14:paraId="73D55706" w14:textId="77777777" w:rsidR="00C64DB7" w:rsidRDefault="00000000">
      <w:pPr>
        <w:ind w:right="-259"/>
        <w:jc w:val="center"/>
        <w:rPr>
          <w:szCs w:val="20"/>
          <w:lang w:val="ru-RU"/>
        </w:rPr>
      </w:pPr>
      <w:r>
        <w:rPr>
          <w:sz w:val="28"/>
          <w:szCs w:val="28"/>
          <w:lang w:val="ru-RU"/>
        </w:rPr>
        <w:t>и технологии»</w:t>
      </w:r>
    </w:p>
    <w:p w14:paraId="5A7865A8" w14:textId="77777777" w:rsidR="00C64DB7" w:rsidRDefault="00C64DB7">
      <w:pPr>
        <w:spacing w:line="339" w:lineRule="exact"/>
        <w:rPr>
          <w:sz w:val="24"/>
          <w:szCs w:val="24"/>
          <w:lang w:val="ru-RU"/>
        </w:rPr>
      </w:pPr>
    </w:p>
    <w:p w14:paraId="57E0CE33" w14:textId="77777777" w:rsidR="00C64DB7" w:rsidRDefault="00000000">
      <w:pPr>
        <w:ind w:right="-259"/>
        <w:jc w:val="center"/>
        <w:rPr>
          <w:szCs w:val="20"/>
          <w:lang w:val="ru-RU"/>
        </w:rPr>
      </w:pPr>
      <w:r>
        <w:rPr>
          <w:sz w:val="28"/>
          <w:szCs w:val="28"/>
          <w:lang w:val="ru-RU"/>
        </w:rPr>
        <w:t>ПОЯСНИТЕЛЬНАЯ ЗАПИСКА</w:t>
      </w:r>
    </w:p>
    <w:p w14:paraId="66535124" w14:textId="77777777" w:rsidR="00C64DB7" w:rsidRDefault="00C64DB7">
      <w:pPr>
        <w:spacing w:line="33" w:lineRule="exact"/>
        <w:rPr>
          <w:sz w:val="24"/>
          <w:szCs w:val="24"/>
          <w:lang w:val="ru-RU"/>
        </w:rPr>
      </w:pPr>
    </w:p>
    <w:p w14:paraId="255CD162" w14:textId="77777777" w:rsidR="00C64DB7" w:rsidRDefault="00000000">
      <w:pPr>
        <w:ind w:right="-259"/>
        <w:jc w:val="center"/>
        <w:rPr>
          <w:szCs w:val="20"/>
          <w:lang w:val="ru-RU"/>
        </w:rPr>
      </w:pPr>
      <w:r>
        <w:rPr>
          <w:sz w:val="28"/>
          <w:szCs w:val="28"/>
          <w:lang w:val="ru-RU"/>
        </w:rPr>
        <w:t>к курсовому проекту</w:t>
      </w:r>
    </w:p>
    <w:p w14:paraId="74D96761" w14:textId="77777777" w:rsidR="00C64DB7" w:rsidRDefault="00C64DB7">
      <w:pPr>
        <w:spacing w:line="33" w:lineRule="exact"/>
        <w:rPr>
          <w:sz w:val="24"/>
          <w:szCs w:val="24"/>
          <w:lang w:val="ru-RU"/>
        </w:rPr>
      </w:pPr>
    </w:p>
    <w:p w14:paraId="535FD8B7" w14:textId="77777777" w:rsidR="00C64DB7" w:rsidRDefault="00000000">
      <w:pPr>
        <w:ind w:right="-259"/>
        <w:jc w:val="center"/>
        <w:rPr>
          <w:szCs w:val="20"/>
          <w:lang w:val="ru-RU"/>
        </w:rPr>
      </w:pPr>
      <w:r>
        <w:rPr>
          <w:sz w:val="28"/>
          <w:szCs w:val="28"/>
          <w:lang w:val="ru-RU"/>
        </w:rPr>
        <w:t>по дисциплине «</w:t>
      </w:r>
      <w:r>
        <w:rPr>
          <w:b/>
          <w:bCs/>
          <w:sz w:val="28"/>
          <w:szCs w:val="28"/>
          <w:lang w:val="ru-RU"/>
        </w:rPr>
        <w:t>Программирование сетевых приложений</w:t>
      </w:r>
      <w:r>
        <w:rPr>
          <w:sz w:val="28"/>
          <w:szCs w:val="28"/>
          <w:lang w:val="ru-RU"/>
        </w:rPr>
        <w:t>»</w:t>
      </w:r>
    </w:p>
    <w:p w14:paraId="1F09D4A7" w14:textId="77777777" w:rsidR="00C64DB7" w:rsidRDefault="00C64DB7">
      <w:pPr>
        <w:spacing w:line="400" w:lineRule="exact"/>
        <w:rPr>
          <w:sz w:val="24"/>
          <w:szCs w:val="24"/>
          <w:lang w:val="ru-RU"/>
        </w:rPr>
      </w:pPr>
    </w:p>
    <w:p w14:paraId="572FBAEC" w14:textId="77777777" w:rsidR="00C64DB7" w:rsidRDefault="00000000">
      <w:pPr>
        <w:spacing w:line="252" w:lineRule="auto"/>
        <w:ind w:right="-259"/>
        <w:jc w:val="center"/>
        <w:rPr>
          <w:szCs w:val="20"/>
          <w:lang w:val="ru-RU"/>
        </w:rPr>
      </w:pPr>
      <w:r>
        <w:rPr>
          <w:sz w:val="28"/>
          <w:szCs w:val="28"/>
          <w:lang w:val="ru-RU"/>
        </w:rPr>
        <w:t>на тему: «Сетевая система сбора, агрегации и аналитической детекции маркетинговых аномалий в веб-ресурсах»</w:t>
      </w:r>
    </w:p>
    <w:p w14:paraId="5D22C8AC" w14:textId="77777777" w:rsidR="00C64DB7" w:rsidRDefault="00C64DB7">
      <w:pPr>
        <w:spacing w:line="200" w:lineRule="exact"/>
        <w:rPr>
          <w:sz w:val="24"/>
          <w:szCs w:val="24"/>
          <w:lang w:val="ru-RU"/>
        </w:rPr>
      </w:pPr>
    </w:p>
    <w:p w14:paraId="1A795FA1" w14:textId="77777777" w:rsidR="00C64DB7" w:rsidRDefault="00C64DB7">
      <w:pPr>
        <w:spacing w:line="200" w:lineRule="exact"/>
        <w:rPr>
          <w:sz w:val="24"/>
          <w:szCs w:val="24"/>
          <w:lang w:val="ru-RU"/>
        </w:rPr>
      </w:pPr>
    </w:p>
    <w:p w14:paraId="3D56619B" w14:textId="77777777" w:rsidR="00C64DB7" w:rsidRDefault="00C64DB7">
      <w:pPr>
        <w:spacing w:line="200" w:lineRule="exact"/>
        <w:rPr>
          <w:sz w:val="24"/>
          <w:szCs w:val="24"/>
          <w:lang w:val="ru-RU"/>
        </w:rPr>
      </w:pPr>
    </w:p>
    <w:p w14:paraId="35EB410A" w14:textId="77777777" w:rsidR="00C64DB7" w:rsidRDefault="00C64DB7">
      <w:pPr>
        <w:spacing w:line="200" w:lineRule="exact"/>
        <w:rPr>
          <w:sz w:val="24"/>
          <w:szCs w:val="24"/>
          <w:lang w:val="ru-RU"/>
        </w:rPr>
      </w:pPr>
    </w:p>
    <w:p w14:paraId="1D2AEC49" w14:textId="77777777" w:rsidR="00C64DB7" w:rsidRDefault="00C64DB7">
      <w:pPr>
        <w:rPr>
          <w:sz w:val="28"/>
          <w:szCs w:val="28"/>
          <w:lang w:val="ru-RU"/>
        </w:rPr>
      </w:pPr>
    </w:p>
    <w:p w14:paraId="12B76338" w14:textId="77777777" w:rsidR="00C64DB7" w:rsidRDefault="00000000">
      <w:pPr>
        <w:tabs>
          <w:tab w:val="left" w:pos="6651"/>
        </w:tabs>
        <w:ind w:left="6651" w:hanging="1831"/>
        <w:rPr>
          <w:sz w:val="28"/>
          <w:szCs w:val="28"/>
          <w:lang w:val="ru-RU"/>
        </w:rPr>
      </w:pPr>
      <w:r>
        <w:rPr>
          <w:sz w:val="28"/>
          <w:szCs w:val="28"/>
          <w:lang w:val="ru-RU"/>
        </w:rPr>
        <w:t>Исполнитель:</w:t>
      </w:r>
      <w:r>
        <w:rPr>
          <w:sz w:val="28"/>
          <w:szCs w:val="28"/>
          <w:lang w:val="ru-RU"/>
        </w:rPr>
        <w:tab/>
        <w:t>студент гр. ИТД-41</w:t>
      </w:r>
    </w:p>
    <w:p w14:paraId="206625C0" w14:textId="77777777" w:rsidR="00C64DB7" w:rsidRDefault="00000000">
      <w:pPr>
        <w:ind w:left="6651"/>
        <w:rPr>
          <w:sz w:val="28"/>
          <w:szCs w:val="28"/>
          <w:lang w:val="ru-RU"/>
        </w:rPr>
      </w:pPr>
      <w:r>
        <w:rPr>
          <w:sz w:val="28"/>
          <w:szCs w:val="28"/>
          <w:lang w:val="ru-RU"/>
        </w:rPr>
        <w:t>_______________</w:t>
      </w:r>
      <w:proofErr w:type="gramStart"/>
      <w:r>
        <w:rPr>
          <w:sz w:val="28"/>
          <w:szCs w:val="28"/>
          <w:lang w:val="ru-RU"/>
        </w:rPr>
      </w:r>
      <w:proofErr w:type="gramEnd"/>
    </w:p>
    <w:p w14:paraId="09C2F864" w14:textId="77777777" w:rsidR="00C64DB7" w:rsidRDefault="00000000">
      <w:pPr>
        <w:tabs>
          <w:tab w:val="left" w:pos="6651"/>
        </w:tabs>
        <w:ind w:left="6651" w:hanging="1831"/>
        <w:rPr>
          <w:sz w:val="28"/>
          <w:szCs w:val="28"/>
          <w:lang w:val="ru-RU"/>
        </w:rPr>
      </w:pPr>
      <w:r>
        <w:rPr>
          <w:sz w:val="28"/>
          <w:szCs w:val="28"/>
          <w:lang w:val="ru-RU"/>
        </w:rPr>
        <w:t>Руководитель:</w:t>
      </w:r>
      <w:r>
        <w:rPr>
          <w:sz w:val="28"/>
          <w:szCs w:val="28"/>
          <w:lang w:val="ru-RU"/>
        </w:rPr>
        <w:tab/>
        <w:t>Комраков В.В.</w:t>
      </w:r>
    </w:p>
    <w:p w14:paraId="17BFCC4D" w14:textId="77777777" w:rsidR="00C64DB7" w:rsidRDefault="00C64DB7">
      <w:pPr>
        <w:ind w:left="6651"/>
        <w:rPr>
          <w:sz w:val="28"/>
          <w:szCs w:val="28"/>
          <w:lang w:val="ru-RU"/>
        </w:rPr>
      </w:pPr>
    </w:p>
    <w:p w14:paraId="340D73C0" w14:textId="77777777" w:rsidR="00C64DB7" w:rsidRDefault="00C64DB7">
      <w:pPr>
        <w:ind w:left="4962"/>
        <w:rPr>
          <w:sz w:val="28"/>
          <w:szCs w:val="28"/>
          <w:lang w:val="ru-RU"/>
        </w:rPr>
      </w:pPr>
    </w:p>
    <w:p w14:paraId="031E550F" w14:textId="77777777" w:rsidR="00C64DB7" w:rsidRDefault="00C64DB7">
      <w:pPr>
        <w:ind w:left="4962"/>
        <w:rPr>
          <w:sz w:val="28"/>
          <w:szCs w:val="28"/>
          <w:lang w:val="ru-RU"/>
        </w:rPr>
      </w:pPr>
    </w:p>
    <w:p w14:paraId="3DB1DECA" w14:textId="77777777" w:rsidR="00C64DB7" w:rsidRDefault="00C64DB7">
      <w:pPr>
        <w:spacing w:line="31" w:lineRule="exact"/>
        <w:rPr>
          <w:sz w:val="24"/>
          <w:szCs w:val="24"/>
          <w:lang w:val="ru-RU"/>
        </w:rPr>
      </w:pPr>
    </w:p>
    <w:p w14:paraId="6BBCCA04" w14:textId="77777777" w:rsidR="00C64DB7" w:rsidRDefault="00000000">
      <w:pPr>
        <w:tabs>
          <w:tab w:val="left" w:pos="6521"/>
        </w:tabs>
        <w:ind w:left="3686"/>
        <w:rPr>
          <w:szCs w:val="20"/>
          <w:lang w:val="ru-RU"/>
        </w:rPr>
      </w:pPr>
      <w:r>
        <w:rPr>
          <w:sz w:val="28"/>
          <w:szCs w:val="28"/>
          <w:lang w:val="ru-RU"/>
        </w:rPr>
        <w:t>Дата проверки:</w:t>
      </w:r>
      <w:r>
        <w:rPr>
          <w:sz w:val="28"/>
          <w:szCs w:val="28"/>
          <w:lang w:val="ru-RU"/>
        </w:rPr>
        <w:tab/>
      </w:r>
      <w:r>
        <w:rPr>
          <w:i/>
          <w:iCs/>
          <w:sz w:val="28"/>
          <w:szCs w:val="28"/>
          <w:lang w:val="ru-RU"/>
        </w:rPr>
        <w:t>_____________________</w:t>
      </w:r>
    </w:p>
    <w:p w14:paraId="449EFC1B" w14:textId="77777777" w:rsidR="00C64DB7" w:rsidRDefault="00C64DB7">
      <w:pPr>
        <w:spacing w:line="31" w:lineRule="exact"/>
        <w:ind w:left="3686"/>
        <w:rPr>
          <w:sz w:val="24"/>
          <w:szCs w:val="24"/>
          <w:lang w:val="ru-RU"/>
        </w:rPr>
      </w:pPr>
    </w:p>
    <w:p w14:paraId="223A6D01" w14:textId="77777777" w:rsidR="00C64DB7" w:rsidRDefault="00000000">
      <w:pPr>
        <w:ind w:left="3686"/>
        <w:rPr>
          <w:szCs w:val="20"/>
          <w:lang w:val="ru-RU"/>
        </w:rPr>
      </w:pPr>
      <w:r>
        <w:rPr>
          <w:sz w:val="28"/>
          <w:szCs w:val="28"/>
          <w:lang w:val="ru-RU"/>
        </w:rPr>
        <w:t xml:space="preserve">Дата допуска к защите: </w:t>
      </w:r>
      <w:r>
        <w:rPr>
          <w:i/>
          <w:iCs/>
          <w:sz w:val="28"/>
          <w:szCs w:val="28"/>
          <w:lang w:val="ru-RU"/>
        </w:rPr>
        <w:t>_____________________</w:t>
      </w:r>
    </w:p>
    <w:p w14:paraId="367486FF" w14:textId="77777777" w:rsidR="00C64DB7" w:rsidRDefault="00C64DB7">
      <w:pPr>
        <w:spacing w:line="33" w:lineRule="exact"/>
        <w:ind w:left="3686"/>
        <w:rPr>
          <w:sz w:val="24"/>
          <w:szCs w:val="24"/>
          <w:lang w:val="ru-RU"/>
        </w:rPr>
      </w:pPr>
    </w:p>
    <w:p w14:paraId="2F6BB0FD" w14:textId="77777777" w:rsidR="00C64DB7" w:rsidRDefault="00000000">
      <w:pPr>
        <w:tabs>
          <w:tab w:val="left" w:pos="6521"/>
        </w:tabs>
        <w:ind w:left="3686"/>
        <w:rPr>
          <w:szCs w:val="20"/>
          <w:lang w:val="ru-RU"/>
        </w:rPr>
      </w:pPr>
      <w:r>
        <w:rPr>
          <w:sz w:val="28"/>
          <w:szCs w:val="28"/>
          <w:lang w:val="ru-RU"/>
        </w:rPr>
        <w:t>Дата защиты:</w:t>
      </w:r>
      <w:r>
        <w:rPr>
          <w:sz w:val="28"/>
          <w:szCs w:val="28"/>
          <w:lang w:val="ru-RU"/>
        </w:rPr>
        <w:tab/>
      </w:r>
      <w:r>
        <w:rPr>
          <w:i/>
          <w:iCs/>
          <w:sz w:val="28"/>
          <w:szCs w:val="28"/>
          <w:lang w:val="ru-RU"/>
        </w:rPr>
        <w:t>_____________________</w:t>
      </w:r>
    </w:p>
    <w:p w14:paraId="5171B745" w14:textId="77777777" w:rsidR="00C64DB7" w:rsidRDefault="00000000">
      <w:pPr>
        <w:tabs>
          <w:tab w:val="left" w:pos="6521"/>
        </w:tabs>
        <w:ind w:left="3686"/>
        <w:rPr>
          <w:szCs w:val="20"/>
          <w:lang w:val="ru-RU"/>
        </w:rPr>
      </w:pPr>
      <w:r>
        <w:rPr>
          <w:sz w:val="28"/>
          <w:szCs w:val="28"/>
          <w:lang w:val="ru-RU"/>
        </w:rPr>
        <w:t>Оценка работы:</w:t>
      </w:r>
      <w:r>
        <w:rPr>
          <w:sz w:val="28"/>
          <w:szCs w:val="28"/>
          <w:lang w:val="ru-RU"/>
        </w:rPr>
        <w:tab/>
      </w:r>
      <w:r>
        <w:rPr>
          <w:i/>
          <w:iCs/>
          <w:sz w:val="28"/>
          <w:szCs w:val="28"/>
          <w:lang w:val="ru-RU"/>
        </w:rPr>
        <w:t>_____________________</w:t>
      </w:r>
    </w:p>
    <w:p w14:paraId="1290B859" w14:textId="77777777" w:rsidR="00C64DB7" w:rsidRDefault="00C64DB7">
      <w:pPr>
        <w:spacing w:line="386" w:lineRule="exact"/>
        <w:rPr>
          <w:sz w:val="24"/>
          <w:szCs w:val="24"/>
          <w:lang w:val="ru-RU"/>
        </w:rPr>
      </w:pPr>
    </w:p>
    <w:p w14:paraId="54FCDF7C" w14:textId="77777777" w:rsidR="00C64DB7" w:rsidRDefault="00000000">
      <w:pPr>
        <w:rPr>
          <w:szCs w:val="20"/>
          <w:lang w:val="ru-RU"/>
        </w:rPr>
      </w:pPr>
      <w:r>
        <w:rPr>
          <w:sz w:val="28"/>
          <w:szCs w:val="28"/>
          <w:lang w:val="ru-RU"/>
        </w:rPr>
        <w:t>Подписи членов комиссии</w:t>
      </w:r>
    </w:p>
    <w:p w14:paraId="041677E2" w14:textId="77777777" w:rsidR="00C64DB7" w:rsidRDefault="00C64DB7">
      <w:pPr>
        <w:spacing w:line="33" w:lineRule="exact"/>
        <w:rPr>
          <w:sz w:val="24"/>
          <w:szCs w:val="24"/>
          <w:lang w:val="ru-RU"/>
        </w:rPr>
      </w:pPr>
    </w:p>
    <w:p w14:paraId="6D01D8CA" w14:textId="77777777" w:rsidR="00C64DB7" w:rsidRDefault="00000000">
      <w:pPr>
        <w:rPr>
          <w:szCs w:val="20"/>
          <w:lang w:val="ru-RU"/>
        </w:rPr>
      </w:pPr>
      <w:r>
        <w:rPr>
          <w:sz w:val="28"/>
          <w:szCs w:val="28"/>
          <w:lang w:val="ru-RU"/>
        </w:rPr>
        <w:t xml:space="preserve">по защите курсового проекта: </w:t>
      </w:r>
      <w:r>
        <w:rPr>
          <w:i/>
          <w:iCs/>
          <w:sz w:val="28"/>
          <w:szCs w:val="28"/>
          <w:lang w:val="ru-RU"/>
        </w:rPr>
        <w:t>______________________________</w:t>
      </w:r>
    </w:p>
    <w:p w14:paraId="7AE6A65B" w14:textId="77777777" w:rsidR="00C64DB7" w:rsidRDefault="00C64DB7">
      <w:pPr>
        <w:spacing w:line="386" w:lineRule="exact"/>
        <w:rPr>
          <w:sz w:val="28"/>
          <w:szCs w:val="24"/>
          <w:lang w:val="ru-RU"/>
        </w:rPr>
      </w:pPr>
    </w:p>
    <w:p w14:paraId="7D88DD54" w14:textId="77777777" w:rsidR="00C64DB7" w:rsidRDefault="00C64DB7">
      <w:pPr>
        <w:spacing w:line="386" w:lineRule="exact"/>
        <w:rPr>
          <w:sz w:val="28"/>
          <w:szCs w:val="24"/>
          <w:lang w:val="ru-RU"/>
        </w:rPr>
      </w:pPr>
    </w:p>
    <w:p w14:paraId="069FCB7E" w14:textId="77777777" w:rsidR="00C64DB7" w:rsidRDefault="00C64DB7">
      <w:pPr>
        <w:spacing w:line="386" w:lineRule="exact"/>
        <w:rPr>
          <w:sz w:val="28"/>
          <w:szCs w:val="24"/>
          <w:lang w:val="ru-RU"/>
        </w:rPr>
      </w:pPr>
    </w:p>
    <w:p w14:paraId="3B4E4A82" w14:textId="77777777" w:rsidR="00C64DB7" w:rsidRDefault="00C64DB7">
      <w:pPr>
        <w:spacing w:line="386" w:lineRule="exact"/>
        <w:rPr>
          <w:sz w:val="28"/>
          <w:szCs w:val="24"/>
          <w:lang w:val="ru-RU"/>
        </w:rPr>
      </w:pPr>
    </w:p>
    <w:p w14:paraId="458D3DBC" w14:textId="77777777" w:rsidR="00C64DB7" w:rsidRDefault="00000000">
      <w:pPr>
        <w:spacing w:line="264" w:lineRule="auto"/>
        <w:jc w:val="center"/>
        <w:rPr>
          <w:sz w:val="28"/>
          <w:szCs w:val="28"/>
          <w:lang w:val="ru-RU"/>
        </w:rPr>
      </w:pPr>
      <w:r>
        <w:rPr>
          <w:sz w:val="28"/>
          <w:szCs w:val="28"/>
          <w:lang w:val="ru-RU"/>
        </w:rPr>
        <w:t>Гомель 2026</w:t>
      </w:r>
    </w:p>
    <w:p w14:paraId="56862D56" w14:textId="77777777" w:rsidR="00C64DB7" w:rsidRDefault="00000000">
      <w:pPr>
        <w:pStyle w:val="11"/>
        <w:pageBreakBefore/>
        <w:jc w:val="center"/>
      </w:pPr>
      <w:r>
        <w:rPr>
          <w:b/>
          <w:bCs/>
        </w:rPr>
        <w:lastRenderedPageBreak/>
        <w:t>ОГЛАВЛЕНИЕ</w:t>
      </w:r>
    </w:p>
    <w:p w14:paraId="7486267D" w14:textId="77777777" w:rsidR="00C64DB7" w:rsidRDefault="00000000">
      <w:pPr>
        <w:pStyle w:val="11"/>
      </w:pPr>
      <w:r>
        <w:fldChar w:fldCharType="begin"/>
      </w:r>
      <w:r>
        <w:instrText xml:space="preserve"> TOC \o "1-2" \h \z \u </w:instrText>
      </w:r>
      <w:r>
        <w:fldChar w:fldCharType="separate"/>
      </w:r>
      <w:hyperlink w:anchor="_Toc100000001" w:history="1">
        <w:r>
          <w:rPr>
            <w:rStyle w:val="a3"/>
          </w:rPr>
          <w:t>Введение</w:t>
        </w:r>
        <w:r>
          <w:rPr>
            <w:webHidden/>
          </w:rPr>
          <w:tab/>
        </w:r>
        <w:r>
          <w:rPr>
            <w:webHidden/>
          </w:rPr>
          <w:fldChar w:fldCharType="begin"/>
        </w:r>
        <w:r>
          <w:rPr>
            <w:webHidden/>
          </w:rPr>
          <w:instrText xml:space="preserve"> PAGEREF _Toc100000001 \h </w:instrText>
        </w:r>
        <w:r>
          <w:rPr>
            <w:webHidden/>
          </w:rPr>
        </w:r>
        <w:r>
          <w:rPr>
            <w:webHidden/>
          </w:rPr>
          <w:fldChar w:fldCharType="separate"/>
        </w:r>
        <w:r>
          <w:rPr>
            <w:webHidden/>
          </w:rPr>
          <w:t>4</w:t>
        </w:r>
        <w:r>
          <w:rPr>
            <w:webHidden/>
          </w:rPr>
          <w:fldChar w:fldCharType="end"/>
        </w:r>
      </w:hyperlink>
    </w:p>
    <w:p w14:paraId="597F78FA" w14:textId="77777777" w:rsidR="00C64DB7" w:rsidRDefault="00000000">
      <w:pPr>
        <w:pStyle w:val="11"/>
      </w:pPr>
      <w:hyperlink w:anchor="_Toc100000010" w:history="1">
        <w:r>
          <w:rPr>
            <w:rStyle w:val="a3"/>
          </w:rPr>
          <w:t>1 Обзор программно-технических средств и методов мониторинга маркетинговых показателей веб-ресурсов</w:t>
        </w:r>
        <w:r>
          <w:rPr>
            <w:webHidden/>
          </w:rPr>
          <w:tab/>
        </w:r>
        <w:r>
          <w:rPr>
            <w:webHidden/>
          </w:rPr>
          <w:fldChar w:fldCharType="begin"/>
        </w:r>
        <w:r>
          <w:rPr>
            <w:webHidden/>
          </w:rPr>
          <w:instrText xml:space="preserve"> PAGEREF _Toc100000010 \h </w:instrText>
        </w:r>
        <w:r>
          <w:rPr>
            <w:webHidden/>
          </w:rPr>
        </w:r>
        <w:r>
          <w:rPr>
            <w:webHidden/>
          </w:rPr>
          <w:fldChar w:fldCharType="separate"/>
        </w:r>
        <w:r>
          <w:rPr>
            <w:webHidden/>
          </w:rPr>
          <w:t>6</w:t>
        </w:r>
        <w:r>
          <w:rPr>
            <w:webHidden/>
          </w:rPr>
          <w:fldChar w:fldCharType="end"/>
        </w:r>
      </w:hyperlink>
    </w:p>
    <w:p w14:paraId="0A50FA7F" w14:textId="77777777" w:rsidR="00C64DB7" w:rsidRDefault="00000000">
      <w:pPr>
        <w:pStyle w:val="21"/>
      </w:pPr>
      <w:hyperlink w:anchor="_Toc100000011" w:history="1">
        <w:r>
          <w:rPr>
            <w:rStyle w:val="a3"/>
          </w:rPr>
          <w:t>1.1 Системы мониторинга веб-ресурсов и виды маркетинговых аномалий</w:t>
        </w:r>
        <w:r>
          <w:rPr>
            <w:webHidden/>
          </w:rPr>
          <w:tab/>
        </w:r>
        <w:r>
          <w:rPr>
            <w:webHidden/>
          </w:rPr>
          <w:fldChar w:fldCharType="begin"/>
        </w:r>
        <w:r>
          <w:rPr>
            <w:webHidden/>
          </w:rPr>
          <w:instrText xml:space="preserve"> PAGEREF _Toc100000011 \h </w:instrText>
        </w:r>
        <w:r>
          <w:rPr>
            <w:webHidden/>
          </w:rPr>
        </w:r>
        <w:r>
          <w:rPr>
            <w:webHidden/>
          </w:rPr>
          <w:fldChar w:fldCharType="separate"/>
        </w:r>
        <w:r>
          <w:rPr>
            <w:webHidden/>
          </w:rPr>
          <w:t>6</w:t>
        </w:r>
        <w:r>
          <w:rPr>
            <w:webHidden/>
          </w:rPr>
          <w:fldChar w:fldCharType="end"/>
        </w:r>
      </w:hyperlink>
    </w:p>
    <w:p w14:paraId="0A50FA7F" w14:textId="77777777" w:rsidR="00C64DB7" w:rsidRDefault="00000000">
      <w:pPr>
        <w:pStyle w:val="21"/>
      </w:pPr>
      <w:hyperlink w:anchor="_Toc100000012" w:history="1">
        <w:r>
          <w:rPr>
            <w:rStyle w:val="a3"/>
          </w:rPr>
          <w:t>1.2 Методы сбора и извлечения данных с веб-страниц</w:t>
        </w:r>
        <w:r>
          <w:rPr>
            <w:webHidden/>
          </w:rPr>
          <w:tab/>
        </w:r>
        <w:r>
          <w:rPr>
            <w:webHidden/>
          </w:rPr>
          <w:fldChar w:fldCharType="begin"/>
        </w:r>
        <w:r>
          <w:rPr>
            <w:webHidden/>
          </w:rPr>
          <w:instrText xml:space="preserve"> PAGEREF _Toc100000012 \h </w:instrText>
        </w:r>
        <w:r>
          <w:rPr>
            <w:webHidden/>
          </w:rPr>
        </w:r>
        <w:r>
          <w:rPr>
            <w:webHidden/>
          </w:rPr>
          <w:fldChar w:fldCharType="separate"/>
        </w:r>
        <w:r>
          <w:rPr>
            <w:webHidden/>
          </w:rPr>
          <w:t>7</w:t>
        </w:r>
        <w:r>
          <w:rPr>
            <w:webHidden/>
          </w:rPr>
          <w:fldChar w:fldCharType="end"/>
        </w:r>
      </w:hyperlink>
    </w:p>
    <w:p w14:paraId="0A50FA7F" w14:textId="77777777" w:rsidR="00C64DB7" w:rsidRDefault="00000000">
      <w:pPr>
        <w:pStyle w:val="21"/>
      </w:pPr>
      <w:hyperlink w:anchor="_Toc100000013" w:history="1">
        <w:r>
          <w:rPr>
            <w:rStyle w:val="a3"/>
          </w:rPr>
          <w:t>1.3 Архитектура распределённого сбора и сетевое взаимодействие компонентов</w:t>
        </w:r>
        <w:r>
          <w:rPr>
            <w:webHidden/>
          </w:rPr>
          <w:tab/>
        </w:r>
        <w:r>
          <w:rPr>
            <w:webHidden/>
          </w:rPr>
          <w:fldChar w:fldCharType="begin"/>
        </w:r>
        <w:r>
          <w:rPr>
            <w:webHidden/>
          </w:rPr>
          <w:instrText xml:space="preserve"> PAGEREF _Toc100000013 \h </w:instrText>
        </w:r>
        <w:r>
          <w:rPr>
            <w:webHidden/>
          </w:rPr>
        </w:r>
        <w:r>
          <w:rPr>
            <w:webHidden/>
          </w:rPr>
          <w:fldChar w:fldCharType="separate"/>
        </w:r>
        <w:r>
          <w:rPr>
            <w:webHidden/>
          </w:rPr>
          <w:t>9</w:t>
        </w:r>
        <w:r>
          <w:rPr>
            <w:webHidden/>
          </w:rPr>
          <w:fldChar w:fldCharType="end"/>
        </w:r>
      </w:hyperlink>
    </w:p>
    <w:p w14:paraId="0A50FA7F" w14:textId="77777777" w:rsidR="00C64DB7" w:rsidRDefault="00000000">
      <w:pPr>
        <w:pStyle w:val="21"/>
      </w:pPr>
      <w:hyperlink w:anchor="_Toc100000014" w:history="1">
        <w:r>
          <w:rPr>
            <w:rStyle w:val="a3"/>
          </w:rPr>
          <w:t>1.4 Статистические методы обнаружения аномалий</w:t>
        </w:r>
        <w:r>
          <w:rPr>
            <w:webHidden/>
          </w:rPr>
          <w:tab/>
        </w:r>
        <w:r>
          <w:rPr>
            <w:webHidden/>
          </w:rPr>
          <w:fldChar w:fldCharType="begin"/>
        </w:r>
        <w:r>
          <w:rPr>
            <w:webHidden/>
          </w:rPr>
          <w:instrText xml:space="preserve"> PAGEREF _Toc100000014 \h </w:instrText>
        </w:r>
        <w:r>
          <w:rPr>
            <w:webHidden/>
          </w:rPr>
        </w:r>
        <w:r>
          <w:rPr>
            <w:webHidden/>
          </w:rPr>
          <w:fldChar w:fldCharType="separate"/>
        </w:r>
        <w:r>
          <w:rPr>
            <w:webHidden/>
          </w:rPr>
          <w:t>11</w:t>
        </w:r>
        <w:r>
          <w:rPr>
            <w:webHidden/>
          </w:rPr>
          <w:fldChar w:fldCharType="end"/>
        </w:r>
      </w:hyperlink>
    </w:p>
    <w:p w14:paraId="0A50FA7F" w14:textId="77777777" w:rsidR="00C64DB7" w:rsidRDefault="00000000">
      <w:pPr>
        <w:pStyle w:val="21"/>
      </w:pPr>
      <w:hyperlink w:anchor="_Toc100000015" w:history="1">
        <w:r>
          <w:rPr>
            <w:rStyle w:val="a3"/>
          </w:rPr>
          <w:t>1.5 Средства реализации и обоснование выбранного решения</w:t>
        </w:r>
        <w:r>
          <w:rPr>
            <w:webHidden/>
          </w:rPr>
          <w:tab/>
        </w:r>
        <w:r>
          <w:rPr>
            <w:webHidden/>
          </w:rPr>
          <w:fldChar w:fldCharType="begin"/>
        </w:r>
        <w:r>
          <w:rPr>
            <w:webHidden/>
          </w:rPr>
          <w:instrText xml:space="preserve"> PAGEREF _Toc100000015 \h </w:instrText>
        </w:r>
        <w:r>
          <w:rPr>
            <w:webHidden/>
          </w:rPr>
        </w:r>
        <w:r>
          <w:rPr>
            <w:webHidden/>
          </w:rPr>
          <w:fldChar w:fldCharType="separate"/>
        </w:r>
        <w:r>
          <w:rPr>
            <w:webHidden/>
          </w:rPr>
          <w:t>14</w:t>
        </w:r>
        <w:r>
          <w:rPr>
            <w:webHidden/>
          </w:rPr>
          <w:fldChar w:fldCharType="end"/>
        </w:r>
      </w:hyperlink>
    </w:p>
    <w:p w14:paraId="597F78FA" w14:textId="77777777" w:rsidR="00C64DB7" w:rsidRDefault="00000000">
      <w:pPr>
        <w:pStyle w:val="11"/>
      </w:pPr>
      <w:hyperlink w:anchor="_Toc100000090" w:history="1">
        <w:r>
          <w:rPr>
            <w:rStyle w:val="a3"/>
          </w:rPr>
          <w:t>Список использованных источников</w:t>
        </w:r>
        <w:r>
          <w:rPr>
            <w:webHidden/>
          </w:rPr>
          <w:tab/>
        </w:r>
        <w:r>
          <w:rPr>
            <w:webHidden/>
          </w:rPr>
          <w:fldChar w:fldCharType="begin"/>
        </w:r>
        <w:r>
          <w:rPr>
            <w:webHidden/>
          </w:rPr>
          <w:instrText xml:space="preserve"> PAGEREF _Toc100000090 \h </w:instrText>
        </w:r>
        <w:r>
          <w:rPr>
            <w:webHidden/>
          </w:rPr>
        </w:r>
        <w:r>
          <w:rPr>
            <w:webHidden/>
          </w:rPr>
          <w:fldChar w:fldCharType="separate"/>
        </w:r>
        <w:r>
          <w:rPr>
            <w:webHidden/>
          </w:rPr>
          <w:t>17</w:t>
        </w:r>
        <w:r>
          <w:rPr>
            <w:webHidden/>
          </w:rPr>
          <w:fldChar w:fldCharType="end"/>
        </w:r>
      </w:hyperlink>
    </w:p>
    <w:p w14:paraId="5BAA4586" w14:textId="77777777" w:rsidR="00C64DB7" w:rsidRDefault="00000000">
      <w:pPr>
        <w:spacing w:after="0" w:line="20" w:lineRule="exact"/>
        <w:ind w:left="0" w:firstLine="0"/>
        <w:rPr>
          <w:sz w:val="2"/>
          <w:szCs w:val="2"/>
        </w:rPr>
        <w:sectPr w:rsidR="00C64DB7">
          <w:footerReference w:type="default" r:id="rId6"/>
          <w:footerReference w:type="first" r:id="rId7"/>
          <w:type w:val="continuous"/>
          <w:pgSz w:w="11906" w:h="16838" w:code="9"/>
          <w:pgMar w:top="1134" w:right="567" w:bottom="1134" w:left="1701" w:header="709" w:footer="709" w:gutter="0"/>
          <w:cols w:space="708"/>
          <w:docGrid w:linePitch="360"/>
        </w:sectPr>
      </w:pPr>
      <w:r>
        <w:fldChar w:fldCharType="end"/>
      </w:r>
    </w:p>
    <w:p w14:paraId="2E39FD59" w14:textId="77777777" w:rsidR="00C64DB7" w:rsidRDefault="00000000">
      <w:pPr>
        <w:pStyle w:val="1"/>
        <w:tabs>
          <w:tab w:val="left" w:pos="1134"/>
          <w:tab w:val="left" w:pos="1560"/>
        </w:tabs>
        <w:spacing w:after="0" w:line="276" w:lineRule="auto"/>
        <w:ind w:left="0" w:right="0" w:firstLine="0"/>
        <w:jc w:val="center"/>
        <w:rPr>
          <w:szCs w:val="28"/>
          <w:lang w:val="ru-RU"/>
        </w:rPr>
      </w:pPr>
      <w:bookmarkStart w:id="100" w:name="_Toc100000001"/>
      <w:r>
        <w:rPr>
          <w:lang w:val="ru-RU"/>
        </w:rPr>
        <w:t xml:space="preserve">ВВЕДЕНИЕ</w:t>
      </w:r>
      <w:bookmarkEnd w:id="100"/>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sz w:val="28"/>
          <w:szCs w:val="28"/>
          <w:lang w:val="ru-RU"/>
        </w:rPr>
        <w:t xml:space="preserve">Интернет-магазины и рекламные лендинги меняют цены, скидки и рекламные блоки по нескольку раз в сутки, а значительная часть таких изменений носит недобросовестный характер. Продавец может поднять цену накануне распродажи и затем объявить «скидку» до прежнего уровня, за несколько часов накрутить десятки положительных отзывов, на время подменить рекламный баннер или заказать бот-трафик по рекламным ссылкам конкурента. Покупатель, аналитик маркетплейса или служба контроля рекламы вручную такие события не замечает: для этого пришлось бы непрерывно открывать сотни страниц и помнить прежние значения показателей.</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Актуальность темы определяется тем, что задача контроля маркетинговых показателей по своей природе распределённая и потоковая. Ресурсов много, каждую страницу нужно опрашивать регулярно, а одного компьютера-сборщика недостаточно ни по производительности, ни по надёжности. Собранные значения должны сходиться в общем хранилище, где сравниваются с историей, а об отклонениях от нормы аналитик должен узнавать сразу, без ручного обновления окна. Такие задачи решаются сетевыми системами, в которых агенты-сборщики работают по заданиям центрального сервера, а сервер распределяет нагрузку, следит за состоянием агентов и рассылает уведомления подписчикам [1]. Важно и то, что требования к честному указанию скидок закреплены законодательно: например, в Европейском союзе объявление о снижении цены должно содержать наименьшую цену за предшествующие 30 дней [2].</w:t>
      </w:r>
    </w:p>
    <w:p w14:paraId="0EDD216D" w14:textId="77777777" w:rsidR="00C64DB7" w:rsidRDefault="00000000">
      <w:pPr>
        <w:spacing w:line="276" w:lineRule="auto"/>
        <w:ind w:firstLine="709"/>
        <w:jc w:val="both"/>
        <w:rPr>
          <w:sz w:val="28"/>
          <w:szCs w:val="28"/>
          <w:lang w:val="ru-RU"/>
        </w:rPr>
      </w:pPr>
      <w:r>
        <w:rPr>
          <w:sz w:val="28"/>
          <w:szCs w:val="28"/>
          <w:lang w:val="ru-RU"/>
        </w:rPr>
        <w:t xml:space="preserve">Целью курсового проекта является разработка сетевой системы, в которой агенты-сборщики по заданиям сервера периодически загружают страницы веб-ресурсов, извлекают маркетинговые показатели и передают их серверу, а сервер агрегирует показатели по временным окнам, хранит историю в базе данных, обнаруживает аномалии статистическими методами и уведомляет подписанных клиентов.</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Для достижения цели поставлены следующие задачи:</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проанализировать существующие средства мониторинга веб-ресурсов, способы извлечения данных со страниц и виды маркетинговых аномалий;</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разработать прикладной протокол обмена сообщениями в формате </w:t>
      </w:r>
      <w:r>
        <w:rPr>
          <w:i/>
          <w:iCs/>
          <w:sz w:val="28"/>
          <w:szCs w:val="28"/>
          <w:lang w:val="ru-RU"/>
        </w:rPr>
        <w:t xml:space="preserve">JSON</w:t>
      </w:r>
      <w:r>
        <w:rPr>
          <w:sz w:val="28"/>
          <w:szCs w:val="28"/>
          <w:lang w:val="ru-RU"/>
        </w:rPr>
        <w:t xml:space="preserve"> поверх </w:t>
      </w:r>
      <w:r>
        <w:rPr>
          <w:i/>
          <w:iCs/>
          <w:sz w:val="28"/>
          <w:szCs w:val="28"/>
          <w:lang w:val="ru-RU"/>
        </w:rPr>
        <w:t xml:space="preserve">TCP</w:t>
      </w:r>
      <w:r>
        <w:rPr>
          <w:sz w:val="28"/>
          <w:szCs w:val="28"/>
          <w:lang w:val="ru-RU"/>
        </w:rPr>
        <w:t xml:space="preserve"> для заданий, данных и уведомлений и формат </w:t>
      </w:r>
      <w:r>
        <w:rPr>
          <w:i/>
          <w:iCs/>
          <w:sz w:val="28"/>
          <w:szCs w:val="28"/>
          <w:lang w:val="ru-RU"/>
        </w:rPr>
        <w:t xml:space="preserve">heartbeat</w:t>
      </w:r>
      <w:r>
        <w:rPr>
          <w:sz w:val="28"/>
          <w:szCs w:val="28"/>
          <w:lang w:val="ru-RU"/>
        </w:rPr>
        <w:t xml:space="preserve">-датаграмм поверх </w:t>
      </w:r>
      <w:r>
        <w:rPr>
          <w:i/>
          <w:iCs/>
          <w:sz w:val="28"/>
          <w:szCs w:val="28"/>
          <w:lang w:val="ru-RU"/>
        </w:rPr>
        <w:t xml:space="preserve">UDP</w:t>
      </w:r>
      <w:r>
        <w:rPr>
          <w:sz w:val="28"/>
          <w:szCs w:val="28"/>
          <w:lang w:val="ru-RU"/>
        </w:rPr>
        <w:t xml:space="preserve">;</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реализовать многопоточный сервер, распределяющий ресурсы между агентами и перераспределяющий их при отказе агента;</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реализовать детектор аномалий </w:t>
      </w:r>
      <w:r>
        <w:rPr>
          <w:i/>
          <w:iCs/>
          <w:sz w:val="28"/>
          <w:szCs w:val="28"/>
          <w:lang w:val="ru-RU"/>
        </w:rPr>
        <w:t xml:space="preserve">price_jump</w:t>
      </w:r>
      <w:r>
        <w:rPr>
          <w:sz w:val="28"/>
          <w:szCs w:val="28"/>
          <w:lang w:val="ru-RU"/>
        </w:rPr>
        <w:t xml:space="preserve">, </w:t>
      </w:r>
      <w:r>
        <w:rPr>
          <w:i/>
          <w:iCs/>
          <w:sz w:val="28"/>
          <w:szCs w:val="28"/>
          <w:lang w:val="ru-RU"/>
        </w:rPr>
        <w:t xml:space="preserve">fake_discount</w:t>
      </w:r>
      <w:r>
        <w:rPr>
          <w:sz w:val="28"/>
          <w:szCs w:val="28"/>
          <w:lang w:val="ru-RU"/>
        </w:rPr>
        <w:t xml:space="preserve">, </w:t>
      </w:r>
      <w:r>
        <w:rPr>
          <w:i/>
          <w:iCs/>
          <w:sz w:val="28"/>
          <w:szCs w:val="28"/>
          <w:lang w:val="ru-RU"/>
        </w:rPr>
        <w:t xml:space="preserve">review_burst</w:t>
      </w:r>
      <w:r>
        <w:rPr>
          <w:sz w:val="28"/>
          <w:szCs w:val="28"/>
          <w:lang w:val="ru-RU"/>
        </w:rPr>
        <w:t xml:space="preserve">, </w:t>
      </w:r>
      <w:r>
        <w:rPr>
          <w:i/>
          <w:iCs/>
          <w:sz w:val="28"/>
          <w:szCs w:val="28"/>
          <w:lang w:val="ru-RU"/>
        </w:rPr>
        <w:t xml:space="preserve">promo_change</w:t>
      </w:r>
      <w:r>
        <w:rPr>
          <w:sz w:val="28"/>
          <w:szCs w:val="28"/>
          <w:lang w:val="ru-RU"/>
        </w:rPr>
        <w:t xml:space="preserve"> и </w:t>
      </w:r>
      <w:r>
        <w:rPr>
          <w:i/>
          <w:iCs/>
          <w:sz w:val="28"/>
          <w:szCs w:val="28"/>
          <w:lang w:val="ru-RU"/>
        </w:rPr>
        <w:t xml:space="preserve">availability</w:t>
      </w:r>
      <w:r>
        <w:rPr>
          <w:sz w:val="28"/>
          <w:szCs w:val="28"/>
          <w:lang w:val="ru-RU"/>
        </w:rPr>
        <w:t xml:space="preserve"> на основе пороговых правил, </w:t>
      </w:r>
      <w:r>
        <w:rPr>
          <w:i/>
          <w:iCs/>
          <w:sz w:val="28"/>
          <w:szCs w:val="28"/>
          <w:lang w:val="ru-RU"/>
        </w:rPr>
        <w:t xml:space="preserve">z</w:t>
      </w:r>
      <w:r>
        <w:rPr>
          <w:sz w:val="28"/>
          <w:szCs w:val="28"/>
          <w:lang w:val="ru-RU"/>
        </w:rPr>
        <w:t xml:space="preserve">-оценки и межквартильного размаха с настраиваемыми порогами;</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реализовать агрегацию показателей по часовым и суточным окнам и хранение истории в базе данных;</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разработать клиент аналитика с графическим интерфейсом и подпиской на уведомления, а также тестовый интернет-магазин для воспроизведения аномалий;</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выполнить модульное тестирование классов и опытную эксплуатацию системы на одном и на двух компьютерах.</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Для подобных задач применяется широкий набор информационных технологий. Для получения данных используются программные интерфейсы площадок, разбор </w:t>
      </w:r>
      <w:r>
        <w:rPr>
          <w:i/>
          <w:iCs/>
          <w:sz w:val="28"/>
          <w:szCs w:val="28"/>
          <w:lang w:val="ru-RU"/>
        </w:rPr>
        <w:t xml:space="preserve">HTML</w:t>
      </w:r>
      <w:r>
        <w:rPr>
          <w:sz w:val="28"/>
          <w:szCs w:val="28"/>
          <w:lang w:val="ru-RU"/>
        </w:rPr>
        <w:t xml:space="preserve">-разметки и управляемые браузеры [3, 4]; для связи компонентов – протоколы </w:t>
      </w:r>
      <w:r>
        <w:rPr>
          <w:i/>
          <w:iCs/>
          <w:sz w:val="28"/>
          <w:szCs w:val="28"/>
          <w:lang w:val="ru-RU"/>
        </w:rPr>
        <w:t xml:space="preserve">TCP</w:t>
      </w:r>
      <w:r>
        <w:rPr>
          <w:sz w:val="28"/>
          <w:szCs w:val="28"/>
          <w:lang w:val="ru-RU"/>
        </w:rPr>
        <w:t xml:space="preserve"> и </w:t>
      </w:r>
      <w:r>
        <w:rPr>
          <w:i/>
          <w:iCs/>
          <w:sz w:val="28"/>
          <w:szCs w:val="28"/>
          <w:lang w:val="ru-RU"/>
        </w:rPr>
        <w:t xml:space="preserve">UDP</w:t>
      </w:r>
      <w:r>
        <w:rPr>
          <w:sz w:val="28"/>
          <w:szCs w:val="28"/>
          <w:lang w:val="ru-RU"/>
        </w:rPr>
        <w:t xml:space="preserve"> стека </w:t>
      </w:r>
      <w:r>
        <w:rPr>
          <w:i/>
          <w:iCs/>
          <w:sz w:val="28"/>
          <w:szCs w:val="28"/>
          <w:lang w:val="ru-RU"/>
        </w:rPr>
        <w:t xml:space="preserve">TCP/IP</w:t>
      </w:r>
      <w:r>
        <w:rPr>
          <w:sz w:val="28"/>
          <w:szCs w:val="28"/>
          <w:lang w:val="ru-RU"/>
        </w:rPr>
        <w:t xml:space="preserve"> и прикладные форматы </w:t>
      </w:r>
      <w:r>
        <w:rPr>
          <w:i/>
          <w:iCs/>
          <w:sz w:val="28"/>
          <w:szCs w:val="28"/>
          <w:lang w:val="ru-RU"/>
        </w:rPr>
        <w:t xml:space="preserve">JSON</w:t>
      </w:r>
      <w:r>
        <w:rPr>
          <w:sz w:val="28"/>
          <w:szCs w:val="28"/>
          <w:lang w:val="ru-RU"/>
        </w:rPr>
        <w:t xml:space="preserve">, </w:t>
      </w:r>
      <w:r>
        <w:rPr>
          <w:i/>
          <w:iCs/>
          <w:sz w:val="28"/>
          <w:szCs w:val="28"/>
          <w:lang w:val="ru-RU"/>
        </w:rPr>
        <w:t xml:space="preserve">XML</w:t>
      </w:r>
      <w:r>
        <w:rPr>
          <w:sz w:val="28"/>
          <w:szCs w:val="28"/>
          <w:lang w:val="ru-RU"/>
        </w:rPr>
        <w:t xml:space="preserve"> и </w:t>
      </w:r>
      <w:r>
        <w:rPr>
          <w:i/>
          <w:iCs/>
          <w:sz w:val="28"/>
          <w:szCs w:val="28"/>
          <w:lang w:val="ru-RU"/>
        </w:rPr>
        <w:t xml:space="preserve">Protocol</w:t>
      </w:r>
      <w:r>
        <w:rPr>
          <w:sz w:val="28"/>
          <w:szCs w:val="28"/>
          <w:lang w:val="ru-RU"/>
        </w:rPr>
        <w:t xml:space="preserve"> </w:t>
      </w:r>
      <w:r>
        <w:rPr>
          <w:i/>
          <w:iCs/>
          <w:sz w:val="28"/>
          <w:szCs w:val="28"/>
          <w:lang w:val="ru-RU"/>
        </w:rPr>
        <w:t xml:space="preserve">Buffers</w:t>
      </w:r>
      <w:r>
        <w:rPr>
          <w:sz w:val="28"/>
          <w:szCs w:val="28"/>
          <w:lang w:val="ru-RU"/>
        </w:rPr>
        <w:t xml:space="preserve"> [5]; для анализа – пороговые правила, статистические критерии и методы машинного обучения [6]; для хранения – реляционные СУБД </w:t>
      </w:r>
      <w:r>
        <w:rPr>
          <w:i/>
          <w:iCs/>
          <w:sz w:val="28"/>
          <w:szCs w:val="28"/>
          <w:lang w:val="ru-RU"/>
        </w:rPr>
        <w:t xml:space="preserve">PostgreSQL</w:t>
      </w:r>
      <w:r>
        <w:rPr>
          <w:sz w:val="28"/>
          <w:szCs w:val="28"/>
          <w:lang w:val="ru-RU"/>
        </w:rPr>
        <w:t xml:space="preserve"> и </w:t>
      </w:r>
      <w:r>
        <w:rPr>
          <w:i/>
          <w:iCs/>
          <w:sz w:val="28"/>
          <w:szCs w:val="28"/>
          <w:lang w:val="ru-RU"/>
        </w:rPr>
        <w:t xml:space="preserve">Microsoft</w:t>
      </w:r>
      <w:r>
        <w:rPr>
          <w:sz w:val="28"/>
          <w:szCs w:val="28"/>
          <w:lang w:val="ru-RU"/>
        </w:rPr>
        <w:t xml:space="preserve"> </w:t>
      </w:r>
      <w:r>
        <w:rPr>
          <w:i/>
          <w:iCs/>
          <w:sz w:val="28"/>
          <w:szCs w:val="28"/>
          <w:lang w:val="ru-RU"/>
        </w:rPr>
        <w:t xml:space="preserve">SQL</w:t>
      </w:r>
      <w:r>
        <w:rPr>
          <w:sz w:val="28"/>
          <w:szCs w:val="28"/>
          <w:lang w:val="ru-RU"/>
        </w:rPr>
        <w:t xml:space="preserve"> </w:t>
      </w:r>
      <w:r>
        <w:rPr>
          <w:i/>
          <w:iCs/>
          <w:sz w:val="28"/>
          <w:szCs w:val="28"/>
          <w:lang w:val="ru-RU"/>
        </w:rPr>
        <w:t xml:space="preserve">Server</w:t>
      </w:r>
      <w:r>
        <w:rPr>
          <w:sz w:val="28"/>
          <w:szCs w:val="28"/>
          <w:lang w:val="ru-RU"/>
        </w:rPr>
        <w:t xml:space="preserve">, встраиваемая база </w:t>
      </w:r>
      <w:r>
        <w:rPr>
          <w:i/>
          <w:iCs/>
          <w:sz w:val="28"/>
          <w:szCs w:val="28"/>
          <w:lang w:val="ru-RU"/>
        </w:rPr>
        <w:t xml:space="preserve">SQLite</w:t>
      </w:r>
      <w:r>
        <w:rPr>
          <w:sz w:val="28"/>
          <w:szCs w:val="28"/>
          <w:lang w:val="ru-RU"/>
        </w:rPr>
        <w:t xml:space="preserve">, специализированные базы временных рядов; для интерфейса – </w:t>
      </w:r>
      <w:r>
        <w:rPr>
          <w:i/>
          <w:iCs/>
          <w:sz w:val="28"/>
          <w:szCs w:val="28"/>
          <w:lang w:val="ru-RU"/>
        </w:rPr>
        <w:t xml:space="preserve">Windows</w:t>
      </w:r>
      <w:r>
        <w:rPr>
          <w:sz w:val="28"/>
          <w:szCs w:val="28"/>
          <w:lang w:val="ru-RU"/>
        </w:rPr>
        <w:t xml:space="preserve"> </w:t>
      </w:r>
      <w:r>
        <w:rPr>
          <w:i/>
          <w:iCs/>
          <w:sz w:val="28"/>
          <w:szCs w:val="28"/>
          <w:lang w:val="ru-RU"/>
        </w:rPr>
        <w:t xml:space="preserve">Forms</w:t>
      </w:r>
      <w:r>
        <w:rPr>
          <w:sz w:val="28"/>
          <w:szCs w:val="28"/>
          <w:lang w:val="ru-RU"/>
        </w:rPr>
        <w:t xml:space="preserve">, </w:t>
      </w:r>
      <w:r>
        <w:rPr>
          <w:i/>
          <w:iCs/>
          <w:sz w:val="28"/>
          <w:szCs w:val="28"/>
          <w:lang w:val="ru-RU"/>
        </w:rPr>
        <w:t xml:space="preserve">WPF</w:t>
      </w:r>
      <w:r>
        <w:rPr>
          <w:sz w:val="28"/>
          <w:szCs w:val="28"/>
          <w:lang w:val="ru-RU"/>
        </w:rPr>
        <w:t xml:space="preserve"> и веб-панели.</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В проекте выбран язык </w:t>
      </w:r>
      <w:r>
        <w:rPr>
          <w:i/>
          <w:iCs/>
          <w:sz w:val="28"/>
          <w:szCs w:val="28"/>
          <w:lang w:val="ru-RU"/>
        </w:rPr>
        <w:t xml:space="preserve">C#</w:t>
      </w:r>
      <w:r>
        <w:rPr>
          <w:sz w:val="28"/>
          <w:szCs w:val="28"/>
          <w:lang w:val="ru-RU"/>
        </w:rPr>
        <w:t xml:space="preserve"> и платформа </w:t>
      </w:r>
      <w:r>
        <w:rPr>
          <w:i/>
          <w:iCs/>
          <w:sz w:val="28"/>
          <w:szCs w:val="28"/>
          <w:lang w:val="ru-RU"/>
        </w:rPr>
        <w:t xml:space="preserve">.NET</w:t>
      </w:r>
      <w:r>
        <w:rPr>
          <w:sz w:val="28"/>
          <w:szCs w:val="28"/>
          <w:lang w:val="ru-RU"/>
        </w:rPr>
        <w:t xml:space="preserve"> 8. Сетевой обмен построен на классах </w:t>
      </w:r>
      <w:r>
        <w:rPr>
          <w:i/>
          <w:iCs/>
          <w:sz w:val="28"/>
          <w:szCs w:val="28"/>
          <w:lang w:val="ru-RU"/>
        </w:rPr>
        <w:t xml:space="preserve">System.Net.Sockets</w:t>
      </w:r>
      <w:r>
        <w:rPr>
          <w:sz w:val="28"/>
          <w:szCs w:val="28"/>
          <w:lang w:val="ru-RU"/>
        </w:rPr>
        <w:t xml:space="preserve">, сериализация – на </w:t>
      </w:r>
      <w:r>
        <w:rPr>
          <w:i/>
          <w:iCs/>
          <w:sz w:val="28"/>
          <w:szCs w:val="28"/>
          <w:lang w:val="ru-RU"/>
        </w:rPr>
        <w:t xml:space="preserve">System.Text.Json</w:t>
      </w:r>
      <w:r>
        <w:rPr>
          <w:sz w:val="28"/>
          <w:szCs w:val="28"/>
          <w:lang w:val="ru-RU"/>
        </w:rPr>
        <w:t xml:space="preserve">, загрузка страниц – на </w:t>
      </w:r>
      <w:r>
        <w:rPr>
          <w:i/>
          <w:iCs/>
          <w:sz w:val="28"/>
          <w:szCs w:val="28"/>
          <w:lang w:val="ru-RU"/>
        </w:rPr>
        <w:t xml:space="preserve">HttpClient</w:t>
      </w:r>
      <w:r>
        <w:rPr>
          <w:sz w:val="28"/>
          <w:szCs w:val="28"/>
          <w:lang w:val="ru-RU"/>
        </w:rPr>
        <w:t xml:space="preserve">, история хранится в </w:t>
      </w:r>
      <w:r>
        <w:rPr>
          <w:i/>
          <w:iCs/>
          <w:sz w:val="28"/>
          <w:szCs w:val="28"/>
          <w:lang w:val="ru-RU"/>
        </w:rPr>
        <w:t xml:space="preserve">SQLite</w:t>
      </w:r>
      <w:r>
        <w:rPr>
          <w:sz w:val="28"/>
          <w:szCs w:val="28"/>
          <w:lang w:val="ru-RU"/>
        </w:rPr>
        <w:t xml:space="preserve"> через пакет </w:t>
      </w:r>
      <w:r>
        <w:rPr>
          <w:i/>
          <w:iCs/>
          <w:sz w:val="28"/>
          <w:szCs w:val="28"/>
          <w:lang w:val="ru-RU"/>
        </w:rPr>
        <w:t xml:space="preserve">Microsoft.Data.Sqlite</w:t>
      </w:r>
      <w:r>
        <w:rPr>
          <w:sz w:val="28"/>
          <w:szCs w:val="28"/>
          <w:lang w:val="ru-RU"/>
        </w:rPr>
        <w:t xml:space="preserve">, клиент аналитика построен на </w:t>
      </w:r>
      <w:r>
        <w:rPr>
          <w:i/>
          <w:iCs/>
          <w:sz w:val="28"/>
          <w:szCs w:val="28"/>
          <w:lang w:val="ru-RU"/>
        </w:rPr>
        <w:t xml:space="preserve">Windows</w:t>
      </w:r>
      <w:r>
        <w:rPr>
          <w:sz w:val="28"/>
          <w:szCs w:val="28"/>
          <w:lang w:val="ru-RU"/>
        </w:rPr>
        <w:t xml:space="preserve"> </w:t>
      </w:r>
      <w:r>
        <w:rPr>
          <w:i/>
          <w:iCs/>
          <w:sz w:val="28"/>
          <w:szCs w:val="28"/>
          <w:lang w:val="ru-RU"/>
        </w:rPr>
        <w:t xml:space="preserve">Forms</w:t>
      </w:r>
      <w:r>
        <w:rPr>
          <w:sz w:val="28"/>
          <w:szCs w:val="28"/>
          <w:lang w:val="ru-RU"/>
        </w:rPr>
        <w:t xml:space="preserve">, модульные тесты написаны на </w:t>
      </w:r>
      <w:r>
        <w:rPr>
          <w:i/>
          <w:iCs/>
          <w:sz w:val="28"/>
          <w:szCs w:val="28"/>
          <w:lang w:val="ru-RU"/>
        </w:rPr>
        <w:t xml:space="preserve">xUnit</w:t>
      </w:r>
      <w:r>
        <w:rPr>
          <w:sz w:val="28"/>
          <w:szCs w:val="28"/>
          <w:lang w:val="ru-RU"/>
        </w:rPr>
        <w:t xml:space="preserve">. Решение состоит из шести проектов (общая библиотека, сервер, агент, клиент, демонстрационный магазин и тесты) и содержит 21 файл исходного кода объёмом 2 437 строк.</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Пояснительная записка состоит из трёх разделов. В первом разделе рассмотрены существующие средства и методы мониторинга маркетинговых показателей и обоснован выбор решения, во втором выполнен алгоритмический анализ задачи, спроектированы протокол, схема распределения ресурсов, алгоритмы детекции и иерархия классов, в третьем описаны программа, её тестирование и апробация. В приложениях приведены листинг основных модулей и результаты опытной эксплуатации.</w:t>
      </w:r>
    </w:p>
    <w:p w14:paraId="375D6FE2" w14:textId="77777777" w:rsidR="00C64DB7" w:rsidRDefault="00000000">
      <w:pPr>
        <w:pStyle w:val="1"/>
        <w:pageBreakBefore/>
        <w:suppressAutoHyphens/>
        <w:spacing w:line="269" w:lineRule="auto"/>
        <w:ind w:left="993" w:hanging="284"/>
        <w:jc w:val="both"/>
        <w:rPr>
          <w:szCs w:val="28"/>
          <w:lang w:val="ru-RU"/>
        </w:rPr>
      </w:pPr>
      <w:bookmarkStart w:id="101" w:name="_Toc100000010"/>
      <w:r>
        <w:rPr>
          <w:lang w:val="ru-RU"/>
        </w:rPr>
        <w:t xml:space="preserve">1 ОБЗОР ПРОГРАММНО-ТЕХНИЧЕСКИХ СРЕДСТВ И МЕТОДОВ МОНИТОРИНГА МАРКЕТИНГОВЫХ ПОКАЗАТЕЛЕЙ ВЕБ-РЕСУРСОВ</w:t>
      </w:r>
      <w:bookmarkEnd w:id="101"/>
    </w:p>
    <w:p w14:paraId="2B249972" w14:textId="77777777" w:rsidR="00C64DB7" w:rsidRDefault="00000000">
      <w:pPr>
        <w:pStyle w:val="2"/>
        <w:suppressAutoHyphens/>
        <w:spacing w:line="269" w:lineRule="auto"/>
        <w:ind w:left="1134" w:hanging="425"/>
        <w:jc w:val="both"/>
        <w:rPr>
          <w:lang w:val="ru-RU"/>
        </w:rPr>
      </w:pPr>
      <w:bookmarkStart w:id="102" w:name="_Toc100000011"/>
      <w:r>
        <w:rPr>
          <w:lang w:val="ru-RU"/>
        </w:rPr>
        <w:t xml:space="preserve">1.1 Системы мониторинга веб-ресурсов и виды маркетинговых аномалий</w:t>
      </w:r>
      <w:bookmarkEnd w:id="102"/>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1.1.1 </w:t>
      </w:r>
      <w:r>
        <w:rPr>
          <w:sz w:val="28"/>
          <w:szCs w:val="28"/>
          <w:lang w:val="ru-RU"/>
        </w:rPr>
        <w:t xml:space="preserve">Программные средства наблюдения за веб-ресурсами можно разделить на три класса. Первый класс – системы мониторинга доступности, которые с заданным интервалом обращаются к странице и фиксируют код ответа и время отклика. Они хорошо обнаруживают падения сайта, но не анализируют содержимое страницы и не знают, что такое цена, скидка или отзыв.</w:t>
      </w:r>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1.1.2 </w:t>
      </w:r>
      <w:r>
        <w:rPr>
          <w:sz w:val="28"/>
          <w:szCs w:val="28"/>
          <w:lang w:val="ru-RU"/>
        </w:rPr>
        <w:t xml:space="preserve">Второй класс – сервисы конкурентной разведки и мониторинга цен. Они регулярно обходят карточки товаров в интернет-магазинах, извлекают цену, наличие и рейтинг и строят графики изменений. Такие сервисы предоставляются по подписке, данные хранятся у поставщика, а правила оповещения обычно ограничены простыми порогами вида «цена изменилась больше чем на </w:t>
      </w:r>
      <w:r>
        <w:rPr>
          <w:i/>
          <w:iCs/>
          <w:sz w:val="28"/>
          <w:szCs w:val="28"/>
          <w:lang w:val="ru-RU"/>
        </w:rPr>
        <w:t xml:space="preserve">N</w:t>
      </w:r>
      <w:r>
        <w:rPr>
          <w:sz w:val="28"/>
          <w:szCs w:val="28"/>
          <w:lang w:val="ru-RU"/>
        </w:rPr>
        <w:t xml:space="preserve"> процентов». Анализ истории и выявление статистически необычных значений, как правило, остаются на стороне пользователя.</w:t>
      </w:r>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1.1.3 </w:t>
      </w:r>
      <w:r>
        <w:rPr>
          <w:sz w:val="28"/>
          <w:szCs w:val="28"/>
          <w:lang w:val="ru-RU"/>
        </w:rPr>
        <w:t xml:space="preserve">Третий класс – системы веб-аналитики и антифрод-системы рекламных сетей. Они работают внутри собственного сайта или рекламной площадки и анализируют поведение посетителей: число просмотров, переходов, долю кликов. Для рекламы выработаны отраслевые рекомендации по выявлению недействительного трафика, в которых выделяются как простые признаки (известные боты, аномальная частота запросов), так и сложные, требующие статистического анализа [7]. Однако такие системы видят только свой ресурс и не предназначены для наблюдения за чужими страницами.</w:t>
      </w:r>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1.1.4 </w:t>
      </w:r>
      <w:r>
        <w:rPr>
          <w:sz w:val="28"/>
          <w:szCs w:val="28"/>
          <w:lang w:val="ru-RU"/>
        </w:rPr>
        <w:t xml:space="preserve">Общим для всех классов является один и тот же цикл: периодический сбор показателей, сравнение с историей, принятие решения о необычности значения и оповещение. Отклонения от нормального поведения показателя в литературе называются аномалиями или выбросами [6]. Для маркетинговых данных характерны точечные аномалии (единичный скачок цены) и контекстные аномалии, когда значение само по себе допустимо, но необычно относительно предыдущих замеров (появление «старой» цены без снижения текущей). Виды аномалий, обнаруживаемых проектируемой системой, приведены в таблице 1.1.</w:t>
      </w:r>
    </w:p>
    <w:p w14:paraId="30FA84BB" w14:textId="77777777" w:rsidR="00C64DB7" w:rsidRDefault="00000000">
      <w:pPr>
        <w:keepNext/>
        <w:spacing w:line="276" w:lineRule="auto"/>
        <w:ind w:firstLine="709"/>
        <w:rPr>
          <w:sz w:val="28"/>
          <w:szCs w:val="28"/>
          <w:lang w:val="ru-RU"/>
        </w:rPr>
      </w:pPr>
      <w:r>
        <w:rPr>
          <w:sz w:val="28"/>
          <w:szCs w:val="28"/>
          <w:lang w:val="ru-RU"/>
        </w:rPr>
        <w:t xml:space="preserve">Таблица 1.1 – Виды маркетинговых аномалий и их признаки</w:t>
      </w:r>
    </w:p>
    <w:tbl>
      <w:tblPr>
        <w:tblStyle w:val="ac"/>
        <w:tblW w:w="9638" w:type="dxa"/>
        <w:tblInd w:w="108" w:type="dxa"/>
        <w:tblLayout w:type="fixed"/>
        <w:tblLook w:val="04A0" w:firstRow="1" w:lastRow="0" w:firstColumn="1" w:lastColumn="0" w:noHBand="0" w:noVBand="1"/>
      </w:tblPr>
      <w:tblGrid>
        <w:gridCol w:w="3000"/>
        <w:gridCol w:w="3600"/>
        <w:gridCol w:w="3038"/>
      </w:tblGrid>
      <w:tr>
        <w:trPr>
          <w:cantSplit/>
          <w:tblHeader/>
        </w:trPr>
        <w:tc>
          <w:tcPr>
            <w:tcW w:w="30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Тип аномалии</w:t>
            </w:r>
          </w:p>
        </w:tc>
        <w:tc>
          <w:tcPr>
            <w:tcW w:w="36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Что происходит на ресурсе</w:t>
            </w:r>
          </w:p>
        </w:tc>
        <w:tc>
          <w:tcPr>
            <w:tcW w:w="3038"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Признак в собранных данных</w:t>
            </w:r>
          </w:p>
        </w:tc>
      </w:tr>
      <w:tr>
        <w:trPr>
          <w:cantSplit/>
        </w:trPr>
        <w:tc>
          <w:tcPr>
            <w:tcW w:w="3000" w:type="dxa"/>
          </w:tcPr>
          <w:p w14:paraId="15C2B581" w14:textId="77777777" w:rsidR="00C64DB7" w:rsidRDefault="00000000">
            <w:pPr>
              <w:keepNext/>
              <w:spacing w:after="0" w:line="240" w:lineRule="auto"/>
              <w:ind w:left="0" w:firstLine="0"/>
              <w:rPr>
                <w:sz w:val="24"/>
                <w:szCs w:val="24"/>
                <w:lang w:val="ru-RU"/>
              </w:rPr>
            </w:pPr>
            <w:r>
              <w:rPr>
                <w:i/>
                <w:iCs/>
                <w:sz w:val="24"/>
                <w:szCs w:val="24"/>
                <w:lang w:val="ru-RU"/>
              </w:rPr>
              <w:t xml:space="preserve">price_jump</w:t>
            </w:r>
          </w:p>
        </w:tc>
        <w:tc>
          <w:tcPr>
            <w:tcW w:w="36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резкое изменение цены товара</w:t>
            </w:r>
          </w:p>
        </w:tc>
        <w:tc>
          <w:tcPr>
            <w:tcW w:w="30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изменение цены за один замер больше порога или большая </w:t>
            </w:r>
            <w:r>
              <w:rPr>
                <w:i/>
                <w:iCs/>
                <w:sz w:val="24"/>
                <w:szCs w:val="24"/>
                <w:lang w:val="ru-RU"/>
              </w:rPr>
              <w:t xml:space="preserve">z</w:t>
            </w:r>
            <w:r>
              <w:rPr>
                <w:sz w:val="24"/>
                <w:szCs w:val="24"/>
                <w:lang w:val="ru-RU"/>
              </w:rPr>
              <w:t xml:space="preserve">-оценка</w:t>
            </w:r>
          </w:p>
        </w:tc>
      </w:tr>
      <w:tr>
        <w:trPr>
          <w:cantSplit/>
        </w:trPr>
        <w:tc>
          <w:tcPr>
            <w:tcW w:w="3000" w:type="dxa"/>
          </w:tcPr>
          <w:p w14:paraId="15C2B581" w14:textId="77777777" w:rsidR="00C64DB7" w:rsidRDefault="00000000">
            <w:pPr>
              <w:keepNext/>
              <w:spacing w:after="0" w:line="240" w:lineRule="auto"/>
              <w:ind w:left="0" w:firstLine="0"/>
              <w:rPr>
                <w:sz w:val="24"/>
                <w:szCs w:val="24"/>
                <w:lang w:val="ru-RU"/>
              </w:rPr>
            </w:pPr>
            <w:r>
              <w:rPr>
                <w:i/>
                <w:iCs/>
                <w:sz w:val="24"/>
                <w:szCs w:val="24"/>
                <w:lang w:val="ru-RU"/>
              </w:rPr>
              <w:t xml:space="preserve">fake_discount</w:t>
            </w:r>
          </w:p>
        </w:tc>
        <w:tc>
          <w:tcPr>
            <w:tcW w:w="36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фиктивная скидка: «старая» цена завышена</w:t>
            </w:r>
          </w:p>
        </w:tc>
        <w:tc>
          <w:tcPr>
            <w:tcW w:w="30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появилась или выросла «старая» цена, а текущая не снизилась</w:t>
            </w:r>
          </w:p>
        </w:tc>
      </w:tr>
      <w:tr>
        <w:trPr>
          <w:cantSplit/>
        </w:trPr>
        <w:tc>
          <w:tcPr>
            <w:tcW w:w="3000" w:type="dxa"/>
          </w:tcPr>
          <w:p w14:paraId="15C2B581" w14:textId="77777777" w:rsidR="00C64DB7" w:rsidRDefault="00000000">
            <w:pPr>
              <w:keepNext/>
              <w:spacing w:after="0" w:line="240" w:lineRule="auto"/>
              <w:ind w:left="0" w:firstLine="0"/>
              <w:rPr>
                <w:sz w:val="24"/>
                <w:szCs w:val="24"/>
                <w:lang w:val="ru-RU"/>
              </w:rPr>
            </w:pPr>
            <w:r>
              <w:rPr>
                <w:i/>
                <w:iCs/>
                <w:sz w:val="24"/>
                <w:szCs w:val="24"/>
                <w:lang w:val="ru-RU"/>
              </w:rPr>
              <w:t xml:space="preserve">review_burst</w:t>
            </w:r>
          </w:p>
        </w:tc>
        <w:tc>
          <w:tcPr>
            <w:tcW w:w="36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накрутка отзывов</w:t>
            </w:r>
          </w:p>
        </w:tc>
        <w:tc>
          <w:tcPr>
            <w:tcW w:w="30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прирост числа отзывов выше верхней границы межквартильного размаха</w:t>
            </w:r>
          </w:p>
        </w:tc>
      </w:tr>
      <w:tr>
        <w:trPr>
          <w:cantSplit/>
        </w:trPr>
        <w:tc>
          <w:tcPr>
            <w:tcW w:w="3000" w:type="dxa"/>
          </w:tcPr>
          <w:p w14:paraId="15C2B581" w14:textId="77777777" w:rsidR="00C64DB7" w:rsidRDefault="00000000">
            <w:pPr>
              <w:keepNext/>
              <w:spacing w:after="0" w:line="240" w:lineRule="auto"/>
              <w:ind w:left="0" w:firstLine="0"/>
              <w:rPr>
                <w:sz w:val="24"/>
                <w:szCs w:val="24"/>
                <w:lang w:val="ru-RU"/>
              </w:rPr>
            </w:pPr>
            <w:r>
              <w:rPr>
                <w:i/>
                <w:iCs/>
                <w:sz w:val="24"/>
                <w:szCs w:val="24"/>
                <w:lang w:val="ru-RU"/>
              </w:rPr>
              <w:t xml:space="preserve">promo_change</w:t>
            </w:r>
          </w:p>
        </w:tc>
        <w:tc>
          <w:tcPr>
            <w:tcW w:w="36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смена рекламных блоков</w:t>
            </w:r>
          </w:p>
        </w:tc>
        <w:tc>
          <w:tcPr>
            <w:tcW w:w="30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рекламный баннер появился или исчез</w:t>
            </w:r>
          </w:p>
        </w:tc>
      </w:tr>
      <w:tr>
        <w:trPr>
          <w:cantSplit/>
        </w:trPr>
        <w:tc>
          <w:tcPr>
            <w:tcW w:w="3000" w:type="dxa"/>
          </w:tcPr>
          <w:p w14:paraId="15C2B581" w14:textId="77777777" w:rsidR="00C64DB7" w:rsidRDefault="00000000">
            <w:pPr>
              <w:keepNext/>
              <w:spacing w:after="0" w:line="240" w:lineRule="auto"/>
              <w:ind w:left="0" w:firstLine="0"/>
              <w:rPr>
                <w:sz w:val="24"/>
                <w:szCs w:val="24"/>
                <w:lang w:val="ru-RU"/>
              </w:rPr>
            </w:pPr>
            <w:r>
              <w:rPr>
                <w:i/>
                <w:iCs/>
                <w:sz w:val="24"/>
                <w:szCs w:val="24"/>
                <w:lang w:val="ru-RU"/>
              </w:rPr>
              <w:t xml:space="preserve">availability</w:t>
            </w:r>
          </w:p>
        </w:tc>
        <w:tc>
          <w:tcPr>
            <w:tcW w:w="36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ресурс недоступен или «тормозит»</w:t>
            </w:r>
          </w:p>
        </w:tc>
        <w:tc>
          <w:tcPr>
            <w:tcW w:w="30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ошибка загрузки или время ответа в несколько раз выше среднего</w:t>
            </w:r>
          </w:p>
        </w:tc>
      </w:tr>
      <w:tr>
        <w:trPr>
          <w:cantSplit/>
        </w:trPr>
        <w:tc>
          <w:tcPr>
            <w:tcW w:w="3000" w:type="dxa"/>
          </w:tcPr>
          <w:p w14:paraId="15C2B581" w14:textId="77777777" w:rsidR="00C64DB7" w:rsidRDefault="00000000">
            <w:pPr>
              <w:spacing w:after="0" w:line="240" w:lineRule="auto"/>
              <w:ind w:left="0" w:firstLine="0"/>
              <w:rPr>
                <w:sz w:val="24"/>
                <w:szCs w:val="24"/>
                <w:lang w:val="ru-RU"/>
              </w:rPr>
            </w:pPr>
            <w:r>
              <w:rPr>
                <w:i/>
                <w:iCs/>
                <w:sz w:val="24"/>
                <w:szCs w:val="24"/>
                <w:lang w:val="ru-RU"/>
              </w:rPr>
              <w:t xml:space="preserve">click_fraud</w:t>
            </w:r>
          </w:p>
        </w:tc>
        <w:tc>
          <w:tcPr>
            <w:tcW w:w="36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бот-трафик по рекламным баннерам</w:t>
            </w:r>
          </w:p>
        </w:tc>
        <w:tc>
          <w:tcPr>
            <w:tcW w:w="3038"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доля кликов от просмотров (</w:t>
            </w:r>
            <w:r>
              <w:rPr>
                <w:i/>
                <w:iCs/>
                <w:sz w:val="24"/>
                <w:szCs w:val="24"/>
                <w:lang w:val="ru-RU"/>
              </w:rPr>
              <w:t xml:space="preserve">CTR</w:t>
            </w:r>
            <w:r>
              <w:rPr>
                <w:sz w:val="24"/>
                <w:szCs w:val="24"/>
                <w:lang w:val="ru-RU"/>
              </w:rPr>
              <w:t xml:space="preserve">) намного выше обычных 1–5 %</w:t>
            </w:r>
          </w:p>
        </w:tc>
      </w:tr>
    </w:tbl>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sz w:val="28"/>
          <w:szCs w:val="28"/>
          <w:lang w:val="ru-RU"/>
        </w:rPr>
        <w:t xml:space="preserve">Первые пять типов заданы условием проекта, шестой тип </w:t>
      </w:r>
      <w:r>
        <w:rPr>
          <w:i/>
          <w:iCs/>
          <w:sz w:val="28"/>
          <w:szCs w:val="28"/>
          <w:lang w:val="ru-RU"/>
        </w:rPr>
        <w:t xml:space="preserve">click_fraud</w:t>
      </w:r>
      <w:r>
        <w:rPr>
          <w:sz w:val="28"/>
          <w:szCs w:val="28"/>
          <w:lang w:val="ru-RU"/>
        </w:rPr>
        <w:t xml:space="preserve"> добавлен как расширение: он использует те же статистические методы и показывает применимость системы к контролю рекламного трафика.</w:t>
      </w: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1.1.5 </w:t>
      </w:r>
      <w:r>
        <w:rPr>
          <w:sz w:val="28"/>
          <w:szCs w:val="28"/>
          <w:lang w:val="ru-RU"/>
        </w:rPr>
        <w:t xml:space="preserve">Из анализа классов систем следуют требования, существенные именно для сетевой реализации. Во-первых, сбор должен выполняться несколькими независимыми агентами, иначе отказ одного компьютера останавливает наблюдение за всеми ресурсами. Во-вторых, решение об аномалии принимается только с учётом истории показателя, поэтому история должна храниться централизованно и переживать перезапуск сервера. В-третьих, оповещение аналитика должно инициироваться сервером, а не ожидать запроса клиента. Эти требования определили выбор способа сбора, архитектуры, протоколов и методов детекции, рассмотренных далее.</w:t>
      </w:r>
    </w:p>
    <w:p w14:paraId="361F6D1A" w14:textId="77777777" w:rsidR="00C64DB7" w:rsidRDefault="00C64DB7">
      <w:pPr>
        <w:keepNext/>
        <w:spacing w:line="276" w:lineRule="auto"/>
        <w:ind w:firstLine="709"/>
        <w:jc w:val="both"/>
        <w:rPr>
          <w:sz w:val="28"/>
          <w:szCs w:val="28"/>
          <w:lang w:val="ru-RU"/>
        </w:rPr>
      </w:pPr>
    </w:p>
    <w:p w14:paraId="2B249972" w14:textId="77777777" w:rsidR="00C64DB7" w:rsidRDefault="00000000">
      <w:pPr>
        <w:pStyle w:val="2"/>
        <w:suppressAutoHyphens/>
        <w:spacing w:line="269" w:lineRule="auto"/>
        <w:ind w:left="1134" w:hanging="425"/>
        <w:jc w:val="both"/>
        <w:rPr>
          <w:lang w:val="ru-RU"/>
        </w:rPr>
      </w:pPr>
      <w:bookmarkStart w:id="103" w:name="_Toc100000012"/>
      <w:r>
        <w:rPr>
          <w:lang w:val="ru-RU"/>
        </w:rPr>
        <w:t xml:space="preserve">1.2 Методы сбора и извлечения данных с веб-страниц</w:t>
      </w:r>
      <w:bookmarkEnd w:id="103"/>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1.2.1 </w:t>
      </w:r>
      <w:r>
        <w:rPr>
          <w:sz w:val="28"/>
          <w:szCs w:val="28"/>
          <w:lang w:val="ru-RU"/>
        </w:rPr>
        <w:t xml:space="preserve">Программа, автоматически обходящая веб-ресурсы и загружающая их страницы, называется поисковым роботом или краулером [3]. В отличие от поискового робота общего назначения, агенту мониторинга не нужно искать новые страницы по ссылкам: список адресов известен заранее и задаётся сервером, а основная сложность переносится на регулярность опроса и извлечение нужных значений из полученной страницы.</w:t>
      </w:r>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1.2.2 </w:t>
      </w:r>
      <w:r>
        <w:rPr>
          <w:sz w:val="28"/>
          <w:szCs w:val="28"/>
          <w:lang w:val="ru-RU"/>
        </w:rPr>
        <w:t xml:space="preserve">Существует три основных способа получить показатели страницы. Первый – программный интерфейс (</w:t>
      </w:r>
      <w:r>
        <w:rPr>
          <w:i/>
          <w:iCs/>
          <w:sz w:val="28"/>
          <w:szCs w:val="28"/>
          <w:lang w:val="ru-RU"/>
        </w:rPr>
        <w:t xml:space="preserve">API</w:t>
      </w:r>
      <w:r>
        <w:rPr>
          <w:sz w:val="28"/>
          <w:szCs w:val="28"/>
          <w:lang w:val="ru-RU"/>
        </w:rPr>
        <w:t xml:space="preserve">) площадки, возвращающий данные в структурированном виде. Он надёжен и не зависит от вёрстки, но доступен далеко не у всех ресурсов, требует ключа доступа и ограничивает частоту запросов. Второй – загрузка </w:t>
      </w:r>
      <w:r>
        <w:rPr>
          <w:i/>
          <w:iCs/>
          <w:sz w:val="28"/>
          <w:szCs w:val="28"/>
          <w:lang w:val="ru-RU"/>
        </w:rPr>
        <w:t xml:space="preserve">HTML</w:t>
      </w:r>
      <w:r>
        <w:rPr>
          <w:sz w:val="28"/>
          <w:szCs w:val="28"/>
          <w:lang w:val="ru-RU"/>
        </w:rPr>
        <w:t xml:space="preserve">-страницы по протоколу </w:t>
      </w:r>
      <w:r>
        <w:rPr>
          <w:i/>
          <w:iCs/>
          <w:sz w:val="28"/>
          <w:szCs w:val="28"/>
          <w:lang w:val="ru-RU"/>
        </w:rPr>
        <w:t xml:space="preserve">HTTP</w:t>
      </w:r>
      <w:r>
        <w:rPr>
          <w:sz w:val="28"/>
          <w:szCs w:val="28"/>
          <w:lang w:val="ru-RU"/>
        </w:rPr>
        <w:t xml:space="preserve"> и разбор разметки. Значения находят по устойчивым признакам: классам и идентификаторам элементов, атрибутам микроразметки, а сам разбор выполняется регулярными выражениями или построением дерева документа (</w:t>
      </w:r>
      <w:r>
        <w:rPr>
          <w:i/>
          <w:iCs/>
          <w:sz w:val="28"/>
          <w:szCs w:val="28"/>
          <w:lang w:val="ru-RU"/>
        </w:rPr>
        <w:t xml:space="preserve">DOM</w:t>
      </w:r>
      <w:r>
        <w:rPr>
          <w:sz w:val="28"/>
          <w:szCs w:val="28"/>
          <w:lang w:val="ru-RU"/>
        </w:rPr>
        <w:t xml:space="preserve">) с последующими запросами к нему [4]. Третий способ – управляемый браузер без графического окна (</w:t>
      </w:r>
      <w:r>
        <w:rPr>
          <w:i/>
          <w:iCs/>
          <w:sz w:val="28"/>
          <w:szCs w:val="28"/>
          <w:lang w:val="ru-RU"/>
        </w:rPr>
        <w:t xml:space="preserve">headless</w:t>
      </w:r>
      <w:r>
        <w:rPr>
          <w:sz w:val="28"/>
          <w:szCs w:val="28"/>
          <w:lang w:val="ru-RU"/>
        </w:rPr>
        <w:t xml:space="preserve"> </w:t>
      </w:r>
      <w:r>
        <w:rPr>
          <w:i/>
          <w:iCs/>
          <w:sz w:val="28"/>
          <w:szCs w:val="28"/>
          <w:lang w:val="ru-RU"/>
        </w:rPr>
        <w:t xml:space="preserve">browser</w:t>
      </w:r>
      <w:r>
        <w:rPr>
          <w:sz w:val="28"/>
          <w:szCs w:val="28"/>
          <w:lang w:val="ru-RU"/>
        </w:rPr>
        <w:t xml:space="preserve">), который выполняет сценарии </w:t>
      </w:r>
      <w:r>
        <w:rPr>
          <w:i/>
          <w:iCs/>
          <w:sz w:val="28"/>
          <w:szCs w:val="28"/>
          <w:lang w:val="ru-RU"/>
        </w:rPr>
        <w:t xml:space="preserve">JavaScript</w:t>
      </w:r>
      <w:r>
        <w:rPr>
          <w:sz w:val="28"/>
          <w:szCs w:val="28"/>
          <w:lang w:val="ru-RU"/>
        </w:rPr>
        <w:t xml:space="preserve"> и позволяет получать данные со страниц, формируемых в браузере. Сравнение способов приведено в таблице 1.2.</w:t>
      </w:r>
    </w:p>
    <w:p w14:paraId="30FA84BB" w14:textId="77777777" w:rsidR="00C64DB7" w:rsidRDefault="00000000">
      <w:pPr>
        <w:keepNext/>
        <w:spacing w:line="276" w:lineRule="auto"/>
        <w:ind w:firstLine="709"/>
        <w:rPr>
          <w:sz w:val="28"/>
          <w:szCs w:val="28"/>
          <w:lang w:val="ru-RU"/>
        </w:rPr>
      </w:pPr>
      <w:r>
        <w:rPr>
          <w:sz w:val="28"/>
          <w:szCs w:val="28"/>
          <w:lang w:val="ru-RU"/>
        </w:rPr>
        <w:t xml:space="preserve">Таблица 1.2 – Сравнение способов получения данных с веб-ресурсов</w:t>
      </w:r>
    </w:p>
    <w:tbl>
      <w:tblPr>
        <w:tblStyle w:val="ac"/>
        <w:tblW w:w="9638" w:type="dxa"/>
        <w:tblInd w:w="108" w:type="dxa"/>
        <w:tblLayout w:type="fixed"/>
        <w:tblLook w:val="04A0" w:firstRow="1" w:lastRow="0" w:firstColumn="1" w:lastColumn="0" w:noHBand="0" w:noVBand="1"/>
      </w:tblPr>
      <w:tblGrid>
        <w:gridCol w:w="2638"/>
        <w:gridCol w:w="2300"/>
        <w:gridCol w:w="2400"/>
        <w:gridCol w:w="2300"/>
      </w:tblGrid>
      <w:tr>
        <w:trPr>
          <w:cantSplit/>
          <w:tblHeader/>
        </w:trPr>
        <w:tc>
          <w:tcPr>
            <w:tcW w:w="2638"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Критерий</w:t>
            </w:r>
          </w:p>
        </w:tc>
        <w:tc>
          <w:tcPr>
            <w:tcW w:w="2300" w:type="dxa"/>
          </w:tcPr>
          <w:p w14:paraId="15C2B581" w14:textId="77777777" w:rsidR="00C64DB7" w:rsidRDefault="00000000">
            <w:pPr>
              <w:keepNext/>
              <w:spacing w:after="0" w:line="240" w:lineRule="auto"/>
              <w:ind w:left="0" w:firstLine="0"/>
              <w:jc w:val="center"/>
              <w:rPr>
                <w:sz w:val="24"/>
                <w:szCs w:val="24"/>
                <w:lang w:val="ru-RU"/>
              </w:rPr>
            </w:pPr>
            <w:r>
              <w:rPr>
                <w:i/>
                <w:iCs/>
                <w:sz w:val="24"/>
                <w:szCs w:val="24"/>
                <w:lang w:val="ru-RU"/>
              </w:rPr>
              <w:t xml:space="preserve">API</w:t>
            </w:r>
            <w:r>
              <w:rPr>
                <w:sz w:val="24"/>
                <w:szCs w:val="24"/>
                <w:lang w:val="ru-RU"/>
              </w:rPr>
              <w:t xml:space="preserve"> площадки</w:t>
            </w:r>
          </w:p>
        </w:tc>
        <w:tc>
          <w:tcPr>
            <w:tcW w:w="24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Загрузка и разбор </w:t>
            </w:r>
            <w:r>
              <w:rPr>
                <w:i/>
                <w:iCs/>
                <w:sz w:val="24"/>
                <w:szCs w:val="24"/>
                <w:lang w:val="ru-RU"/>
              </w:rPr>
              <w:t xml:space="preserve">HTML</w:t>
            </w:r>
          </w:p>
        </w:tc>
        <w:tc>
          <w:tcPr>
            <w:tcW w:w="23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Управляемый браузер</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Доступность</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только у части ресурсов</w:t>
            </w:r>
          </w:p>
        </w:tc>
        <w:tc>
          <w:tcPr>
            <w:tcW w:w="24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у любого ресурса</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у любого ресурса</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Зависимость от вёрстки</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нет</w:t>
            </w:r>
          </w:p>
        </w:tc>
        <w:tc>
          <w:tcPr>
            <w:tcW w:w="24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есть</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есть</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Страницы с </w:t>
            </w:r>
            <w:r>
              <w:rPr>
                <w:i/>
                <w:iCs/>
                <w:sz w:val="24"/>
                <w:szCs w:val="24"/>
                <w:lang w:val="ru-RU"/>
              </w:rPr>
              <w:t xml:space="preserve">JavaScript</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 важно</w:t>
            </w:r>
          </w:p>
        </w:tc>
        <w:tc>
          <w:tcPr>
            <w:tcW w:w="24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 поддерживаются</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поддерживаются</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Затраты на один замер</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малые</w:t>
            </w:r>
          </w:p>
        </w:tc>
        <w:tc>
          <w:tcPr>
            <w:tcW w:w="24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малые (один </w:t>
            </w:r>
            <w:r>
              <w:rPr>
                <w:i/>
                <w:iCs/>
                <w:sz w:val="24"/>
                <w:szCs w:val="24"/>
                <w:lang w:val="ru-RU"/>
              </w:rPr>
              <w:t xml:space="preserve">HTTP</w:t>
            </w:r>
            <w:r>
              <w:rPr>
                <w:sz w:val="24"/>
                <w:szCs w:val="24"/>
                <w:lang w:val="ru-RU"/>
              </w:rPr>
              <w:t xml:space="preserve">-запрос)</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большие (запуск браузера)</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Сторонние компоненты</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клиент </w:t>
            </w:r>
            <w:r>
              <w:rPr>
                <w:i/>
                <w:iCs/>
                <w:sz w:val="24"/>
                <w:szCs w:val="24"/>
                <w:lang w:val="ru-RU"/>
              </w:rPr>
              <w:t xml:space="preserve">API</w:t>
            </w:r>
          </w:p>
        </w:tc>
        <w:tc>
          <w:tcPr>
            <w:tcW w:w="24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 требуются</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браузер и драйвер</w:t>
            </w:r>
          </w:p>
        </w:tc>
      </w:tr>
      <w:tr>
        <w:trPr>
          <w:cantSplit/>
        </w:trPr>
        <w:tc>
          <w:tcPr>
            <w:tcW w:w="2638"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Измерение времени ответа</w:t>
            </w:r>
          </w:p>
        </w:tc>
        <w:tc>
          <w:tcPr>
            <w:tcW w:w="23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косвенное</w:t>
            </w:r>
          </w:p>
        </w:tc>
        <w:tc>
          <w:tcPr>
            <w:tcW w:w="24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прямое</w:t>
            </w:r>
          </w:p>
        </w:tc>
        <w:tc>
          <w:tcPr>
            <w:tcW w:w="23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искажено отрисовкой</w:t>
            </w:r>
          </w:p>
        </w:tc>
      </w:tr>
    </w:tbl>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sz w:val="28"/>
          <w:szCs w:val="28"/>
          <w:lang w:val="ru-RU"/>
        </w:rPr>
        <w:t xml:space="preserve">Для агента мониторинга выбран второй способ. Он не требует сторонних компонентов, позволяет одним запросом получить и показатели, и время ответа сервера, необходимое для обнаружения аномалии </w:t>
      </w:r>
      <w:r>
        <w:rPr>
          <w:i/>
          <w:iCs/>
          <w:sz w:val="28"/>
          <w:szCs w:val="28"/>
          <w:lang w:val="ru-RU"/>
        </w:rPr>
        <w:t xml:space="preserve">availability</w:t>
      </w:r>
      <w:r>
        <w:rPr>
          <w:sz w:val="28"/>
          <w:szCs w:val="28"/>
          <w:lang w:val="ru-RU"/>
        </w:rPr>
        <w:t xml:space="preserve">, и даёт малую нагрузку как на агента, так и на наблюдаемый ресурс.</w:t>
      </w: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1.2.3 </w:t>
      </w:r>
      <w:r>
        <w:rPr>
          <w:sz w:val="28"/>
          <w:szCs w:val="28"/>
          <w:lang w:val="ru-RU"/>
        </w:rPr>
        <w:t xml:space="preserve">Загрузка страниц в </w:t>
      </w:r>
      <w:r>
        <w:rPr>
          <w:i/>
          <w:iCs/>
          <w:sz w:val="28"/>
          <w:szCs w:val="28"/>
          <w:lang w:val="ru-RU"/>
        </w:rPr>
        <w:t xml:space="preserve">.NET</w:t>
      </w:r>
      <w:r>
        <w:rPr>
          <w:sz w:val="28"/>
          <w:szCs w:val="28"/>
          <w:lang w:val="ru-RU"/>
        </w:rPr>
        <w:t xml:space="preserve"> выполняется классом </w:t>
      </w:r>
      <w:r>
        <w:rPr>
          <w:i/>
          <w:iCs/>
          <w:sz w:val="28"/>
          <w:szCs w:val="28"/>
          <w:lang w:val="ru-RU"/>
        </w:rPr>
        <w:t xml:space="preserve">HttpClient</w:t>
      </w:r>
      <w:r>
        <w:rPr>
          <w:sz w:val="28"/>
          <w:szCs w:val="28"/>
          <w:lang w:val="ru-RU"/>
        </w:rPr>
        <w:t xml:space="preserve">, который поддерживает пул соединений, ограничение времени ожидания и задание заголовков запроса [8]. Для извлечения значений из страниц с заранее известной структурой достаточно регулярных выражений, ищущих элемент по имени класса (</w:t>
      </w:r>
      <w:r>
        <w:rPr>
          <w:i/>
          <w:iCs/>
          <w:sz w:val="28"/>
          <w:szCs w:val="28"/>
          <w:lang w:val="ru-RU"/>
        </w:rPr>
        <w:t xml:space="preserve">price</w:t>
      </w:r>
      <w:r>
        <w:rPr>
          <w:sz w:val="28"/>
          <w:szCs w:val="28"/>
          <w:lang w:val="ru-RU"/>
        </w:rPr>
        <w:t xml:space="preserve">, </w:t>
      </w:r>
      <w:r>
        <w:rPr>
          <w:i/>
          <w:iCs/>
          <w:sz w:val="28"/>
          <w:szCs w:val="28"/>
          <w:lang w:val="ru-RU"/>
        </w:rPr>
        <w:t xml:space="preserve">old-price</w:t>
      </w:r>
      <w:r>
        <w:rPr>
          <w:sz w:val="28"/>
          <w:szCs w:val="28"/>
          <w:lang w:val="ru-RU"/>
        </w:rPr>
        <w:t xml:space="preserve">, </w:t>
      </w:r>
      <w:r>
        <w:rPr>
          <w:i/>
          <w:iCs/>
          <w:sz w:val="28"/>
          <w:szCs w:val="28"/>
          <w:lang w:val="ru-RU"/>
        </w:rPr>
        <w:t xml:space="preserve">reviews</w:t>
      </w:r>
      <w:r>
        <w:rPr>
          <w:sz w:val="28"/>
          <w:szCs w:val="28"/>
          <w:lang w:val="ru-RU"/>
        </w:rPr>
        <w:t xml:space="preserve">, </w:t>
      </w:r>
      <w:r>
        <w:rPr>
          <w:i/>
          <w:iCs/>
          <w:sz w:val="28"/>
          <w:szCs w:val="28"/>
          <w:lang w:val="ru-RU"/>
        </w:rPr>
        <w:t xml:space="preserve">rating</w:t>
      </w:r>
      <w:r>
        <w:rPr>
          <w:sz w:val="28"/>
          <w:szCs w:val="28"/>
          <w:lang w:val="ru-RU"/>
        </w:rPr>
        <w:t xml:space="preserve">) и читающих следующее за ним число. Этот подход проще построения полного дерева документа и не требует внешних библиотек, но чувствителен к изменению вёрстки, поэтому правила извлечения выносятся в отдельный класс и покрываются модульными тестами. Число в тексте страницы может содержать пробелы между разрядами и десятичную запятую, поэтому перед преобразованием строка нормализуется.</w:t>
      </w:r>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1.2.4 </w:t>
      </w:r>
      <w:r>
        <w:rPr>
          <w:sz w:val="28"/>
          <w:szCs w:val="28"/>
          <w:lang w:val="ru-RU"/>
        </w:rPr>
        <w:t xml:space="preserve">Автоматический сбор данных должен быть корректным по отношению к наблюдаемому ресурсу. Протокол исключений для роботов определяет файл </w:t>
      </w:r>
      <w:r>
        <w:rPr>
          <w:i/>
          <w:iCs/>
          <w:sz w:val="28"/>
          <w:szCs w:val="28"/>
          <w:lang w:val="ru-RU"/>
        </w:rPr>
        <w:t xml:space="preserve">robots.txt</w:t>
      </w:r>
      <w:r>
        <w:rPr>
          <w:sz w:val="28"/>
          <w:szCs w:val="28"/>
          <w:lang w:val="ru-RU"/>
        </w:rPr>
        <w:t xml:space="preserve">, в котором владелец сайта указывает разрешённые для обхода разделы [9]. Кроме того, робот должен представляться в заголовке </w:t>
      </w:r>
      <w:r>
        <w:rPr>
          <w:i/>
          <w:iCs/>
          <w:sz w:val="28"/>
          <w:szCs w:val="28"/>
          <w:lang w:val="ru-RU"/>
        </w:rPr>
        <w:t xml:space="preserve">User-Agent</w:t>
      </w:r>
      <w:r>
        <w:rPr>
          <w:sz w:val="28"/>
          <w:szCs w:val="28"/>
          <w:lang w:val="ru-RU"/>
        </w:rPr>
        <w:t xml:space="preserve">, ограничивать частоту запросов и время ожидания ответа. В проекте агент передаёт собственный идентификатор </w:t>
      </w:r>
      <w:r>
        <w:rPr>
          <w:i/>
          <w:iCs/>
          <w:sz w:val="28"/>
          <w:szCs w:val="28"/>
          <w:lang w:val="ru-RU"/>
        </w:rPr>
        <w:t xml:space="preserve">MarketAnomalyAgent</w:t>
      </w:r>
      <w:r>
        <w:rPr>
          <w:sz w:val="28"/>
          <w:szCs w:val="28"/>
          <w:lang w:val="ru-RU"/>
        </w:rPr>
        <w:t xml:space="preserve">, опрашивает каждый ресурс не чаще одного раза в интервал, заданный сервером, и прерывает запрос через 5 с. Собственные запросы агента по этому идентификатору исключаются демонстрационным магазином из счётчика просмотров, чтобы не искажать показатель </w:t>
      </w:r>
      <w:r>
        <w:rPr>
          <w:i/>
          <w:iCs/>
          <w:sz w:val="28"/>
          <w:szCs w:val="28"/>
          <w:lang w:val="ru-RU"/>
        </w:rPr>
        <w:t xml:space="preserve">CTR</w:t>
      </w:r>
      <w:r>
        <w:rPr>
          <w:sz w:val="28"/>
          <w:szCs w:val="28"/>
          <w:lang w:val="ru-RU"/>
        </w:rPr>
        <w:t xml:space="preserve">.</w:t>
      </w:r>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1.2.5 </w:t>
      </w:r>
      <w:r>
        <w:rPr>
          <w:sz w:val="28"/>
          <w:szCs w:val="28"/>
          <w:lang w:val="ru-RU"/>
        </w:rPr>
        <w:t xml:space="preserve">Кроме цены и отзывов, агент должен извлекать признаки, которые не выражаются одним числом. Наличие рекламного баннера определяется по присутствию на странице элемента с известным классом, а для оценки рекламного трафика используются накопительные счётчики просмотров страницы и переходов по рекламным ссылкам. Накопительный счётчик удобнее мгновенного значения: агенту достаточно передать текущее показание, а прирост за интервал между замерами вычисляет сервер, поэтому пропуск одного замера не искажает итоговую сумму. Если страница не загрузилась, вернула код ошибки или на ней не найдена цена, замер всё равно передаётся серверу с признаком недоступности и измеренным временем ответа – это и есть исходные данные для аномалии </w:t>
      </w:r>
      <w:r>
        <w:rPr>
          <w:i/>
          <w:iCs/>
          <w:sz w:val="28"/>
          <w:szCs w:val="28"/>
          <w:lang w:val="ru-RU"/>
        </w:rPr>
        <w:t xml:space="preserve">availability</w:t>
      </w:r>
      <w:r>
        <w:rPr>
          <w:sz w:val="28"/>
          <w:szCs w:val="28"/>
          <w:lang w:val="ru-RU"/>
        </w:rPr>
        <w:t xml:space="preserve">.</w:t>
      </w:r>
    </w:p>
    <w:p w14:paraId="361F6D1A" w14:textId="77777777" w:rsidR="00C64DB7" w:rsidRDefault="00C64DB7">
      <w:pPr>
        <w:keepNext/>
        <w:spacing w:line="276" w:lineRule="auto"/>
        <w:ind w:firstLine="709"/>
        <w:jc w:val="both"/>
        <w:rPr>
          <w:sz w:val="28"/>
          <w:szCs w:val="28"/>
          <w:lang w:val="ru-RU"/>
        </w:rPr>
      </w:pPr>
    </w:p>
    <w:p w14:paraId="2B249972" w14:textId="77777777" w:rsidR="00C64DB7" w:rsidRDefault="00000000">
      <w:pPr>
        <w:pStyle w:val="2"/>
        <w:suppressAutoHyphens/>
        <w:spacing w:line="269" w:lineRule="auto"/>
        <w:ind w:left="1134" w:hanging="425"/>
        <w:jc w:val="both"/>
        <w:rPr>
          <w:lang w:val="ru-RU"/>
        </w:rPr>
      </w:pPr>
      <w:bookmarkStart w:id="104" w:name="_Toc100000013"/>
      <w:r>
        <w:rPr>
          <w:lang w:val="ru-RU"/>
        </w:rPr>
        <w:t xml:space="preserve">1.3 Архитектура распределённого сбора и сетевое взаимодействие компонентов</w:t>
      </w:r>
      <w:bookmarkEnd w:id="104"/>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1.3.1 </w:t>
      </w:r>
      <w:r>
        <w:rPr>
          <w:sz w:val="28"/>
          <w:szCs w:val="28"/>
          <w:lang w:val="ru-RU"/>
        </w:rPr>
        <w:t xml:space="preserve">Сбор данных с большого числа ресурсов может быть организован централизованно или распределённо. При централизованном сборе один процесс сам загружает все страницы; решение просто, но ограничено пропускной способностью одного узла и не переживает его отказа. При распределённом сборе работа делится между несколькими агентами, а координацию выполняет сервер: он хранит перечень ресурсов, назначает агентам задания, принимает результаты и ведёт общую историю. Такая схема «координатор – исполнители» широко применяется в распределённых системах обработки данных [1, 3].</w:t>
      </w:r>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1.3.2 </w:t>
      </w:r>
      <w:r>
        <w:rPr>
          <w:sz w:val="28"/>
          <w:szCs w:val="28"/>
          <w:lang w:val="ru-RU"/>
        </w:rPr>
        <w:t xml:space="preserve">Ключевой вопрос распределённой схемы – как поделить ресурсы между агентами и что делать при отказе одного из них. Основные стратегии распределения сопоставлены в таблице 1.3.</w:t>
      </w:r>
    </w:p>
    <w:p w14:paraId="30FA84BB" w14:textId="77777777" w:rsidR="00C64DB7" w:rsidRDefault="00000000">
      <w:pPr>
        <w:keepNext/>
        <w:spacing w:line="276" w:lineRule="auto"/>
        <w:ind w:firstLine="709"/>
        <w:rPr>
          <w:sz w:val="28"/>
          <w:szCs w:val="28"/>
          <w:lang w:val="ru-RU"/>
        </w:rPr>
      </w:pPr>
      <w:r>
        <w:rPr>
          <w:sz w:val="28"/>
          <w:szCs w:val="28"/>
          <w:lang w:val="ru-RU"/>
        </w:rPr>
        <w:t xml:space="preserve">Таблица 1.3 – Стратегии распределения ресурсов между агентами</w:t>
      </w:r>
    </w:p>
    <w:tbl>
      <w:tblPr>
        <w:tblStyle w:val="ac"/>
        <w:tblW w:w="9638" w:type="dxa"/>
        <w:tblInd w:w="108" w:type="dxa"/>
        <w:tblLayout w:type="fixed"/>
        <w:tblLook w:val="04A0" w:firstRow="1" w:lastRow="0" w:firstColumn="1" w:lastColumn="0" w:noHBand="0" w:noVBand="1"/>
      </w:tblPr>
      <w:tblGrid>
        <w:gridCol w:w="2338"/>
        <w:gridCol w:w="2600"/>
        <w:gridCol w:w="2400"/>
        <w:gridCol w:w="2300"/>
      </w:tblGrid>
      <w:tr>
        <w:trPr>
          <w:cantSplit/>
          <w:tblHeader/>
        </w:trPr>
        <w:tc>
          <w:tcPr>
            <w:tcW w:w="2338"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Стратегия</w:t>
            </w:r>
          </w:p>
        </w:tc>
        <w:tc>
          <w:tcPr>
            <w:tcW w:w="26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Принцип</w:t>
            </w:r>
          </w:p>
        </w:tc>
        <w:tc>
          <w:tcPr>
            <w:tcW w:w="24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Достоинства</w:t>
            </w:r>
          </w:p>
        </w:tc>
        <w:tc>
          <w:tcPr>
            <w:tcW w:w="23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Недостатки</w:t>
            </w:r>
          </w:p>
        </w:tc>
      </w:tr>
      <w:tr>
        <w:trPr>
          <w:cantSplit/>
        </w:trPr>
        <w:tc>
          <w:tcPr>
            <w:tcW w:w="23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Статическое назначение</w:t>
            </w:r>
          </w:p>
        </w:tc>
        <w:tc>
          <w:tcPr>
            <w:tcW w:w="26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ресурсы закреплены за агентом в настройках</w:t>
            </w:r>
          </w:p>
        </w:tc>
        <w:tc>
          <w:tcPr>
            <w:tcW w:w="24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простота</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нет реакции на отказ агента</w:t>
            </w:r>
          </w:p>
        </w:tc>
      </w:tr>
      <w:tr>
        <w:trPr>
          <w:cantSplit/>
        </w:trPr>
        <w:tc>
          <w:tcPr>
            <w:tcW w:w="23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По кругу (</w:t>
            </w:r>
            <w:r>
              <w:rPr>
                <w:i/>
                <w:iCs/>
                <w:sz w:val="24"/>
                <w:szCs w:val="24"/>
                <w:lang w:val="ru-RU"/>
              </w:rPr>
              <w:t xml:space="preserve">round-robin</w:t>
            </w:r>
            <w:r>
              <w:rPr>
                <w:sz w:val="24"/>
                <w:szCs w:val="24"/>
                <w:lang w:val="ru-RU"/>
              </w:rPr>
              <w:t xml:space="preserve">)</w:t>
            </w:r>
          </w:p>
        </w:tc>
        <w:tc>
          <w:tcPr>
            <w:tcW w:w="26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ресурсы раздаются живым агентам по очереди</w:t>
            </w:r>
          </w:p>
        </w:tc>
        <w:tc>
          <w:tcPr>
            <w:tcW w:w="24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равномерность, простой пересчёт</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при изменении состава агентов ресурсы перемещаются</w:t>
            </w:r>
          </w:p>
        </w:tc>
      </w:tr>
      <w:tr>
        <w:trPr>
          <w:cantSplit/>
        </w:trPr>
        <w:tc>
          <w:tcPr>
            <w:tcW w:w="23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Согласованное хеширование</w:t>
            </w:r>
          </w:p>
        </w:tc>
        <w:tc>
          <w:tcPr>
            <w:tcW w:w="26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ресурс и агент размещаются на общем кольце хешей</w:t>
            </w:r>
          </w:p>
        </w:tc>
        <w:tc>
          <w:tcPr>
            <w:tcW w:w="24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при отказе перемещается малая доля ресурсов</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сложность, неравномерность при малом числе агентов</w:t>
            </w:r>
          </w:p>
        </w:tc>
      </w:tr>
      <w:tr>
        <w:trPr>
          <w:cantSplit/>
        </w:trPr>
        <w:tc>
          <w:tcPr>
            <w:tcW w:w="2338"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Общая очередь заданий</w:t>
            </w:r>
          </w:p>
        </w:tc>
        <w:tc>
          <w:tcPr>
            <w:tcW w:w="26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агент сам берёт следующее задание из очереди</w:t>
            </w:r>
          </w:p>
        </w:tc>
        <w:tc>
          <w:tcPr>
            <w:tcW w:w="24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автоматическая балансировка</w:t>
            </w:r>
          </w:p>
        </w:tc>
        <w:tc>
          <w:tcPr>
            <w:tcW w:w="23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нужен брокер очередей, сложнее хранить привязку</w:t>
            </w:r>
          </w:p>
        </w:tc>
      </w:tr>
    </w:tbl>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sz w:val="28"/>
          <w:szCs w:val="28"/>
          <w:lang w:val="ru-RU"/>
        </w:rPr>
        <w:t xml:space="preserve">Согласованное хеширование было предложено для распределённых кэшей именно ради того, чтобы при изменении состава узлов перемещалась лишь малая часть ключей [10]. Однако при нескольких агентах и десятках ресурсов его выигрыш несущественен, а распределение по кругу даёт равную нагрузку и пересчитывается за один проход. Поэтому в проекте выбрано распределение по кругу с полным пересчётом плана при каждом подключении или отказе агента; чтобы план был воспроизводимым, агенты упорядочиваются по идентификатору.</w:t>
      </w: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1.3.3 </w:t>
      </w:r>
      <w:r>
        <w:rPr>
          <w:sz w:val="28"/>
          <w:szCs w:val="28"/>
          <w:lang w:val="ru-RU"/>
        </w:rPr>
        <w:t xml:space="preserve">Для перераспределения сервер должен вовремя узнать об отказе агента. Обнаружение отказа в сети строится на тайм-аутах: узел периодически посылает короткое сообщение «я жив» (</w:t>
      </w:r>
      <w:r>
        <w:rPr>
          <w:i/>
          <w:iCs/>
          <w:sz w:val="28"/>
          <w:szCs w:val="28"/>
          <w:lang w:val="ru-RU"/>
        </w:rPr>
        <w:t xml:space="preserve">heartbeat</w:t>
      </w:r>
      <w:r>
        <w:rPr>
          <w:sz w:val="28"/>
          <w:szCs w:val="28"/>
          <w:lang w:val="ru-RU"/>
        </w:rPr>
        <w:t xml:space="preserve">), и если сообщения не приходят дольше заданного времени, узел считается отказавшим [11]. Такой детектор может ошибочно признать отказавшим медленный узел, поэтому тайм-аут выбирают в несколько раз больше периода отправки. Кроме того, отказ надёжно виден по разрыву </w:t>
      </w:r>
      <w:r>
        <w:rPr>
          <w:i/>
          <w:iCs/>
          <w:sz w:val="28"/>
          <w:szCs w:val="28"/>
          <w:lang w:val="ru-RU"/>
        </w:rPr>
        <w:t xml:space="preserve">TCP</w:t>
      </w:r>
      <w:r>
        <w:rPr>
          <w:sz w:val="28"/>
          <w:szCs w:val="28"/>
          <w:lang w:val="ru-RU"/>
        </w:rPr>
        <w:t xml:space="preserve">-соединения, однако зависший процесс может держать соединение открытым, и только </w:t>
      </w:r>
      <w:r>
        <w:rPr>
          <w:i/>
          <w:iCs/>
          <w:sz w:val="28"/>
          <w:szCs w:val="28"/>
          <w:lang w:val="ru-RU"/>
        </w:rPr>
        <w:t xml:space="preserve">heartbeat</w:t>
      </w:r>
      <w:r>
        <w:rPr>
          <w:sz w:val="28"/>
          <w:szCs w:val="28"/>
          <w:lang w:val="ru-RU"/>
        </w:rPr>
        <w:t xml:space="preserve"> позволяет обнаружить и этот случай. В проекте агент посылает </w:t>
      </w:r>
      <w:r>
        <w:rPr>
          <w:i/>
          <w:iCs/>
          <w:sz w:val="28"/>
          <w:szCs w:val="28"/>
          <w:lang w:val="ru-RU"/>
        </w:rPr>
        <w:t xml:space="preserve">heartbeat</w:t>
      </w:r>
      <w:r>
        <w:rPr>
          <w:sz w:val="28"/>
          <w:szCs w:val="28"/>
          <w:lang w:val="ru-RU"/>
        </w:rPr>
        <w:t xml:space="preserve"> каждые 2 с, а сервер считает агента отказавшим после 6 с молчания или при разрыве соединения.</w:t>
      </w:r>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1.3.4 </w:t>
      </w:r>
      <w:r>
        <w:rPr>
          <w:sz w:val="28"/>
          <w:szCs w:val="28"/>
          <w:lang w:val="ru-RU"/>
        </w:rPr>
        <w:t xml:space="preserve">Обмен между компонентами системы имеет два разных характера. Задания, замеры и уведомления об аномалиях не должны теряться и должны приходить по порядку, поэтому для них подходит протокол </w:t>
      </w:r>
      <w:r>
        <w:rPr>
          <w:i/>
          <w:iCs/>
          <w:sz w:val="28"/>
          <w:szCs w:val="28"/>
          <w:lang w:val="ru-RU"/>
        </w:rPr>
        <w:t xml:space="preserve">TCP</w:t>
      </w:r>
      <w:r>
        <w:rPr>
          <w:sz w:val="28"/>
          <w:szCs w:val="28"/>
          <w:lang w:val="ru-RU"/>
        </w:rPr>
        <w:t xml:space="preserve">, обеспечивающий надёжную упорядоченную доставку потока байтов [12]. </w:t>
      </w:r>
      <w:r>
        <w:rPr>
          <w:i/>
          <w:iCs/>
          <w:sz w:val="28"/>
          <w:szCs w:val="28"/>
          <w:lang w:val="ru-RU"/>
        </w:rPr>
        <w:t xml:space="preserve">Heartbeat</w:t>
      </w:r>
      <w:r>
        <w:rPr>
          <w:sz w:val="28"/>
          <w:szCs w:val="28"/>
          <w:lang w:val="ru-RU"/>
        </w:rPr>
        <w:t xml:space="preserve">, напротив, – короткое периодическое сообщение, потеря одного из которых не важна, так как следующее придёт через 2 с. Для него подходит протокол </w:t>
      </w:r>
      <w:r>
        <w:rPr>
          <w:i/>
          <w:iCs/>
          <w:sz w:val="28"/>
          <w:szCs w:val="28"/>
          <w:lang w:val="ru-RU"/>
        </w:rPr>
        <w:t xml:space="preserve">UDP</w:t>
      </w:r>
      <w:r>
        <w:rPr>
          <w:sz w:val="28"/>
          <w:szCs w:val="28"/>
          <w:lang w:val="ru-RU"/>
        </w:rPr>
        <w:t xml:space="preserve">, передающий отдельные датаграммы без установления соединения и без повторной передачи [13, 5]. Распределение функций между протоколами приведено в таблице 1.4.</w:t>
      </w:r>
    </w:p>
    <w:p w14:paraId="30FA84BB" w14:textId="77777777" w:rsidR="00C64DB7" w:rsidRDefault="00000000">
      <w:pPr>
        <w:keepNext/>
        <w:spacing w:line="276" w:lineRule="auto"/>
        <w:ind w:firstLine="709"/>
        <w:rPr>
          <w:sz w:val="28"/>
          <w:szCs w:val="28"/>
          <w:lang w:val="ru-RU"/>
        </w:rPr>
      </w:pPr>
      <w:r>
        <w:rPr>
          <w:sz w:val="28"/>
          <w:szCs w:val="28"/>
          <w:lang w:val="ru-RU"/>
        </w:rPr>
        <w:t xml:space="preserve">Таблица 1.4 – Распределение функций между протоколами </w:t>
      </w:r>
      <w:r>
        <w:rPr>
          <w:i/>
          <w:iCs/>
          <w:sz w:val="28"/>
          <w:szCs w:val="28"/>
          <w:lang w:val="ru-RU"/>
        </w:rPr>
        <w:t xml:space="preserve">TCP</w:t>
      </w:r>
      <w:r>
        <w:rPr>
          <w:sz w:val="28"/>
          <w:szCs w:val="28"/>
          <w:lang w:val="ru-RU"/>
        </w:rPr>
        <w:t xml:space="preserve"> и </w:t>
      </w:r>
      <w:r>
        <w:rPr>
          <w:i/>
          <w:iCs/>
          <w:sz w:val="28"/>
          <w:szCs w:val="28"/>
          <w:lang w:val="ru-RU"/>
        </w:rPr>
        <w:t xml:space="preserve">UDP</w:t>
      </w:r>
    </w:p>
    <w:tbl>
      <w:tblPr>
        <w:tblStyle w:val="ac"/>
        <w:tblW w:w="9638" w:type="dxa"/>
        <w:tblInd w:w="108" w:type="dxa"/>
        <w:tblLayout w:type="fixed"/>
        <w:tblLook w:val="04A0" w:firstRow="1" w:lastRow="0" w:firstColumn="1" w:lastColumn="0" w:noHBand="0" w:noVBand="1"/>
      </w:tblPr>
      <w:tblGrid>
        <w:gridCol w:w="2638"/>
        <w:gridCol w:w="3500"/>
        <w:gridCol w:w="3500"/>
      </w:tblGrid>
      <w:tr>
        <w:trPr>
          <w:cantSplit/>
          <w:tblHeader/>
        </w:trPr>
        <w:tc>
          <w:tcPr>
            <w:tcW w:w="2638"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Свойство</w:t>
            </w:r>
          </w:p>
        </w:tc>
        <w:tc>
          <w:tcPr>
            <w:tcW w:w="3500" w:type="dxa"/>
          </w:tcPr>
          <w:p w14:paraId="15C2B581" w14:textId="77777777" w:rsidR="00C64DB7" w:rsidRDefault="00000000">
            <w:pPr>
              <w:keepNext/>
              <w:spacing w:after="0" w:line="240" w:lineRule="auto"/>
              <w:ind w:left="0" w:firstLine="0"/>
              <w:jc w:val="center"/>
              <w:rPr>
                <w:sz w:val="24"/>
                <w:szCs w:val="24"/>
                <w:lang w:val="ru-RU"/>
              </w:rPr>
            </w:pPr>
            <w:r>
              <w:rPr>
                <w:i/>
                <w:iCs/>
                <w:sz w:val="24"/>
                <w:szCs w:val="24"/>
                <w:lang w:val="ru-RU"/>
              </w:rPr>
              <w:t xml:space="preserve">TCP</w:t>
            </w:r>
          </w:p>
        </w:tc>
        <w:tc>
          <w:tcPr>
            <w:tcW w:w="3500" w:type="dxa"/>
          </w:tcPr>
          <w:p w14:paraId="15C2B581" w14:textId="77777777" w:rsidR="00C64DB7" w:rsidRDefault="00000000">
            <w:pPr>
              <w:keepNext/>
              <w:spacing w:after="0" w:line="240" w:lineRule="auto"/>
              <w:ind w:left="0" w:firstLine="0"/>
              <w:jc w:val="center"/>
              <w:rPr>
                <w:sz w:val="24"/>
                <w:szCs w:val="24"/>
                <w:lang w:val="ru-RU"/>
              </w:rPr>
            </w:pPr>
            <w:r>
              <w:rPr>
                <w:i/>
                <w:iCs/>
                <w:sz w:val="24"/>
                <w:szCs w:val="24"/>
                <w:lang w:val="ru-RU"/>
              </w:rPr>
              <w:t xml:space="preserve">UDP</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Установление соединения</w:t>
            </w:r>
          </w:p>
        </w:tc>
        <w:tc>
          <w:tcPr>
            <w:tcW w:w="3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да</w:t>
            </w:r>
          </w:p>
        </w:tc>
        <w:tc>
          <w:tcPr>
            <w:tcW w:w="3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нет</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Гарантия доставки и порядка</w:t>
            </w:r>
          </w:p>
        </w:tc>
        <w:tc>
          <w:tcPr>
            <w:tcW w:w="3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да</w:t>
            </w:r>
          </w:p>
        </w:tc>
        <w:tc>
          <w:tcPr>
            <w:tcW w:w="3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нет</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Границы сообщений</w:t>
            </w:r>
          </w:p>
        </w:tc>
        <w:tc>
          <w:tcPr>
            <w:tcW w:w="3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 сохраняются, нужен разделитель</w:t>
            </w:r>
          </w:p>
        </w:tc>
        <w:tc>
          <w:tcPr>
            <w:tcW w:w="3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сохраняются (датаграмма)</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Обнаружение разрыва</w:t>
            </w:r>
          </w:p>
        </w:tc>
        <w:tc>
          <w:tcPr>
            <w:tcW w:w="3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по ошибке чтения или записи</w:t>
            </w:r>
          </w:p>
        </w:tc>
        <w:tc>
          <w:tcPr>
            <w:tcW w:w="3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только по тайм-ауту</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Сообщения в системе</w:t>
            </w:r>
          </w:p>
        </w:tc>
        <w:tc>
          <w:tcPr>
            <w:tcW w:w="3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задания, замеры, подписка, история, уведомления</w:t>
            </w:r>
          </w:p>
        </w:tc>
        <w:tc>
          <w:tcPr>
            <w:tcW w:w="3500" w:type="dxa"/>
          </w:tcPr>
          <w:p w14:paraId="15C2B581" w14:textId="77777777" w:rsidR="00C64DB7" w:rsidRDefault="00000000">
            <w:pPr>
              <w:keepNext/>
              <w:spacing w:after="0" w:line="240" w:lineRule="auto"/>
              <w:ind w:left="0" w:firstLine="0"/>
              <w:rPr>
                <w:sz w:val="24"/>
                <w:szCs w:val="24"/>
                <w:lang w:val="ru-RU"/>
              </w:rPr>
            </w:pPr>
            <w:r>
              <w:rPr>
                <w:i/>
                <w:iCs/>
                <w:sz w:val="24"/>
                <w:szCs w:val="24"/>
                <w:lang w:val="ru-RU"/>
              </w:rPr>
              <w:t xml:space="preserve">heartbeat</w:t>
            </w:r>
            <w:r>
              <w:rPr>
                <w:sz w:val="24"/>
                <w:szCs w:val="24"/>
                <w:lang w:val="ru-RU"/>
              </w:rPr>
              <w:t xml:space="preserve"> агентов</w:t>
            </w:r>
          </w:p>
        </w:tc>
      </w:tr>
      <w:tr>
        <w:trPr>
          <w:cantSplit/>
        </w:trPr>
        <w:tc>
          <w:tcPr>
            <w:tcW w:w="2638"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Порт сервера по умолчанию</w:t>
            </w:r>
          </w:p>
        </w:tc>
        <w:tc>
          <w:tcPr>
            <w:tcW w:w="35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5000</w:t>
            </w:r>
          </w:p>
        </w:tc>
        <w:tc>
          <w:tcPr>
            <w:tcW w:w="35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5001</w:t>
            </w:r>
          </w:p>
        </w:tc>
      </w:tr>
    </w:tbl>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1.3.5 </w:t>
      </w:r>
      <w:r>
        <w:rPr>
          <w:sz w:val="28"/>
          <w:szCs w:val="28"/>
          <w:lang w:val="ru-RU"/>
        </w:rPr>
        <w:t xml:space="preserve">Поскольку </w:t>
      </w:r>
      <w:r>
        <w:rPr>
          <w:i/>
          <w:iCs/>
          <w:sz w:val="28"/>
          <w:szCs w:val="28"/>
          <w:lang w:val="ru-RU"/>
        </w:rPr>
        <w:t xml:space="preserve">TCP</w:t>
      </w:r>
      <w:r>
        <w:rPr>
          <w:sz w:val="28"/>
          <w:szCs w:val="28"/>
          <w:lang w:val="ru-RU"/>
        </w:rPr>
        <w:t xml:space="preserve"> передаёт поток без границ сообщений, прикладной протокол должен сам выделять сообщения в потоке – заголовком длины или разделителем [5]. Для текстовых сообщений удобен формат </w:t>
      </w:r>
      <w:r>
        <w:rPr>
          <w:i/>
          <w:iCs/>
          <w:sz w:val="28"/>
          <w:szCs w:val="28"/>
          <w:lang w:val="ru-RU"/>
        </w:rPr>
        <w:t xml:space="preserve">JSON</w:t>
      </w:r>
      <w:r>
        <w:rPr>
          <w:sz w:val="28"/>
          <w:szCs w:val="28"/>
          <w:lang w:val="ru-RU"/>
        </w:rPr>
        <w:t xml:space="preserve"> [14]: в его сериализованной записи символы перевода строки внутри строковых значений экранируются, поэтому перевод строки может служить надёжным разделителем. Каждое сообщение проекта – одна строка </w:t>
      </w:r>
      <w:r>
        <w:rPr>
          <w:i/>
          <w:iCs/>
          <w:sz w:val="28"/>
          <w:szCs w:val="28"/>
          <w:lang w:val="ru-RU"/>
        </w:rPr>
        <w:t xml:space="preserve">JSON</w:t>
      </w:r>
      <w:r>
        <w:rPr>
          <w:sz w:val="28"/>
          <w:szCs w:val="28"/>
          <w:lang w:val="ru-RU"/>
        </w:rPr>
        <w:t xml:space="preserve"> вида {"</w:t>
      </w:r>
      <w:r>
        <w:rPr>
          <w:i/>
          <w:iCs/>
          <w:sz w:val="28"/>
          <w:szCs w:val="28"/>
          <w:lang w:val="ru-RU"/>
        </w:rPr>
        <w:t xml:space="preserve">type</w:t>
      </w:r>
      <w:r>
        <w:rPr>
          <w:sz w:val="28"/>
          <w:szCs w:val="28"/>
          <w:lang w:val="ru-RU"/>
        </w:rPr>
        <w:t xml:space="preserve">": …, "</w:t>
      </w:r>
      <w:r>
        <w:rPr>
          <w:i/>
          <w:iCs/>
          <w:sz w:val="28"/>
          <w:szCs w:val="28"/>
          <w:lang w:val="ru-RU"/>
        </w:rPr>
        <w:t xml:space="preserve">data</w:t>
      </w:r>
      <w:r>
        <w:rPr>
          <w:sz w:val="28"/>
          <w:szCs w:val="28"/>
          <w:lang w:val="ru-RU"/>
        </w:rPr>
        <w:t xml:space="preserve">": …}, где поле </w:t>
      </w:r>
      <w:r>
        <w:rPr>
          <w:i/>
          <w:iCs/>
          <w:sz w:val="28"/>
          <w:szCs w:val="28"/>
          <w:lang w:val="ru-RU"/>
        </w:rPr>
        <w:t xml:space="preserve">type</w:t>
      </w:r>
      <w:r>
        <w:rPr>
          <w:sz w:val="28"/>
          <w:szCs w:val="28"/>
          <w:lang w:val="ru-RU"/>
        </w:rPr>
        <w:t xml:space="preserve"> задаёт тип сообщения (задание, замер, подписка, аномалия и другие), а </w:t>
      </w:r>
      <w:r>
        <w:rPr>
          <w:i/>
          <w:iCs/>
          <w:sz w:val="28"/>
          <w:szCs w:val="28"/>
          <w:lang w:val="ru-RU"/>
        </w:rPr>
        <w:t xml:space="preserve">data</w:t>
      </w:r>
      <w:r>
        <w:rPr>
          <w:sz w:val="28"/>
          <w:szCs w:val="28"/>
          <w:lang w:val="ru-RU"/>
        </w:rPr>
        <w:t xml:space="preserve"> – его содержимое. Такой формат легко читается при отладке и расширяется добавлением новых типов без изменения кадрирования. Уведомления клиентам передаются по тому же </w:t>
      </w:r>
      <w:r>
        <w:rPr>
          <w:i/>
          <w:iCs/>
          <w:sz w:val="28"/>
          <w:szCs w:val="28"/>
          <w:lang w:val="ru-RU"/>
        </w:rPr>
        <w:t xml:space="preserve">TCP</w:t>
      </w:r>
      <w:r>
        <w:rPr>
          <w:sz w:val="28"/>
          <w:szCs w:val="28"/>
          <w:lang w:val="ru-RU"/>
        </w:rPr>
        <w:t xml:space="preserve">-соединению, но отдельным типом сообщений, которые сервер отправляет по своей инициативе только подписанным на ресурс клиентам.</w:t>
      </w:r>
    </w:p>
    <w:p w14:paraId="361F6D1A" w14:textId="77777777" w:rsidR="00C64DB7" w:rsidRDefault="00C64DB7">
      <w:pPr>
        <w:keepNext/>
        <w:spacing w:line="276" w:lineRule="auto"/>
        <w:ind w:firstLine="709"/>
        <w:jc w:val="both"/>
        <w:rPr>
          <w:sz w:val="28"/>
          <w:szCs w:val="28"/>
          <w:lang w:val="ru-RU"/>
        </w:rPr>
      </w:pPr>
    </w:p>
    <w:p w14:paraId="2B249972" w14:textId="77777777" w:rsidR="00C64DB7" w:rsidRDefault="00000000">
      <w:pPr>
        <w:pStyle w:val="2"/>
        <w:suppressAutoHyphens/>
        <w:spacing w:line="269" w:lineRule="auto"/>
        <w:ind w:left="1134" w:hanging="425"/>
        <w:jc w:val="both"/>
        <w:rPr>
          <w:lang w:val="ru-RU"/>
        </w:rPr>
      </w:pPr>
      <w:bookmarkStart w:id="105" w:name="_Toc100000014"/>
      <w:r>
        <w:rPr>
          <w:lang w:val="ru-RU"/>
        </w:rPr>
        <w:t xml:space="preserve">1.4 Статистические методы обнаружения аномалий</w:t>
      </w:r>
      <w:bookmarkEnd w:id="105"/>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1.4.1 </w:t>
      </w:r>
      <w:r>
        <w:rPr>
          <w:sz w:val="28"/>
          <w:szCs w:val="28"/>
          <w:lang w:val="ru-RU"/>
        </w:rPr>
        <w:t xml:space="preserve">Методы обнаружения аномалий делятся на пороговые (правила), статистические, основанные на расстояниях и плотности, и методы машинного обучения [6, 15]. Простейший подход – пороговое правило: аномалией считается изменение показателя больше заданной величины. Для цены удобно использовать относительное изменение за один замер:</w:t>
      </w:r>
    </w:p>
    <w:p w14:paraId="0EDD216D" w14:textId="77777777" w:rsidR="00C64DB7" w:rsidRDefault="00000000">
      <w:pPr>
        <w:tabs>
          <w:tab w:val="center" w:pos="4819"/>
          <w:tab w:val="right" w:pos="9638"/>
        </w:tabs>
        <w:spacing w:line="276" w:lineRule="auto"/>
        <w:ind w:firstLine="0"/>
        <w:jc w:val="left"/>
        <w:rPr>
          <w:sz w:val="28"/>
          <w:szCs w:val="28"/>
          <w:lang w:val="ru-RU"/>
        </w:rPr>
      </w:pPr>
      <w:r>
        <w:rPr>
          <w:sz w:val="28"/>
          <w:szCs w:val="28"/>
          <w:lang w:val="ru-RU"/>
        </w:rPr>
        <w:tab/>
      </w:r>
      <m:oMath>
        <m:r>
          <w:rPr>
            <w:rFonts w:ascii="Cambria Math" w:hAnsi="Cambria Math"/>
            <w:sz w:val="28"/>
          </w:rPr>
          <m:t xml:space="preserve">Δ</m:t>
        </m:r>
        <m:r>
          <m:rPr>
            <m:sty m:val="p"/>
          </m:rPr>
          <w:rPr>
            <w:rFonts w:ascii="Cambria Math" w:hAnsi="Cambria Math"/>
            <w:sz w:val="28"/>
          </w:rPr>
          <m:t xml:space="preserve">=</m:t>
        </m:r>
        <m:f>
          <m:num>
            <m:sSub>
              <m:e>
                <m:r>
                  <w:rPr>
                    <w:rFonts w:ascii="Cambria Math" w:hAnsi="Cambria Math"/>
                    <w:sz w:val="28"/>
                  </w:rPr>
                  <m:t xml:space="preserve">p</m:t>
                </m:r>
              </m:e>
              <m:sub>
                <m:r>
                  <w:rPr>
                    <w:rFonts w:ascii="Cambria Math" w:hAnsi="Cambria Math"/>
                    <w:sz w:val="28"/>
                  </w:rPr>
                  <m:t xml:space="preserve">t</m:t>
                </m:r>
              </m:sub>
            </m:sSub>
            <m:r>
              <m:rPr>
                <m:sty m:val="p"/>
              </m:rPr>
              <w:rPr>
                <w:rFonts w:ascii="Cambria Math" w:hAnsi="Cambria Math"/>
                <w:sz w:val="28"/>
              </w:rPr>
              <m:t xml:space="preserve">−</m:t>
            </m:r>
            <m:sSub>
              <m:e>
                <m:r>
                  <w:rPr>
                    <w:rFonts w:ascii="Cambria Math" w:hAnsi="Cambria Math"/>
                    <w:sz w:val="28"/>
                  </w:rPr>
                  <m:t xml:space="preserve">p</m:t>
                </m:r>
              </m:e>
              <m:sub>
                <m:r>
                  <m:rPr>
                    <m:sty m:val="p"/>
                  </m:rPr>
                  <w:rPr>
                    <w:rFonts w:ascii="Cambria Math" w:hAnsi="Cambria Math"/>
                    <w:sz w:val="28"/>
                  </w:rPr>
                  <m:t xml:space="preserve">t−1</m:t>
                </m:r>
              </m:sub>
            </m:sSub>
          </m:num>
          <m:den>
            <m:sSub>
              <m:e>
                <m:r>
                  <w:rPr>
                    <w:rFonts w:ascii="Cambria Math" w:hAnsi="Cambria Math"/>
                    <w:sz w:val="28"/>
                  </w:rPr>
                  <m:t xml:space="preserve">p</m:t>
                </m:r>
              </m:e>
              <m:sub>
                <m:r>
                  <m:rPr>
                    <m:sty m:val="p"/>
                  </m:rPr>
                  <w:rPr>
                    <w:rFonts w:ascii="Cambria Math" w:hAnsi="Cambria Math"/>
                    <w:sz w:val="28"/>
                  </w:rPr>
                  <m:t xml:space="preserve">t−1</m:t>
                </m:r>
              </m:sub>
            </m:sSub>
          </m:den>
        </m:f>
        <m:r>
          <m:rPr>
            <m:sty m:val="p"/>
          </m:rPr>
          <w:rPr>
            <w:rFonts w:ascii="Cambria Math" w:hAnsi="Cambria Math"/>
            <w:sz w:val="28"/>
          </w:rPr>
          <m:t xml:space="preserve">·100 %,</m:t>
        </m:r>
      </m:oMath>
      <w:r>
        <w:rPr>
          <w:sz w:val="28"/>
          <w:szCs w:val="28"/>
          <w:lang w:val="ru-RU"/>
        </w:rPr>
        <w:tab/>
      </w:r>
      <w:r>
        <w:rPr>
          <w:sz w:val="28"/>
          <w:szCs w:val="28"/>
          <w:lang w:val="ru-RU"/>
        </w:rPr>
        <w:t xml:space="preserve">(1.1)</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где </w:t>
      </w:r>
      <w:r>
        <w:rPr>
          <w:i/>
          <w:iCs/>
          <w:sz w:val="28"/>
          <w:szCs w:val="28"/>
          <w:lang w:val="ru-RU"/>
        </w:rPr>
        <w:t xml:space="preserve">p</w:t>
      </w:r>
      <w:r>
        <w:rPr>
          <w:i/>
          <w:iCs/>
          <w:sz w:val="28"/>
          <w:szCs w:val="28"/>
          <w:vertAlign w:val="subscript"/>
          <w:lang w:val="ru-RU"/>
        </w:rPr>
        <w:t xml:space="preserve">t</w:t>
      </w:r>
      <w:r>
        <w:rPr>
          <w:sz w:val="28"/>
          <w:szCs w:val="28"/>
          <w:lang w:val="ru-RU"/>
        </w:rPr>
        <w:t xml:space="preserve"> – цена в текущем замере; </w:t>
      </w:r>
      <w:r>
        <w:rPr>
          <w:i/>
          <w:iCs/>
          <w:sz w:val="28"/>
          <w:szCs w:val="28"/>
          <w:lang w:val="ru-RU"/>
        </w:rPr>
        <w:t xml:space="preserve">p</w:t>
      </w:r>
      <w:r>
        <w:rPr>
          <w:i/>
          <w:iCs/>
          <w:sz w:val="28"/>
          <w:szCs w:val="28"/>
          <w:vertAlign w:val="subscript"/>
          <w:lang w:val="ru-RU"/>
        </w:rPr>
        <w:t xml:space="preserve">t−1</w:t>
      </w:r>
      <w:r>
        <w:rPr>
          <w:sz w:val="28"/>
          <w:szCs w:val="28"/>
          <w:lang w:val="ru-RU"/>
        </w:rPr>
        <w:t xml:space="preserve"> – цена в предыдущем замере.</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Правило наглядно и не требует истории, но порог одинаков для дешёвых и дорогих товаров и не учитывает обычную изменчивость конкретного показателя.</w:t>
      </w: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1.4.2 </w:t>
      </w:r>
      <w:r>
        <w:rPr>
          <w:sz w:val="28"/>
          <w:szCs w:val="28"/>
          <w:lang w:val="ru-RU"/>
        </w:rPr>
        <w:t xml:space="preserve">Статистический подход оценивает, насколько новое значение необычно относительно истории этого же показателя. Классической мерой служит </w:t>
      </w:r>
      <w:r>
        <w:rPr>
          <w:i/>
          <w:iCs/>
          <w:sz w:val="28"/>
          <w:szCs w:val="28"/>
          <w:lang w:val="ru-RU"/>
        </w:rPr>
        <w:t xml:space="preserve">z</w:t>
      </w:r>
      <w:r>
        <w:rPr>
          <w:sz w:val="28"/>
          <w:szCs w:val="28"/>
          <w:lang w:val="ru-RU"/>
        </w:rPr>
        <w:t xml:space="preserve">-оценка – отклонение значения от выборочного среднего, выраженное в стандартных отклонениях [16]:</w:t>
      </w:r>
    </w:p>
    <w:p w14:paraId="0EDD216D" w14:textId="77777777" w:rsidR="00C64DB7" w:rsidRDefault="00000000">
      <w:pPr>
        <w:tabs>
          <w:tab w:val="center" w:pos="4819"/>
          <w:tab w:val="right" w:pos="9638"/>
        </w:tabs>
        <w:spacing w:line="276" w:lineRule="auto"/>
        <w:ind w:firstLine="0"/>
        <w:jc w:val="left"/>
        <w:rPr>
          <w:sz w:val="28"/>
          <w:szCs w:val="28"/>
          <w:lang w:val="ru-RU"/>
        </w:rPr>
      </w:pPr>
      <w:r>
        <w:rPr>
          <w:sz w:val="28"/>
          <w:szCs w:val="28"/>
          <w:lang w:val="ru-RU"/>
        </w:rPr>
        <w:tab/>
      </w:r>
      <m:oMath>
        <m:r>
          <w:rPr>
            <w:rFonts w:ascii="Cambria Math" w:hAnsi="Cambria Math"/>
            <w:sz w:val="28"/>
          </w:rPr>
          <m:t xml:space="preserve">z</m:t>
        </m:r>
        <m:r>
          <m:rPr>
            <m:sty m:val="p"/>
          </m:rPr>
          <w:rPr>
            <w:rFonts w:ascii="Cambria Math" w:hAnsi="Cambria Math"/>
            <w:sz w:val="28"/>
          </w:rPr>
          <m:t xml:space="preserve">=</m:t>
        </m:r>
        <m:f>
          <m:num>
            <m:r>
              <w:rPr>
                <w:rFonts w:ascii="Cambria Math" w:hAnsi="Cambria Math"/>
                <w:sz w:val="28"/>
              </w:rPr>
              <m:t xml:space="preserve">x</m:t>
            </m:r>
            <m:r>
              <m:rPr>
                <m:sty m:val="p"/>
              </m:rPr>
              <w:rPr>
                <w:rFonts w:ascii="Cambria Math" w:hAnsi="Cambria Math"/>
                <w:sz w:val="28"/>
              </w:rPr>
              <m:t xml:space="preserve">−</m:t>
            </m:r>
            <m:acc>
              <m:accPr>
                <m:chr m:val="̅"/>
              </m:accPr>
              <m:e>
                <m:r>
                  <w:rPr>
                    <w:rFonts w:ascii="Cambria Math" w:hAnsi="Cambria Math"/>
                    <w:sz w:val="28"/>
                  </w:rPr>
                  <m:t xml:space="preserve">x</m:t>
                </m:r>
              </m:e>
            </m:acc>
          </m:num>
          <m:den>
            <m:r>
              <w:rPr>
                <w:rFonts w:ascii="Cambria Math" w:hAnsi="Cambria Math"/>
                <w:sz w:val="28"/>
              </w:rPr>
              <m:t xml:space="preserve">s</m:t>
            </m:r>
          </m:den>
        </m:f>
        <m:r>
          <m:rPr>
            <m:sty m:val="p"/>
          </m:rPr>
          <w:rPr>
            <w:rFonts w:ascii="Cambria Math" w:hAnsi="Cambria Math"/>
            <w:sz w:val="28"/>
          </w:rPr>
          <m:t xml:space="preserve">,</m:t>
        </m:r>
      </m:oMath>
      <w:r>
        <w:rPr>
          <w:sz w:val="28"/>
          <w:szCs w:val="28"/>
          <w:lang w:val="ru-RU"/>
        </w:rPr>
        <w:tab/>
      </w:r>
      <w:r>
        <w:rPr>
          <w:sz w:val="28"/>
          <w:szCs w:val="28"/>
          <w:lang w:val="ru-RU"/>
        </w:rPr>
        <w:t xml:space="preserve">(1.2)</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где </w:t>
      </w:r>
      <w:r>
        <w:rPr>
          <w:i/>
          <w:iCs/>
          <w:sz w:val="28"/>
          <w:szCs w:val="28"/>
          <w:lang w:val="ru-RU"/>
        </w:rPr>
        <w:t xml:space="preserve">x</w:t>
      </w:r>
      <w:r>
        <w:rPr>
          <w:sz w:val="28"/>
          <w:szCs w:val="28"/>
          <w:lang w:val="ru-RU"/>
        </w:rPr>
        <w:t xml:space="preserve"> – новое значение показателя; </w:t>
      </w:r>
      <w:r>
        <w:rPr>
          <w:i/>
          <w:iCs/>
          <w:sz w:val="28"/>
          <w:szCs w:val="28"/>
          <w:lang w:val="ru-RU"/>
        </w:rPr>
        <w:t xml:space="preserve">x</w:t>
      </w:r>
      <w:r>
        <w:rPr>
          <w:sz w:val="28"/>
          <w:szCs w:val="28"/>
          <w:lang w:val="ru-RU"/>
        </w:rPr>
        <w:t xml:space="preserve">̄ – среднее значение по истории; </w:t>
      </w:r>
      <w:r>
        <w:rPr>
          <w:i/>
          <w:iCs/>
          <w:sz w:val="28"/>
          <w:szCs w:val="28"/>
          <w:lang w:val="ru-RU"/>
        </w:rPr>
        <w:t xml:space="preserve">s</w:t>
      </w:r>
      <w:r>
        <w:rPr>
          <w:sz w:val="28"/>
          <w:szCs w:val="28"/>
          <w:lang w:val="ru-RU"/>
        </w:rPr>
        <w:t xml:space="preserve"> – выборочное стандартное отклонение, вычисляемое по формуле</w:t>
      </w:r>
    </w:p>
    <w:p w14:paraId="0EDD216D" w14:textId="77777777" w:rsidR="00C64DB7" w:rsidRDefault="00000000">
      <w:pPr>
        <w:tabs>
          <w:tab w:val="center" w:pos="4819"/>
          <w:tab w:val="right" w:pos="9638"/>
        </w:tabs>
        <w:spacing w:line="276" w:lineRule="auto"/>
        <w:ind w:firstLine="0"/>
        <w:jc w:val="left"/>
        <w:rPr>
          <w:sz w:val="28"/>
          <w:szCs w:val="28"/>
          <w:lang w:val="ru-RU"/>
        </w:rPr>
      </w:pPr>
      <w:r>
        <w:rPr>
          <w:sz w:val="28"/>
          <w:szCs w:val="28"/>
          <w:lang w:val="ru-RU"/>
        </w:rPr>
        <w:tab/>
      </w:r>
      <m:oMath>
        <m:r>
          <w:rPr>
            <w:rFonts w:ascii="Cambria Math" w:hAnsi="Cambria Math"/>
            <w:sz w:val="28"/>
          </w:rPr>
          <m:t xml:space="preserve">s</m:t>
        </m:r>
        <m:r>
          <m:rPr>
            <m:sty m:val="p"/>
          </m:rPr>
          <w:rPr>
            <w:rFonts w:ascii="Cambria Math" w:hAnsi="Cambria Math"/>
            <w:sz w:val="28"/>
          </w:rPr>
          <m:t xml:space="preserve">=</m:t>
        </m:r>
        <m:rad>
          <m:radPr>
            <m:degHide m:val="1"/>
          </m:radPr>
          <m:deg/>
          <m:e>
            <m:f>
              <m:num>
                <m:nary>
                  <m:naryPr>
                    <m:chr m:val="∑"/>
                    <m:limLoc m:val="undOvr"/>
                  </m:naryPr>
                  <m:sub>
                    <m:r>
                      <w:rPr>
                        <w:rFonts w:ascii="Cambria Math" w:hAnsi="Cambria Math"/>
                        <w:sz w:val="28"/>
                      </w:rPr>
                      <m:t xml:space="preserve">i</m:t>
                    </m:r>
                    <m:r>
                      <m:rPr>
                        <m:sty m:val="p"/>
                      </m:rPr>
                      <w:rPr>
                        <w:rFonts w:ascii="Cambria Math" w:hAnsi="Cambria Math"/>
                        <w:sz w:val="28"/>
                      </w:rPr>
                      <m:t xml:space="preserve">=1</m:t>
                    </m:r>
                  </m:sub>
                  <m:sup>
                    <m:r>
                      <w:rPr>
                        <w:rFonts w:ascii="Cambria Math" w:hAnsi="Cambria Math"/>
                        <w:sz w:val="28"/>
                      </w:rPr>
                      <m:t xml:space="preserve">n</m:t>
                    </m:r>
                  </m:sup>
                  <m:e>
                    <m:sSup>
                      <m:e>
                        <m:d>
                          <m:e>
                            <m:sSub>
                              <m:e>
                                <m:r>
                                  <w:rPr>
                                    <w:rFonts w:ascii="Cambria Math" w:hAnsi="Cambria Math"/>
                                    <w:sz w:val="28"/>
                                  </w:rPr>
                                  <m:t xml:space="preserve">x</m:t>
                                </m:r>
                              </m:e>
                              <m:sub>
                                <m:r>
                                  <w:rPr>
                                    <w:rFonts w:ascii="Cambria Math" w:hAnsi="Cambria Math"/>
                                    <w:sz w:val="28"/>
                                  </w:rPr>
                                  <m:t xml:space="preserve">i</m:t>
                                </m:r>
                              </m:sub>
                            </m:sSub>
                            <m:r>
                              <m:rPr>
                                <m:sty m:val="p"/>
                              </m:rPr>
                              <w:rPr>
                                <w:rFonts w:ascii="Cambria Math" w:hAnsi="Cambria Math"/>
                                <w:sz w:val="28"/>
                              </w:rPr>
                              <m:t xml:space="preserve">−</m:t>
                            </m:r>
                            <m:acc>
                              <m:accPr>
                                <m:chr m:val="̅"/>
                              </m:accPr>
                              <m:e>
                                <m:r>
                                  <w:rPr>
                                    <w:rFonts w:ascii="Cambria Math" w:hAnsi="Cambria Math"/>
                                    <w:sz w:val="28"/>
                                  </w:rPr>
                                  <m:t xml:space="preserve">x</m:t>
                                </m:r>
                              </m:e>
                            </m:acc>
                          </m:e>
                        </m:d>
                      </m:e>
                      <m:sup>
                        <m:r>
                          <m:rPr>
                            <m:sty m:val="p"/>
                          </m:rPr>
                          <w:rPr>
                            <w:rFonts w:ascii="Cambria Math" w:hAnsi="Cambria Math"/>
                            <w:sz w:val="28"/>
                          </w:rPr>
                          <m:t xml:space="preserve">2</m:t>
                        </m:r>
                      </m:sup>
                    </m:sSup>
                  </m:e>
                </m:nary>
              </m:num>
              <m:den>
                <m:r>
                  <w:rPr>
                    <w:rFonts w:ascii="Cambria Math" w:hAnsi="Cambria Math"/>
                    <w:sz w:val="28"/>
                  </w:rPr>
                  <m:t xml:space="preserve">n</m:t>
                </m:r>
                <m:r>
                  <m:rPr>
                    <m:sty m:val="p"/>
                  </m:rPr>
                  <w:rPr>
                    <w:rFonts w:ascii="Cambria Math" w:hAnsi="Cambria Math"/>
                    <w:sz w:val="28"/>
                  </w:rPr>
                  <m:t xml:space="preserve">−1</m:t>
                </m:r>
              </m:den>
            </m:f>
          </m:e>
        </m:rad>
        <m:r>
          <m:rPr>
            <m:sty m:val="p"/>
          </m:rPr>
          <w:rPr>
            <w:rFonts w:ascii="Cambria Math" w:hAnsi="Cambria Math"/>
            <w:sz w:val="28"/>
          </w:rPr>
          <m:t xml:space="preserve">,</m:t>
        </m:r>
      </m:oMath>
      <w:r>
        <w:rPr>
          <w:sz w:val="28"/>
          <w:szCs w:val="28"/>
          <w:lang w:val="ru-RU"/>
        </w:rPr>
        <w:tab/>
      </w:r>
      <w:r>
        <w:rPr>
          <w:sz w:val="28"/>
          <w:szCs w:val="28"/>
          <w:lang w:val="ru-RU"/>
        </w:rPr>
        <w:t xml:space="preserve">(1.3)</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где </w:t>
      </w:r>
      <w:r>
        <w:rPr>
          <w:i/>
          <w:iCs/>
          <w:sz w:val="28"/>
          <w:szCs w:val="28"/>
          <w:lang w:val="ru-RU"/>
        </w:rPr>
        <w:t xml:space="preserve">n</w:t>
      </w:r>
      <w:r>
        <w:rPr>
          <w:sz w:val="28"/>
          <w:szCs w:val="28"/>
          <w:lang w:val="ru-RU"/>
        </w:rPr>
        <w:t xml:space="preserve"> – число замеров в истории; </w:t>
      </w:r>
      <w:r>
        <w:rPr>
          <w:i/>
          <w:iCs/>
          <w:sz w:val="28"/>
          <w:szCs w:val="28"/>
          <w:lang w:val="ru-RU"/>
        </w:rPr>
        <w:t xml:space="preserve">x</w:t>
      </w:r>
      <w:r>
        <w:rPr>
          <w:i/>
          <w:iCs/>
          <w:sz w:val="28"/>
          <w:szCs w:val="28"/>
          <w:vertAlign w:val="subscript"/>
          <w:lang w:val="ru-RU"/>
        </w:rPr>
        <w:t xml:space="preserve">i</w:t>
      </w:r>
      <w:r>
        <w:rPr>
          <w:sz w:val="28"/>
          <w:szCs w:val="28"/>
          <w:lang w:val="ru-RU"/>
        </w:rPr>
        <w:t xml:space="preserve"> – </w:t>
      </w:r>
      <w:r>
        <w:rPr>
          <w:i/>
          <w:iCs/>
          <w:sz w:val="28"/>
          <w:szCs w:val="28"/>
          <w:lang w:val="ru-RU"/>
        </w:rPr>
        <w:t xml:space="preserve">i</w:t>
      </w:r>
      <w:r>
        <w:rPr>
          <w:sz w:val="28"/>
          <w:szCs w:val="28"/>
          <w:lang w:val="ru-RU"/>
        </w:rPr>
        <w:t xml:space="preserve">-й замер.</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Для нормально распределённых данных значения с |</w:t>
      </w:r>
      <w:r>
        <w:rPr>
          <w:i/>
          <w:iCs/>
          <w:sz w:val="28"/>
          <w:szCs w:val="28"/>
          <w:lang w:val="ru-RU"/>
        </w:rPr>
        <w:t xml:space="preserve">z</w:t>
      </w:r>
      <w:r>
        <w:rPr>
          <w:sz w:val="28"/>
          <w:szCs w:val="28"/>
          <w:lang w:val="ru-RU"/>
        </w:rPr>
        <w:t xml:space="preserve">| ≥ 3 встречаются с вероятностью около 0,3 % («правило трёх сигм»), поэтому порог 3 является стандартным выбором. Недостаток метода в том, что среднее и стандартное отклонение сами чувствительны к выбросам: одно большое значение в истории увеличивает </w:t>
      </w:r>
      <w:r>
        <w:rPr>
          <w:i/>
          <w:iCs/>
          <w:sz w:val="28"/>
          <w:szCs w:val="28"/>
          <w:lang w:val="ru-RU"/>
        </w:rPr>
        <w:t xml:space="preserve">s</w:t>
      </w:r>
      <w:r>
        <w:rPr>
          <w:sz w:val="28"/>
          <w:szCs w:val="28"/>
          <w:lang w:val="ru-RU"/>
        </w:rPr>
        <w:t xml:space="preserve"> и маскирует следующие аномалии.</w:t>
      </w: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1.4.3 </w:t>
      </w:r>
      <w:r>
        <w:rPr>
          <w:sz w:val="28"/>
          <w:szCs w:val="28"/>
          <w:lang w:val="ru-RU"/>
        </w:rPr>
        <w:t xml:space="preserve">Устойчивым к выбросам является метод межквартильного размаха, предложенный Дж. Тьюки [17]. По истории вычисляются первый и третий квартили </w:t>
      </w:r>
      <w:r>
        <w:rPr>
          <w:i/>
          <w:iCs/>
          <w:sz w:val="28"/>
          <w:szCs w:val="28"/>
          <w:lang w:val="ru-RU"/>
        </w:rPr>
        <w:t xml:space="preserve">Q</w:t>
      </w:r>
      <w:r>
        <w:rPr>
          <w:i/>
          <w:iCs/>
          <w:sz w:val="28"/>
          <w:szCs w:val="28"/>
          <w:vertAlign w:val="subscript"/>
          <w:lang w:val="ru-RU"/>
        </w:rPr>
        <w:t xml:space="preserve">1</w:t>
      </w:r>
      <w:r>
        <w:rPr>
          <w:sz w:val="28"/>
          <w:szCs w:val="28"/>
          <w:lang w:val="ru-RU"/>
        </w:rPr>
        <w:t xml:space="preserve"> и </w:t>
      </w:r>
      <w:r>
        <w:rPr>
          <w:i/>
          <w:iCs/>
          <w:sz w:val="28"/>
          <w:szCs w:val="28"/>
          <w:lang w:val="ru-RU"/>
        </w:rPr>
        <w:t xml:space="preserve">Q</w:t>
      </w:r>
      <w:r>
        <w:rPr>
          <w:i/>
          <w:iCs/>
          <w:sz w:val="28"/>
          <w:szCs w:val="28"/>
          <w:vertAlign w:val="subscript"/>
          <w:lang w:val="ru-RU"/>
        </w:rPr>
        <w:t xml:space="preserve">3</w:t>
      </w:r>
      <w:r>
        <w:rPr>
          <w:sz w:val="28"/>
          <w:szCs w:val="28"/>
          <w:lang w:val="ru-RU"/>
        </w:rPr>
        <w:t xml:space="preserve">, их разность – межквартильный размах </w:t>
      </w:r>
      <w:r>
        <w:rPr>
          <w:i/>
          <w:iCs/>
          <w:sz w:val="28"/>
          <w:szCs w:val="28"/>
          <w:lang w:val="ru-RU"/>
        </w:rPr>
        <w:t xml:space="preserve">IQR</w:t>
      </w:r>
      <w:r>
        <w:rPr>
          <w:sz w:val="28"/>
          <w:szCs w:val="28"/>
          <w:lang w:val="ru-RU"/>
        </w:rPr>
        <w:t xml:space="preserve">, и верхняя граница нормальных значений:</w:t>
      </w:r>
    </w:p>
    <w:p w14:paraId="0EDD216D" w14:textId="77777777" w:rsidR="00C64DB7" w:rsidRDefault="00000000">
      <w:pPr>
        <w:tabs>
          <w:tab w:val="center" w:pos="4819"/>
          <w:tab w:val="right" w:pos="9638"/>
        </w:tabs>
        <w:spacing w:line="276" w:lineRule="auto"/>
        <w:ind w:firstLine="0"/>
        <w:jc w:val="left"/>
        <w:rPr>
          <w:sz w:val="28"/>
          <w:szCs w:val="28"/>
          <w:lang w:val="ru-RU"/>
        </w:rPr>
      </w:pPr>
      <w:r>
        <w:rPr>
          <w:sz w:val="28"/>
          <w:szCs w:val="28"/>
          <w:lang w:val="ru-RU"/>
        </w:rPr>
        <w:tab/>
      </w:r>
      <m:oMath>
        <m:r>
          <w:rPr>
            <w:rFonts w:ascii="Cambria Math" w:hAnsi="Cambria Math"/>
            <w:sz w:val="28"/>
          </w:rPr>
          <m:t xml:space="preserve">U</m:t>
        </m:r>
        <m:r>
          <m:rPr>
            <m:sty m:val="p"/>
          </m:rPr>
          <w:rPr>
            <w:rFonts w:ascii="Cambria Math" w:hAnsi="Cambria Math"/>
            <w:sz w:val="28"/>
          </w:rPr>
          <m:t xml:space="preserve">=</m:t>
        </m:r>
        <m:sSub>
          <m:e>
            <m:r>
              <w:rPr>
                <w:rFonts w:ascii="Cambria Math" w:hAnsi="Cambria Math"/>
                <w:sz w:val="28"/>
              </w:rPr>
              <m:t xml:space="preserve">Q</m:t>
            </m:r>
          </m:e>
          <m:sub>
            <m:r>
              <m:rPr>
                <m:sty m:val="p"/>
              </m:rPr>
              <w:rPr>
                <w:rFonts w:ascii="Cambria Math" w:hAnsi="Cambria Math"/>
                <w:sz w:val="28"/>
              </w:rPr>
              <m:t xml:space="preserve">3</m:t>
            </m:r>
          </m:sub>
        </m:sSub>
        <m:r>
          <m:rPr>
            <m:sty m:val="p"/>
          </m:rPr>
          <w:rPr>
            <w:rFonts w:ascii="Cambria Math" w:hAnsi="Cambria Math"/>
            <w:sz w:val="28"/>
          </w:rPr>
          <m:t xml:space="preserve">+</m:t>
        </m:r>
        <m:r>
          <w:rPr>
            <w:rFonts w:ascii="Cambria Math" w:hAnsi="Cambria Math"/>
            <w:sz w:val="28"/>
          </w:rPr>
          <m:t xml:space="preserve">k</m:t>
        </m:r>
        <m:r>
          <m:rPr>
            <m:sty m:val="p"/>
          </m:rPr>
          <w:rPr>
            <w:rFonts w:ascii="Cambria Math" w:hAnsi="Cambria Math"/>
            <w:sz w:val="28"/>
          </w:rPr>
          <m:t xml:space="preserve">·(</m:t>
        </m:r>
        <m:sSub>
          <m:e>
            <m:r>
              <w:rPr>
                <w:rFonts w:ascii="Cambria Math" w:hAnsi="Cambria Math"/>
                <w:sz w:val="28"/>
              </w:rPr>
              <m:t xml:space="preserve">Q</m:t>
            </m:r>
          </m:e>
          <m:sub>
            <m:r>
              <m:rPr>
                <m:sty m:val="p"/>
              </m:rPr>
              <w:rPr>
                <w:rFonts w:ascii="Cambria Math" w:hAnsi="Cambria Math"/>
                <w:sz w:val="28"/>
              </w:rPr>
              <m:t xml:space="preserve">3</m:t>
            </m:r>
          </m:sub>
        </m:sSub>
        <m:r>
          <m:rPr>
            <m:sty m:val="p"/>
          </m:rPr>
          <w:rPr>
            <w:rFonts w:ascii="Cambria Math" w:hAnsi="Cambria Math"/>
            <w:sz w:val="28"/>
          </w:rPr>
          <m:t xml:space="preserve">−</m:t>
        </m:r>
        <m:sSub>
          <m:e>
            <m:r>
              <w:rPr>
                <w:rFonts w:ascii="Cambria Math" w:hAnsi="Cambria Math"/>
                <w:sz w:val="28"/>
              </w:rPr>
              <m:t xml:space="preserve">Q</m:t>
            </m:r>
          </m:e>
          <m:sub>
            <m:r>
              <m:rPr>
                <m:sty m:val="p"/>
              </m:rPr>
              <w:rPr>
                <w:rFonts w:ascii="Cambria Math" w:hAnsi="Cambria Math"/>
                <w:sz w:val="28"/>
              </w:rPr>
              <m:t xml:space="preserve">1</m:t>
            </m:r>
          </m:sub>
        </m:sSub>
        <m:r>
          <m:rPr>
            <m:sty m:val="p"/>
          </m:rPr>
          <w:rPr>
            <w:rFonts w:ascii="Cambria Math" w:hAnsi="Cambria Math"/>
            <w:sz w:val="28"/>
          </w:rPr>
          <m:t xml:space="preserve">),</m:t>
        </m:r>
      </m:oMath>
      <w:r>
        <w:rPr>
          <w:sz w:val="28"/>
          <w:szCs w:val="28"/>
          <w:lang w:val="ru-RU"/>
        </w:rPr>
        <w:tab/>
      </w:r>
      <w:r>
        <w:rPr>
          <w:sz w:val="28"/>
          <w:szCs w:val="28"/>
          <w:lang w:val="ru-RU"/>
        </w:rPr>
        <w:t xml:space="preserve">(1.4)</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где </w:t>
      </w:r>
      <w:r>
        <w:rPr>
          <w:i/>
          <w:iCs/>
          <w:sz w:val="28"/>
          <w:szCs w:val="28"/>
          <w:lang w:val="ru-RU"/>
        </w:rPr>
        <w:t xml:space="preserve">k</w:t>
      </w:r>
      <w:r>
        <w:rPr>
          <w:sz w:val="28"/>
          <w:szCs w:val="28"/>
          <w:lang w:val="ru-RU"/>
        </w:rPr>
        <w:t xml:space="preserve"> – коэффициент, обычно 1,5 для умеренных и 3 для сильных выбросов.</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Квартили почти не меняются от единичных больших значений, поэтому метод хорошо подходит для показателей с асимметричным распределением, например для прироста числа отзывов или кликов за один замер, который обычно равен нулю или единицам, а при накрутке резко возрастает. Для оценки рекламного трафика дополнительно используется доля кликов от просмотров:</w:t>
      </w:r>
    </w:p>
    <w:p w14:paraId="0EDD216D" w14:textId="77777777" w:rsidR="00C64DB7" w:rsidRDefault="00000000">
      <w:pPr>
        <w:tabs>
          <w:tab w:val="center" w:pos="4819"/>
          <w:tab w:val="right" w:pos="9638"/>
        </w:tabs>
        <w:spacing w:line="276" w:lineRule="auto"/>
        <w:ind w:firstLine="0"/>
        <w:jc w:val="left"/>
        <w:rPr>
          <w:sz w:val="28"/>
          <w:szCs w:val="28"/>
          <w:lang w:val="ru-RU"/>
        </w:rPr>
      </w:pPr>
      <w:r>
        <w:rPr>
          <w:sz w:val="28"/>
          <w:szCs w:val="28"/>
          <w:lang w:val="ru-RU"/>
        </w:rPr>
        <w:tab/>
      </w:r>
      <m:oMath>
        <m:r>
          <w:rPr>
            <w:rFonts w:ascii="Cambria Math" w:hAnsi="Cambria Math"/>
            <w:sz w:val="28"/>
          </w:rPr>
          <m:t xml:space="preserve">CTR</m:t>
        </m:r>
        <m:r>
          <m:rPr>
            <m:sty m:val="p"/>
          </m:rPr>
          <w:rPr>
            <w:rFonts w:ascii="Cambria Math" w:hAnsi="Cambria Math"/>
            <w:sz w:val="28"/>
          </w:rPr>
          <m:t xml:space="preserve">=</m:t>
        </m:r>
        <m:f>
          <m:num>
            <m:r>
              <m:rPr>
                <m:sty m:val="p"/>
              </m:rPr>
              <w:rPr>
                <w:rFonts w:ascii="Cambria Math" w:hAnsi="Cambria Math"/>
                <w:sz w:val="28"/>
              </w:rPr>
              <m:t xml:space="preserve">Δ</m:t>
            </m:r>
            <m:r>
              <w:rPr>
                <w:rFonts w:ascii="Cambria Math" w:hAnsi="Cambria Math"/>
                <w:sz w:val="28"/>
              </w:rPr>
              <m:t xml:space="preserve">C</m:t>
            </m:r>
          </m:num>
          <m:den>
            <m:r>
              <m:rPr>
                <m:sty m:val="p"/>
              </m:rPr>
              <w:rPr>
                <w:rFonts w:ascii="Cambria Math" w:hAnsi="Cambria Math"/>
                <w:sz w:val="28"/>
              </w:rPr>
              <m:t xml:space="preserve">Δ</m:t>
            </m:r>
            <m:r>
              <w:rPr>
                <w:rFonts w:ascii="Cambria Math" w:hAnsi="Cambria Math"/>
                <w:sz w:val="28"/>
              </w:rPr>
              <m:t xml:space="preserve">V</m:t>
            </m:r>
          </m:den>
        </m:f>
        <m:r>
          <m:rPr>
            <m:sty m:val="p"/>
          </m:rPr>
          <w:rPr>
            <w:rFonts w:ascii="Cambria Math" w:hAnsi="Cambria Math"/>
            <w:sz w:val="28"/>
          </w:rPr>
          <m:t xml:space="preserve">·100 %,</m:t>
        </m:r>
      </m:oMath>
      <w:r>
        <w:rPr>
          <w:sz w:val="28"/>
          <w:szCs w:val="28"/>
          <w:lang w:val="ru-RU"/>
        </w:rPr>
        <w:tab/>
      </w:r>
      <w:r>
        <w:rPr>
          <w:sz w:val="28"/>
          <w:szCs w:val="28"/>
          <w:lang w:val="ru-RU"/>
        </w:rPr>
        <w:t xml:space="preserve">(1.5)</w:t>
      </w:r>
    </w:p>
    <w:p w14:paraId="0EDD216D" w14:textId="77777777" w:rsidR="00C64DB7" w:rsidRDefault="00000000">
      <w:pPr>
        <w:spacing w:line="276" w:lineRule="auto"/>
        <w:ind w:firstLine="709"/>
        <w:jc w:val="both"/>
        <w:rPr>
          <w:sz w:val="28"/>
          <w:szCs w:val="28"/>
          <w:lang w:val="ru-RU"/>
        </w:rPr>
      </w:pPr>
      <w:r>
        <w:rPr>
          <w:sz w:val="28"/>
          <w:szCs w:val="28"/>
          <w:lang w:val="ru-RU"/>
        </w:rPr>
        <w:t xml:space="preserve">где Δ</w:t>
      </w:r>
      <w:r>
        <w:rPr>
          <w:i/>
          <w:iCs/>
          <w:sz w:val="28"/>
          <w:szCs w:val="28"/>
          <w:lang w:val="ru-RU"/>
        </w:rPr>
        <w:t xml:space="preserve">C</w:t>
      </w:r>
      <w:r>
        <w:rPr>
          <w:sz w:val="28"/>
          <w:szCs w:val="28"/>
          <w:lang w:val="ru-RU"/>
        </w:rPr>
        <w:t xml:space="preserve"> – прирост числа переходов по рекламе за замер, Δ</w:t>
      </w:r>
      <w:r>
        <w:rPr>
          <w:i/>
          <w:iCs/>
          <w:sz w:val="28"/>
          <w:szCs w:val="28"/>
          <w:lang w:val="ru-RU"/>
        </w:rPr>
        <w:t xml:space="preserve">V</w:t>
      </w:r>
      <w:r>
        <w:rPr>
          <w:sz w:val="28"/>
          <w:szCs w:val="28"/>
          <w:lang w:val="ru-RU"/>
        </w:rPr>
        <w:t xml:space="preserve"> – прирост числа просмотров страницы за тот же интервал.</w:t>
      </w: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1.4.4 </w:t>
      </w:r>
      <w:r>
        <w:rPr>
          <w:sz w:val="28"/>
          <w:szCs w:val="28"/>
          <w:lang w:val="ru-RU"/>
        </w:rPr>
        <w:t xml:space="preserve">Методы машинного обучения, например изолирующий лес (</w:t>
      </w:r>
      <w:r>
        <w:rPr>
          <w:i/>
          <w:iCs/>
          <w:sz w:val="28"/>
          <w:szCs w:val="28"/>
          <w:lang w:val="ru-RU"/>
        </w:rPr>
        <w:t xml:space="preserve">Isolation</w:t>
      </w:r>
      <w:r>
        <w:rPr>
          <w:sz w:val="28"/>
          <w:szCs w:val="28"/>
          <w:lang w:val="ru-RU"/>
        </w:rPr>
        <w:t xml:space="preserve"> </w:t>
      </w:r>
      <w:r>
        <w:rPr>
          <w:i/>
          <w:iCs/>
          <w:sz w:val="28"/>
          <w:szCs w:val="28"/>
          <w:lang w:val="ru-RU"/>
        </w:rPr>
        <w:t xml:space="preserve">Forest</w:t>
      </w:r>
      <w:r>
        <w:rPr>
          <w:sz w:val="28"/>
          <w:szCs w:val="28"/>
          <w:lang w:val="ru-RU"/>
        </w:rPr>
        <w:t xml:space="preserve">), строят модель нормального поведения по многомерным данным и выделяют точки, которые легко отделить от остальных случайными разбиениями [18]. Они обнаруживают сложные сочетания признаков, но требуют обучающих данных, плохо объясняют своё решение и сложнее в настройке. Сравнение методов приведено в таблице 1.5.</w:t>
      </w:r>
    </w:p>
    <w:p w14:paraId="30FA84BB" w14:textId="77777777" w:rsidR="00C64DB7" w:rsidRDefault="00000000">
      <w:pPr>
        <w:keepNext/>
        <w:spacing w:line="276" w:lineRule="auto"/>
        <w:ind w:firstLine="709"/>
        <w:rPr>
          <w:sz w:val="28"/>
          <w:szCs w:val="28"/>
          <w:lang w:val="ru-RU"/>
        </w:rPr>
      </w:pPr>
      <w:r>
        <w:rPr>
          <w:sz w:val="28"/>
          <w:szCs w:val="28"/>
          <w:lang w:val="ru-RU"/>
        </w:rPr>
        <w:t xml:space="preserve">Таблица 1.5 – Сравнение методов обнаружения аномалий</w:t>
      </w:r>
    </w:p>
    <w:tbl>
      <w:tblPr>
        <w:tblStyle w:val="ac"/>
        <w:tblW w:w="9638" w:type="dxa"/>
        <w:tblInd w:w="108" w:type="dxa"/>
        <w:tblLayout w:type="fixed"/>
        <w:tblLook w:val="04A0" w:firstRow="1" w:lastRow="0" w:firstColumn="1" w:lastColumn="0" w:noHBand="0" w:noVBand="1"/>
      </w:tblPr>
      <w:tblGrid>
        <w:gridCol w:w="2038"/>
        <w:gridCol w:w="1800"/>
        <w:gridCol w:w="1500"/>
        <w:gridCol w:w="2200"/>
        <w:gridCol w:w="2100"/>
      </w:tblGrid>
      <w:tr>
        <w:trPr>
          <w:cantSplit/>
          <w:tblHeader/>
        </w:trPr>
        <w:tc>
          <w:tcPr>
            <w:tcW w:w="2038"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Критерий</w:t>
            </w:r>
          </w:p>
        </w:tc>
        <w:tc>
          <w:tcPr>
            <w:tcW w:w="18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Пороговое правило</w:t>
            </w:r>
          </w:p>
        </w:tc>
        <w:tc>
          <w:tcPr>
            <w:tcW w:w="1500" w:type="dxa"/>
          </w:tcPr>
          <w:p w14:paraId="15C2B581" w14:textId="77777777" w:rsidR="00C64DB7" w:rsidRDefault="00000000">
            <w:pPr>
              <w:keepNext/>
              <w:spacing w:after="0" w:line="240" w:lineRule="auto"/>
              <w:ind w:left="0" w:firstLine="0"/>
              <w:jc w:val="center"/>
              <w:rPr>
                <w:sz w:val="24"/>
                <w:szCs w:val="24"/>
                <w:lang w:val="ru-RU"/>
              </w:rPr>
            </w:pPr>
            <w:r>
              <w:rPr>
                <w:i/>
                <w:iCs/>
                <w:sz w:val="24"/>
                <w:szCs w:val="24"/>
                <w:lang w:val="ru-RU"/>
              </w:rPr>
              <w:t xml:space="preserve">z</w:t>
            </w:r>
            <w:r>
              <w:rPr>
                <w:sz w:val="24"/>
                <w:szCs w:val="24"/>
                <w:lang w:val="ru-RU"/>
              </w:rPr>
              <w:t xml:space="preserve">-оценка</w:t>
            </w:r>
          </w:p>
        </w:tc>
        <w:tc>
          <w:tcPr>
            <w:tcW w:w="22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Межквартильный размах</w:t>
            </w:r>
          </w:p>
        </w:tc>
        <w:tc>
          <w:tcPr>
            <w:tcW w:w="21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Изолирующий лес</w:t>
            </w:r>
          </w:p>
        </w:tc>
      </w:tr>
      <w:tr>
        <w:trPr>
          <w:cantSplit/>
        </w:trPr>
        <w:tc>
          <w:tcPr>
            <w:tcW w:w="20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Нужна история</w:t>
            </w:r>
          </w:p>
        </w:tc>
        <w:tc>
          <w:tcPr>
            <w:tcW w:w="18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нет</w:t>
            </w:r>
          </w:p>
        </w:tc>
        <w:tc>
          <w:tcPr>
            <w:tcW w:w="1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да</w:t>
            </w:r>
          </w:p>
        </w:tc>
        <w:tc>
          <w:tcPr>
            <w:tcW w:w="22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да</w:t>
            </w:r>
          </w:p>
        </w:tc>
        <w:tc>
          <w:tcPr>
            <w:tcW w:w="21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да, для обучения</w:t>
            </w:r>
          </w:p>
        </w:tc>
      </w:tr>
      <w:tr>
        <w:trPr>
          <w:cantSplit/>
        </w:trPr>
        <w:tc>
          <w:tcPr>
            <w:tcW w:w="20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Устойчивость к выбросам в истории</w:t>
            </w:r>
          </w:p>
        </w:tc>
        <w:tc>
          <w:tcPr>
            <w:tcW w:w="18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 важно</w:t>
            </w:r>
          </w:p>
        </w:tc>
        <w:tc>
          <w:tcPr>
            <w:tcW w:w="1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низкая</w:t>
            </w:r>
          </w:p>
        </w:tc>
        <w:tc>
          <w:tcPr>
            <w:tcW w:w="22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высокая</w:t>
            </w:r>
          </w:p>
        </w:tc>
        <w:tc>
          <w:tcPr>
            <w:tcW w:w="21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высокая</w:t>
            </w:r>
          </w:p>
        </w:tc>
      </w:tr>
      <w:tr>
        <w:trPr>
          <w:cantSplit/>
        </w:trPr>
        <w:tc>
          <w:tcPr>
            <w:tcW w:w="20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Объяснимость результата</w:t>
            </w:r>
          </w:p>
        </w:tc>
        <w:tc>
          <w:tcPr>
            <w:tcW w:w="18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полная</w:t>
            </w:r>
          </w:p>
        </w:tc>
        <w:tc>
          <w:tcPr>
            <w:tcW w:w="1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высокая</w:t>
            </w:r>
          </w:p>
        </w:tc>
        <w:tc>
          <w:tcPr>
            <w:tcW w:w="22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высокая</w:t>
            </w:r>
          </w:p>
        </w:tc>
        <w:tc>
          <w:tcPr>
            <w:tcW w:w="21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низкая</w:t>
            </w:r>
          </w:p>
        </w:tc>
      </w:tr>
      <w:tr>
        <w:trPr>
          <w:cantSplit/>
        </w:trPr>
        <w:tc>
          <w:tcPr>
            <w:tcW w:w="20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Вычислительные затраты</w:t>
            </w:r>
          </w:p>
        </w:tc>
        <w:tc>
          <w:tcPr>
            <w:tcW w:w="18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минимальные</w:t>
            </w:r>
          </w:p>
        </w:tc>
        <w:tc>
          <w:tcPr>
            <w:tcW w:w="15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малые</w:t>
            </w:r>
          </w:p>
        </w:tc>
        <w:tc>
          <w:tcPr>
            <w:tcW w:w="22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малые (сортировка)</w:t>
            </w:r>
          </w:p>
        </w:tc>
        <w:tc>
          <w:tcPr>
            <w:tcW w:w="21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большие</w:t>
            </w:r>
          </w:p>
        </w:tc>
      </w:tr>
      <w:tr>
        <w:trPr>
          <w:cantSplit/>
        </w:trPr>
        <w:tc>
          <w:tcPr>
            <w:tcW w:w="2038"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Применение в проекте</w:t>
            </w:r>
          </w:p>
        </w:tc>
        <w:tc>
          <w:tcPr>
            <w:tcW w:w="18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скачок цены, баннер, доступность</w:t>
            </w:r>
          </w:p>
        </w:tc>
        <w:tc>
          <w:tcPr>
            <w:tcW w:w="15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выброс цены</w:t>
            </w:r>
          </w:p>
        </w:tc>
        <w:tc>
          <w:tcPr>
            <w:tcW w:w="22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отзывы, клики</w:t>
            </w:r>
          </w:p>
        </w:tc>
        <w:tc>
          <w:tcPr>
            <w:tcW w:w="21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не применяется</w:t>
            </w:r>
          </w:p>
        </w:tc>
      </w:tr>
    </w:tbl>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sz w:val="28"/>
          <w:szCs w:val="28"/>
          <w:lang w:val="ru-RU"/>
        </w:rPr>
        <w:t xml:space="preserve">Ни один метод не подходит для всех типов аномалий, поэтому в проекте они комбинируются: пороговые правила срабатывают сразу, в том числе при короткой истории, а статистические проверки включаются, когда накоплено не меньше пяти замеров. Все пороги – процент скачка цены, порог </w:t>
      </w:r>
      <w:r>
        <w:rPr>
          <w:i/>
          <w:iCs/>
          <w:sz w:val="28"/>
          <w:szCs w:val="28"/>
          <w:lang w:val="ru-RU"/>
        </w:rPr>
        <w:t xml:space="preserve">z</w:t>
      </w:r>
      <w:r>
        <w:rPr>
          <w:sz w:val="28"/>
          <w:szCs w:val="28"/>
          <w:lang w:val="ru-RU"/>
        </w:rPr>
        <w:t xml:space="preserve">-оценки, коэффициент </w:t>
      </w:r>
      <w:r>
        <w:rPr>
          <w:i/>
          <w:iCs/>
          <w:sz w:val="28"/>
          <w:szCs w:val="28"/>
          <w:lang w:val="ru-RU"/>
        </w:rPr>
        <w:t xml:space="preserve">k</w:t>
      </w:r>
      <w:r>
        <w:rPr>
          <w:sz w:val="28"/>
          <w:szCs w:val="28"/>
          <w:lang w:val="ru-RU"/>
        </w:rPr>
        <w:t xml:space="preserve">, минимальный прирост отзывов и кликов, предельный </w:t>
      </w:r>
      <w:r>
        <w:rPr>
          <w:i/>
          <w:iCs/>
          <w:sz w:val="28"/>
          <w:szCs w:val="28"/>
          <w:lang w:val="ru-RU"/>
        </w:rPr>
        <w:t xml:space="preserve">CTR</w:t>
      </w:r>
      <w:r>
        <w:rPr>
          <w:sz w:val="28"/>
          <w:szCs w:val="28"/>
          <w:lang w:val="ru-RU"/>
        </w:rPr>
        <w:t xml:space="preserve"> – вынесены в файл настроек сервера и могут меняться без перекомпиляции.</w:t>
      </w: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1.4.5 </w:t>
      </w:r>
      <w:r>
        <w:rPr>
          <w:sz w:val="28"/>
          <w:szCs w:val="28"/>
          <w:lang w:val="ru-RU"/>
        </w:rPr>
        <w:t xml:space="preserve">Кроме обнаружения отдельных событий, аналитику нужна сводная картина. Её дают агрегаты по временным окнам: замеры группируются по часу или суткам, и для каждого окна вычисляются число замеров, средняя, минимальная и максимальная цена, доля успешных замеров (доступность), среднее время ответа, приросты просмотров и кликов и </w:t>
      </w:r>
      <w:r>
        <w:rPr>
          <w:i/>
          <w:iCs/>
          <w:sz w:val="28"/>
          <w:szCs w:val="28"/>
          <w:lang w:val="ru-RU"/>
        </w:rPr>
        <w:t xml:space="preserve">CTR</w:t>
      </w:r>
      <w:r>
        <w:rPr>
          <w:sz w:val="28"/>
          <w:szCs w:val="28"/>
          <w:lang w:val="ru-RU"/>
        </w:rPr>
        <w:t xml:space="preserve">. Агрегирование по окнам фиксированной длины является базовой операцией обработки временных рядов и потоков событий [1].</w:t>
      </w:r>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1.4.6 </w:t>
      </w:r>
      <w:r>
        <w:rPr>
          <w:sz w:val="28"/>
          <w:szCs w:val="28"/>
          <w:lang w:val="ru-RU"/>
        </w:rPr>
        <w:t xml:space="preserve">Практическая трудность любых методов детекции – ложные срабатывания. Чтобы их уменьшить, применяются три приёма. Первый – минимальный объём истории: статистические проверки не выполняются, пока по ресурсу накоплено меньше заданного числа замеров, так как оценки среднего и квартилей по двум-трём значениям ненадёжны. Второй – минимальная абсолютная величина события: всплеском считается прирост не меньше заданного числа отзывов или кликов, иначе при почти нулевом обычном приросте любая единица выглядела бы выбросом. Третий – сообщение только о смене состояния: о недоступности ресурса аналитик узнаёт один раз при переходе из состояния «доступен» в состояние «недоступен», а не при каждом неудачном замере. Все три приёма предусмотрены в проектируемом детекторе.</w:t>
      </w:r>
    </w:p>
    <w:p w14:paraId="361F6D1A" w14:textId="77777777" w:rsidR="00C64DB7" w:rsidRDefault="00C64DB7">
      <w:pPr>
        <w:keepNext/>
        <w:spacing w:line="276" w:lineRule="auto"/>
        <w:ind w:firstLine="709"/>
        <w:jc w:val="both"/>
        <w:rPr>
          <w:sz w:val="28"/>
          <w:szCs w:val="28"/>
          <w:lang w:val="ru-RU"/>
        </w:rPr>
      </w:pPr>
    </w:p>
    <w:p w14:paraId="2B249972" w14:textId="77777777" w:rsidR="00C64DB7" w:rsidRDefault="00000000">
      <w:pPr>
        <w:pStyle w:val="2"/>
        <w:suppressAutoHyphens/>
        <w:spacing w:line="269" w:lineRule="auto"/>
        <w:ind w:left="1134" w:hanging="425"/>
        <w:jc w:val="both"/>
        <w:rPr>
          <w:lang w:val="ru-RU"/>
        </w:rPr>
      </w:pPr>
      <w:bookmarkStart w:id="106" w:name="_Toc100000015"/>
      <w:r>
        <w:rPr>
          <w:lang w:val="ru-RU"/>
        </w:rPr>
        <w:t xml:space="preserve">1.5 Средства реализации и обоснование выбранного решения</w:t>
      </w:r>
      <w:bookmarkEnd w:id="106"/>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1.5.1 </w:t>
      </w:r>
      <w:r>
        <w:rPr>
          <w:sz w:val="28"/>
          <w:szCs w:val="28"/>
          <w:lang w:val="ru-RU"/>
        </w:rPr>
        <w:t xml:space="preserve">Сервер должен одновременно обслуживать несколько агентов и клиентов. Классическая модель «поток на соединение» выделяет каждому подключению отдельный поток, который в цикле читает сообщения и обрабатывает их; код получается последовательным, а медленный клиент не задерживает остальных. Альтернативы – пул потоков и асинхронный ввод-вывод на основе </w:t>
      </w:r>
      <w:r>
        <w:rPr>
          <w:i/>
          <w:iCs/>
          <w:sz w:val="28"/>
          <w:szCs w:val="28"/>
          <w:lang w:val="ru-RU"/>
        </w:rPr>
        <w:t xml:space="preserve">async/await</w:t>
      </w:r>
      <w:r>
        <w:rPr>
          <w:sz w:val="28"/>
          <w:szCs w:val="28"/>
          <w:lang w:val="ru-RU"/>
        </w:rPr>
        <w:t xml:space="preserve"> – позволяют обслуживать тысячи соединений, но усложняют код [19, 20]. Число агентов и аналитиков в системе мониторинга измеряется единицами и десятками, поэтому выбрана модель «поток на соединение», дополненная отдельными потоками приёма подключений, приёма </w:t>
      </w:r>
      <w:r>
        <w:rPr>
          <w:i/>
          <w:iCs/>
          <w:sz w:val="28"/>
          <w:szCs w:val="28"/>
          <w:lang w:val="ru-RU"/>
        </w:rPr>
        <w:t xml:space="preserve">heartbeat</w:t>
      </w:r>
      <w:r>
        <w:rPr>
          <w:sz w:val="28"/>
          <w:szCs w:val="28"/>
          <w:lang w:val="ru-RU"/>
        </w:rPr>
        <w:t xml:space="preserve"> и проверки живости агентов. Общие структуры сервера (списки агентов и клиентов, подписки) защищаются блокировкой, а запись в одно </w:t>
      </w:r>
      <w:r>
        <w:rPr>
          <w:i/>
          <w:iCs/>
          <w:sz w:val="28"/>
          <w:szCs w:val="28"/>
          <w:lang w:val="ru-RU"/>
        </w:rPr>
        <w:t xml:space="preserve">TCP</w:t>
      </w:r>
      <w:r>
        <w:rPr>
          <w:sz w:val="28"/>
          <w:szCs w:val="28"/>
          <w:lang w:val="ru-RU"/>
        </w:rPr>
        <w:t xml:space="preserve">-соединение из разных потоков сериализуется, чтобы сообщения не перемешивались.</w:t>
      </w:r>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1.5.2 </w:t>
      </w:r>
      <w:r>
        <w:rPr>
          <w:sz w:val="28"/>
          <w:szCs w:val="28"/>
          <w:lang w:val="ru-RU"/>
        </w:rPr>
        <w:t xml:space="preserve">Для хранения истории замеров и найденных аномалий рассматривались три варианта: серверная реляционная СУБД, встраиваемая СУБД </w:t>
      </w:r>
      <w:r>
        <w:rPr>
          <w:i/>
          <w:iCs/>
          <w:sz w:val="28"/>
          <w:szCs w:val="28"/>
          <w:lang w:val="ru-RU"/>
        </w:rPr>
        <w:t xml:space="preserve">SQLite</w:t>
      </w:r>
      <w:r>
        <w:rPr>
          <w:sz w:val="28"/>
          <w:szCs w:val="28"/>
          <w:lang w:val="ru-RU"/>
        </w:rPr>
        <w:t xml:space="preserve"> и файлы с записями. Их сравнение приведено в таблице 1.6.</w:t>
      </w:r>
    </w:p>
    <w:p w14:paraId="30FA84BB" w14:textId="77777777" w:rsidR="00C64DB7" w:rsidRDefault="00000000">
      <w:pPr>
        <w:keepNext/>
        <w:spacing w:line="276" w:lineRule="auto"/>
        <w:ind w:firstLine="709"/>
        <w:rPr>
          <w:sz w:val="28"/>
          <w:szCs w:val="28"/>
          <w:lang w:val="ru-RU"/>
        </w:rPr>
      </w:pPr>
      <w:r>
        <w:rPr>
          <w:sz w:val="28"/>
          <w:szCs w:val="28"/>
          <w:lang w:val="ru-RU"/>
        </w:rPr>
        <w:t xml:space="preserve">Таблица 1.6 – Способы хранения истории замеров</w:t>
      </w:r>
    </w:p>
    <w:tbl>
      <w:tblPr>
        <w:tblStyle w:val="ac"/>
        <w:tblW w:w="9638" w:type="dxa"/>
        <w:tblInd w:w="108" w:type="dxa"/>
        <w:tblLayout w:type="fixed"/>
        <w:tblLook w:val="04A0" w:firstRow="1" w:lastRow="0" w:firstColumn="1" w:lastColumn="0" w:noHBand="0" w:noVBand="1"/>
      </w:tblPr>
      <w:tblGrid>
        <w:gridCol w:w="2638"/>
        <w:gridCol w:w="2400"/>
        <w:gridCol w:w="2300"/>
        <w:gridCol w:w="2300"/>
      </w:tblGrid>
      <w:tr>
        <w:trPr>
          <w:cantSplit/>
          <w:tblHeader/>
        </w:trPr>
        <w:tc>
          <w:tcPr>
            <w:tcW w:w="2638"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Критерий</w:t>
            </w:r>
          </w:p>
        </w:tc>
        <w:tc>
          <w:tcPr>
            <w:tcW w:w="24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Серверная СУБД (</w:t>
            </w:r>
            <w:r>
              <w:rPr>
                <w:i/>
                <w:iCs/>
                <w:sz w:val="24"/>
                <w:szCs w:val="24"/>
                <w:lang w:val="ru-RU"/>
              </w:rPr>
              <w:t xml:space="preserve">PostgreSQL</w:t>
            </w:r>
            <w:r>
              <w:rPr>
                <w:sz w:val="24"/>
                <w:szCs w:val="24"/>
                <w:lang w:val="ru-RU"/>
              </w:rPr>
              <w:t xml:space="preserve">, </w:t>
            </w:r>
            <w:r>
              <w:rPr>
                <w:i/>
                <w:iCs/>
                <w:sz w:val="24"/>
                <w:szCs w:val="24"/>
                <w:lang w:val="ru-RU"/>
              </w:rPr>
              <w:t xml:space="preserve">MS</w:t>
            </w:r>
            <w:r>
              <w:rPr>
                <w:sz w:val="24"/>
                <w:szCs w:val="24"/>
                <w:lang w:val="ru-RU"/>
              </w:rPr>
              <w:t xml:space="preserve"> </w:t>
            </w:r>
            <w:r>
              <w:rPr>
                <w:i/>
                <w:iCs/>
                <w:sz w:val="24"/>
                <w:szCs w:val="24"/>
                <w:lang w:val="ru-RU"/>
              </w:rPr>
              <w:t xml:space="preserve">SQL</w:t>
            </w:r>
            <w:r>
              <w:rPr>
                <w:sz w:val="24"/>
                <w:szCs w:val="24"/>
                <w:lang w:val="ru-RU"/>
              </w:rPr>
              <w:t xml:space="preserve"> </w:t>
            </w:r>
            <w:r>
              <w:rPr>
                <w:i/>
                <w:iCs/>
                <w:sz w:val="24"/>
                <w:szCs w:val="24"/>
                <w:lang w:val="ru-RU"/>
              </w:rPr>
              <w:t xml:space="preserve">Server</w:t>
            </w:r>
            <w:r>
              <w:rPr>
                <w:sz w:val="24"/>
                <w:szCs w:val="24"/>
                <w:lang w:val="ru-RU"/>
              </w:rPr>
              <w:t xml:space="preserve">)</w:t>
            </w:r>
          </w:p>
        </w:tc>
        <w:tc>
          <w:tcPr>
            <w:tcW w:w="2300" w:type="dxa"/>
          </w:tcPr>
          <w:p w14:paraId="15C2B581" w14:textId="77777777" w:rsidR="00C64DB7" w:rsidRDefault="00000000">
            <w:pPr>
              <w:keepNext/>
              <w:spacing w:after="0" w:line="240" w:lineRule="auto"/>
              <w:ind w:left="0" w:firstLine="0"/>
              <w:jc w:val="center"/>
              <w:rPr>
                <w:sz w:val="24"/>
                <w:szCs w:val="24"/>
                <w:lang w:val="ru-RU"/>
              </w:rPr>
            </w:pPr>
            <w:r>
              <w:rPr>
                <w:i/>
                <w:iCs/>
                <w:sz w:val="24"/>
                <w:szCs w:val="24"/>
                <w:lang w:val="ru-RU"/>
              </w:rPr>
              <w:t xml:space="preserve">SQLite</w:t>
            </w:r>
          </w:p>
        </w:tc>
        <w:tc>
          <w:tcPr>
            <w:tcW w:w="2300" w:type="dxa"/>
          </w:tcPr>
          <w:p w14:paraId="15C2B581" w14:textId="77777777" w:rsidR="00C64DB7" w:rsidRDefault="00000000">
            <w:pPr>
              <w:keepNext/>
              <w:spacing w:after="0" w:line="240" w:lineRule="auto"/>
              <w:ind w:left="0" w:firstLine="0"/>
              <w:jc w:val="center"/>
              <w:rPr>
                <w:sz w:val="24"/>
                <w:szCs w:val="24"/>
                <w:lang w:val="ru-RU"/>
              </w:rPr>
            </w:pPr>
            <w:r>
              <w:rPr>
                <w:sz w:val="24"/>
                <w:szCs w:val="24"/>
                <w:lang w:val="ru-RU"/>
              </w:rPr>
              <w:t xml:space="preserve">Файлы с записями</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Отдельная установка</w:t>
            </w:r>
          </w:p>
        </w:tc>
        <w:tc>
          <w:tcPr>
            <w:tcW w:w="24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да</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нет, одна библиотека</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нет</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Запросы по ресурсу и интервалу времени</w:t>
            </w:r>
          </w:p>
        </w:tc>
        <w:tc>
          <w:tcPr>
            <w:tcW w:w="2400" w:type="dxa"/>
          </w:tcPr>
          <w:p w14:paraId="15C2B581" w14:textId="77777777" w:rsidR="00C64DB7" w:rsidRDefault="00000000">
            <w:pPr>
              <w:keepNext/>
              <w:spacing w:after="0" w:line="240" w:lineRule="auto"/>
              <w:ind w:left="0" w:firstLine="0"/>
              <w:rPr>
                <w:sz w:val="24"/>
                <w:szCs w:val="24"/>
                <w:lang w:val="ru-RU"/>
              </w:rPr>
            </w:pPr>
            <w:r>
              <w:rPr>
                <w:i/>
                <w:iCs/>
                <w:sz w:val="24"/>
                <w:szCs w:val="24"/>
                <w:lang w:val="ru-RU"/>
              </w:rPr>
              <w:t xml:space="preserve">SQL</w:t>
            </w:r>
            <w:r>
              <w:rPr>
                <w:sz w:val="24"/>
                <w:szCs w:val="24"/>
                <w:lang w:val="ru-RU"/>
              </w:rPr>
              <w:t xml:space="preserve">, индексы</w:t>
            </w:r>
          </w:p>
        </w:tc>
        <w:tc>
          <w:tcPr>
            <w:tcW w:w="2300" w:type="dxa"/>
          </w:tcPr>
          <w:p w14:paraId="15C2B581" w14:textId="77777777" w:rsidR="00C64DB7" w:rsidRDefault="00000000">
            <w:pPr>
              <w:keepNext/>
              <w:spacing w:after="0" w:line="240" w:lineRule="auto"/>
              <w:ind w:left="0" w:firstLine="0"/>
              <w:rPr>
                <w:sz w:val="24"/>
                <w:szCs w:val="24"/>
                <w:lang w:val="ru-RU"/>
              </w:rPr>
            </w:pPr>
            <w:r>
              <w:rPr>
                <w:i/>
                <w:iCs/>
                <w:sz w:val="24"/>
                <w:szCs w:val="24"/>
                <w:lang w:val="ru-RU"/>
              </w:rPr>
              <w:t xml:space="preserve">SQL</w:t>
            </w:r>
            <w:r>
              <w:rPr>
                <w:sz w:val="24"/>
                <w:szCs w:val="24"/>
                <w:lang w:val="ru-RU"/>
              </w:rPr>
              <w:t xml:space="preserve">, индексы</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полный просмотр файла</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Сохранность при сбое</w:t>
            </w:r>
          </w:p>
        </w:tc>
        <w:tc>
          <w:tcPr>
            <w:tcW w:w="24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журнал СУБД</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журнал транзакций</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реализуется вручную</w:t>
            </w:r>
          </w:p>
        </w:tc>
      </w:tr>
      <w:tr>
        <w:trPr>
          <w:cantSplit/>
        </w:trPr>
        <w:tc>
          <w:tcPr>
            <w:tcW w:w="2638"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Одновременная работа нескольких серверов</w:t>
            </w:r>
          </w:p>
        </w:tc>
        <w:tc>
          <w:tcPr>
            <w:tcW w:w="24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да</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ограничена</w:t>
            </w:r>
          </w:p>
        </w:tc>
        <w:tc>
          <w:tcPr>
            <w:tcW w:w="2300" w:type="dxa"/>
          </w:tcPr>
          <w:p w14:paraId="15C2B581" w14:textId="77777777" w:rsidR="00C64DB7" w:rsidRDefault="00000000">
            <w:pPr>
              <w:keepNext/>
              <w:spacing w:after="0" w:line="240" w:lineRule="auto"/>
              <w:ind w:left="0" w:firstLine="0"/>
              <w:rPr>
                <w:sz w:val="24"/>
                <w:szCs w:val="24"/>
                <w:lang w:val="ru-RU"/>
              </w:rPr>
            </w:pPr>
            <w:r>
              <w:rPr>
                <w:sz w:val="24"/>
                <w:szCs w:val="24"/>
                <w:lang w:val="ru-RU"/>
              </w:rPr>
              <w:t xml:space="preserve">нет</w:t>
            </w:r>
          </w:p>
        </w:tc>
      </w:tr>
      <w:tr>
        <w:trPr>
          <w:cantSplit/>
        </w:trPr>
        <w:tc>
          <w:tcPr>
            <w:tcW w:w="2638"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Соответствие заданию («история в БД»)</w:t>
            </w:r>
          </w:p>
        </w:tc>
        <w:tc>
          <w:tcPr>
            <w:tcW w:w="24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да</w:t>
            </w:r>
          </w:p>
        </w:tc>
        <w:tc>
          <w:tcPr>
            <w:tcW w:w="23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да</w:t>
            </w:r>
          </w:p>
        </w:tc>
        <w:tc>
          <w:tcPr>
            <w:tcW w:w="2300" w:type="dxa"/>
          </w:tcPr>
          <w:p w14:paraId="15C2B581" w14:textId="77777777" w:rsidR="00C64DB7" w:rsidRDefault="00000000">
            <w:pPr>
              <w:spacing w:after="0" w:line="240" w:lineRule="auto"/>
              <w:ind w:left="0" w:firstLine="0"/>
              <w:rPr>
                <w:sz w:val="24"/>
                <w:szCs w:val="24"/>
                <w:lang w:val="ru-RU"/>
              </w:rPr>
            </w:pPr>
            <w:r>
              <w:rPr>
                <w:sz w:val="24"/>
                <w:szCs w:val="24"/>
                <w:lang w:val="ru-RU"/>
              </w:rPr>
              <w:t xml:space="preserve">нет</w:t>
            </w:r>
          </w:p>
        </w:tc>
      </w:tr>
    </w:tbl>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sz w:val="28"/>
          <w:szCs w:val="28"/>
          <w:lang w:val="ru-RU"/>
        </w:rPr>
        <w:t xml:space="preserve">Выбрана встраиваемая СУБД </w:t>
      </w:r>
      <w:r>
        <w:rPr>
          <w:i/>
          <w:iCs/>
          <w:sz w:val="28"/>
          <w:szCs w:val="28"/>
          <w:lang w:val="ru-RU"/>
        </w:rPr>
        <w:t xml:space="preserve">SQLite</w:t>
      </w:r>
      <w:r>
        <w:rPr>
          <w:sz w:val="28"/>
          <w:szCs w:val="28"/>
          <w:lang w:val="ru-RU"/>
        </w:rPr>
        <w:t xml:space="preserve">: база размещается в одном файле рядом с сервером, не требует установки, поддерживает транзакции, индексы и язык </w:t>
      </w:r>
      <w:r>
        <w:rPr>
          <w:i/>
          <w:iCs/>
          <w:sz w:val="28"/>
          <w:szCs w:val="28"/>
          <w:lang w:val="ru-RU"/>
        </w:rPr>
        <w:t xml:space="preserve">SQL</w:t>
      </w:r>
      <w:r>
        <w:rPr>
          <w:sz w:val="28"/>
          <w:szCs w:val="28"/>
          <w:lang w:val="ru-RU"/>
        </w:rPr>
        <w:t xml:space="preserve">, а её журнал обеспечивает целостность данных при аварийном завершении процесса [21]. Для выборки истории одного ресурса за интервал времени создаётся индекс по паре полей «адрес ресурса, время замера».</w:t>
      </w: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1.5.3 </w:t>
      </w:r>
      <w:r>
        <w:rPr>
          <w:sz w:val="28"/>
          <w:szCs w:val="28"/>
          <w:lang w:val="ru-RU"/>
        </w:rPr>
        <w:t xml:space="preserve">Выбор языка и платформы выполнялся среди </w:t>
      </w:r>
      <w:r>
        <w:rPr>
          <w:i/>
          <w:iCs/>
          <w:sz w:val="28"/>
          <w:szCs w:val="28"/>
          <w:lang w:val="ru-RU"/>
        </w:rPr>
        <w:t xml:space="preserve">C#</w:t>
      </w:r>
      <w:r>
        <w:rPr>
          <w:sz w:val="28"/>
          <w:szCs w:val="28"/>
          <w:lang w:val="ru-RU"/>
        </w:rPr>
        <w:t xml:space="preserve"> с </w:t>
      </w:r>
      <w:r>
        <w:rPr>
          <w:i/>
          <w:iCs/>
          <w:sz w:val="28"/>
          <w:szCs w:val="28"/>
          <w:lang w:val="ru-RU"/>
        </w:rPr>
        <w:t xml:space="preserve">.NET</w:t>
      </w:r>
      <w:r>
        <w:rPr>
          <w:sz w:val="28"/>
          <w:szCs w:val="28"/>
          <w:lang w:val="ru-RU"/>
        </w:rPr>
        <w:t xml:space="preserve"> 8, </w:t>
      </w:r>
      <w:r>
        <w:rPr>
          <w:i/>
          <w:iCs/>
          <w:sz w:val="28"/>
          <w:szCs w:val="28"/>
          <w:lang w:val="ru-RU"/>
        </w:rPr>
        <w:t xml:space="preserve">Java</w:t>
      </w:r>
      <w:r>
        <w:rPr>
          <w:sz w:val="28"/>
          <w:szCs w:val="28"/>
          <w:lang w:val="ru-RU"/>
        </w:rPr>
        <w:t xml:space="preserve"> и </w:t>
      </w:r>
      <w:r>
        <w:rPr>
          <w:i/>
          <w:iCs/>
          <w:sz w:val="28"/>
          <w:szCs w:val="28"/>
          <w:lang w:val="ru-RU"/>
        </w:rPr>
        <w:t xml:space="preserve">Python</w:t>
      </w:r>
      <w:r>
        <w:rPr>
          <w:sz w:val="28"/>
          <w:szCs w:val="28"/>
          <w:lang w:val="ru-RU"/>
        </w:rPr>
        <w:t xml:space="preserve">. Все три поддерживают сокеты </w:t>
      </w:r>
      <w:r>
        <w:rPr>
          <w:i/>
          <w:iCs/>
          <w:sz w:val="28"/>
          <w:szCs w:val="28"/>
          <w:lang w:val="ru-RU"/>
        </w:rPr>
        <w:t xml:space="preserve">TCP</w:t>
      </w:r>
      <w:r>
        <w:rPr>
          <w:sz w:val="28"/>
          <w:szCs w:val="28"/>
          <w:lang w:val="ru-RU"/>
        </w:rPr>
        <w:t xml:space="preserve"> и </w:t>
      </w:r>
      <w:r>
        <w:rPr>
          <w:i/>
          <w:iCs/>
          <w:sz w:val="28"/>
          <w:szCs w:val="28"/>
          <w:lang w:val="ru-RU"/>
        </w:rPr>
        <w:t xml:space="preserve">UDP</w:t>
      </w:r>
      <w:r>
        <w:rPr>
          <w:sz w:val="28"/>
          <w:szCs w:val="28"/>
          <w:lang w:val="ru-RU"/>
        </w:rPr>
        <w:t xml:space="preserve">, многопоточность и загрузку страниц по </w:t>
      </w:r>
      <w:r>
        <w:rPr>
          <w:i/>
          <w:iCs/>
          <w:sz w:val="28"/>
          <w:szCs w:val="28"/>
          <w:lang w:val="ru-RU"/>
        </w:rPr>
        <w:t xml:space="preserve">HTTP</w:t>
      </w:r>
      <w:r>
        <w:rPr>
          <w:sz w:val="28"/>
          <w:szCs w:val="28"/>
          <w:lang w:val="ru-RU"/>
        </w:rPr>
        <w:t xml:space="preserve">. Платформа </w:t>
      </w:r>
      <w:r>
        <w:rPr>
          <w:i/>
          <w:iCs/>
          <w:sz w:val="28"/>
          <w:szCs w:val="28"/>
          <w:lang w:val="ru-RU"/>
        </w:rPr>
        <w:t xml:space="preserve">.NET</w:t>
      </w:r>
      <w:r>
        <w:rPr>
          <w:sz w:val="28"/>
          <w:szCs w:val="28"/>
          <w:lang w:val="ru-RU"/>
        </w:rPr>
        <w:t xml:space="preserve"> 8 содержит в стандартной библиотеке все необходимые средства – </w:t>
      </w:r>
      <w:r>
        <w:rPr>
          <w:i/>
          <w:iCs/>
          <w:sz w:val="28"/>
          <w:szCs w:val="28"/>
          <w:lang w:val="ru-RU"/>
        </w:rPr>
        <w:t xml:space="preserve">System.Net.Sockets</w:t>
      </w:r>
      <w:r>
        <w:rPr>
          <w:sz w:val="28"/>
          <w:szCs w:val="28"/>
          <w:lang w:val="ru-RU"/>
        </w:rPr>
        <w:t xml:space="preserve">, </w:t>
      </w:r>
      <w:r>
        <w:rPr>
          <w:i/>
          <w:iCs/>
          <w:sz w:val="28"/>
          <w:szCs w:val="28"/>
          <w:lang w:val="ru-RU"/>
        </w:rPr>
        <w:t xml:space="preserve">HttpClient</w:t>
      </w:r>
      <w:r>
        <w:rPr>
          <w:sz w:val="28"/>
          <w:szCs w:val="28"/>
          <w:lang w:val="ru-RU"/>
        </w:rPr>
        <w:t xml:space="preserve">, </w:t>
      </w:r>
      <w:r>
        <w:rPr>
          <w:i/>
          <w:iCs/>
          <w:sz w:val="28"/>
          <w:szCs w:val="28"/>
          <w:lang w:val="ru-RU"/>
        </w:rPr>
        <w:t xml:space="preserve">System.Text.Json</w:t>
      </w:r>
      <w:r>
        <w:rPr>
          <w:sz w:val="28"/>
          <w:szCs w:val="28"/>
          <w:lang w:val="ru-RU"/>
        </w:rPr>
        <w:t xml:space="preserve"> и примитивы синхронизации потоков, а </w:t>
      </w:r>
      <w:r>
        <w:rPr>
          <w:i/>
          <w:iCs/>
          <w:sz w:val="28"/>
          <w:szCs w:val="28"/>
          <w:lang w:val="ru-RU"/>
        </w:rPr>
        <w:t xml:space="preserve">Windows</w:t>
      </w:r>
      <w:r>
        <w:rPr>
          <w:sz w:val="28"/>
          <w:szCs w:val="28"/>
          <w:lang w:val="ru-RU"/>
        </w:rPr>
        <w:t xml:space="preserve"> </w:t>
      </w:r>
      <w:r>
        <w:rPr>
          <w:i/>
          <w:iCs/>
          <w:sz w:val="28"/>
          <w:szCs w:val="28"/>
          <w:lang w:val="ru-RU"/>
        </w:rPr>
        <w:t xml:space="preserve">Forms</w:t>
      </w:r>
      <w:r>
        <w:rPr>
          <w:sz w:val="28"/>
          <w:szCs w:val="28"/>
          <w:lang w:val="ru-RU"/>
        </w:rPr>
        <w:t xml:space="preserve"> позволяет быстро построить настольный клиент с таблицами и графиками [22]. Язык </w:t>
      </w:r>
      <w:r>
        <w:rPr>
          <w:i/>
          <w:iCs/>
          <w:sz w:val="28"/>
          <w:szCs w:val="28"/>
          <w:lang w:val="ru-RU"/>
        </w:rPr>
        <w:t xml:space="preserve">C#</w:t>
      </w:r>
      <w:r>
        <w:rPr>
          <w:sz w:val="28"/>
          <w:szCs w:val="28"/>
          <w:lang w:val="ru-RU"/>
        </w:rPr>
        <w:t xml:space="preserve"> 12 даёт строгую типизацию сообщений протокола в виде классов, что исключает целый класс ошибок разбора. Модульные тесты пишутся на фреймворке </w:t>
      </w:r>
      <w:r>
        <w:rPr>
          <w:i/>
          <w:iCs/>
          <w:sz w:val="28"/>
          <w:szCs w:val="28"/>
          <w:lang w:val="ru-RU"/>
        </w:rPr>
        <w:t xml:space="preserve">xUnit</w:t>
      </w:r>
      <w:r>
        <w:rPr>
          <w:sz w:val="28"/>
          <w:szCs w:val="28"/>
          <w:lang w:val="ru-RU"/>
        </w:rPr>
        <w:t xml:space="preserve">, который интегрируется с командой </w:t>
      </w:r>
      <w:r>
        <w:rPr>
          <w:i/>
          <w:iCs/>
          <w:sz w:val="28"/>
          <w:szCs w:val="28"/>
          <w:lang w:val="ru-RU"/>
        </w:rPr>
        <w:t xml:space="preserve">dotnet</w:t>
      </w:r>
      <w:r>
        <w:rPr>
          <w:sz w:val="28"/>
          <w:szCs w:val="28"/>
          <w:lang w:val="ru-RU"/>
        </w:rPr>
        <w:t xml:space="preserve"> </w:t>
      </w:r>
      <w:r>
        <w:rPr>
          <w:i/>
          <w:iCs/>
          <w:sz w:val="28"/>
          <w:szCs w:val="28"/>
          <w:lang w:val="ru-RU"/>
        </w:rPr>
        <w:t xml:space="preserve">test</w:t>
      </w:r>
      <w:r>
        <w:rPr>
          <w:sz w:val="28"/>
          <w:szCs w:val="28"/>
          <w:lang w:val="ru-RU"/>
        </w:rPr>
        <w:t xml:space="preserve"> и средой </w:t>
      </w:r>
      <w:r>
        <w:rPr>
          <w:i/>
          <w:iCs/>
          <w:sz w:val="28"/>
          <w:szCs w:val="28"/>
          <w:lang w:val="ru-RU"/>
        </w:rPr>
        <w:t xml:space="preserve">Visual</w:t>
      </w:r>
      <w:r>
        <w:rPr>
          <w:sz w:val="28"/>
          <w:szCs w:val="28"/>
          <w:lang w:val="ru-RU"/>
        </w:rPr>
        <w:t xml:space="preserve"> </w:t>
      </w:r>
      <w:r>
        <w:rPr>
          <w:i/>
          <w:iCs/>
          <w:sz w:val="28"/>
          <w:szCs w:val="28"/>
          <w:lang w:val="ru-RU"/>
        </w:rPr>
        <w:t xml:space="preserve">Studio</w:t>
      </w:r>
      <w:r>
        <w:rPr>
          <w:sz w:val="28"/>
          <w:szCs w:val="28"/>
          <w:lang w:val="ru-RU"/>
        </w:rPr>
        <w:t xml:space="preserve"> [23].</w:t>
      </w:r>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b/>
          <w:bCs/>
          <w:i/>
          <w:iCs/>
          <w:sz w:val="28"/>
          <w:szCs w:val="28"/>
          <w:lang w:val="ru-RU"/>
        </w:rPr>
        <w:t xml:space="preserve">1.5.4 </w:t>
      </w:r>
      <w:r>
        <w:rPr>
          <w:sz w:val="28"/>
          <w:szCs w:val="28"/>
          <w:lang w:val="ru-RU"/>
        </w:rPr>
        <w:t xml:space="preserve">На основании проведённого обзора для системы приняты следующие решения:</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архитектура – распределённая: сервер-координатор хранит перечень ресурсов и историю, агенты-сборщики загружают страницы по заданиям сервера, клиенты аналитика подписываются на уведомления;</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сбор данных – загрузка </w:t>
      </w:r>
      <w:r>
        <w:rPr>
          <w:i/>
          <w:iCs/>
          <w:sz w:val="28"/>
          <w:szCs w:val="28"/>
          <w:lang w:val="ru-RU"/>
        </w:rPr>
        <w:t xml:space="preserve">HTML</w:t>
      </w:r>
      <w:r>
        <w:rPr>
          <w:sz w:val="28"/>
          <w:szCs w:val="28"/>
          <w:lang w:val="ru-RU"/>
        </w:rPr>
        <w:t xml:space="preserve">-страниц классом </w:t>
      </w:r>
      <w:r>
        <w:rPr>
          <w:i/>
          <w:iCs/>
          <w:sz w:val="28"/>
          <w:szCs w:val="28"/>
          <w:lang w:val="ru-RU"/>
        </w:rPr>
        <w:t xml:space="preserve">HttpClient</w:t>
      </w:r>
      <w:r>
        <w:rPr>
          <w:sz w:val="28"/>
          <w:szCs w:val="28"/>
          <w:lang w:val="ru-RU"/>
        </w:rPr>
        <w:t xml:space="preserve"> с тайм-аутом 5 с и извлечение показателей регулярными выражениями по классам элементов;</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распределение ресурсов – по кругу между живыми агентами с пересчётом плана при подключении и отказе агента;</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транспорт – </w:t>
      </w:r>
      <w:r>
        <w:rPr>
          <w:i/>
          <w:iCs/>
          <w:sz w:val="28"/>
          <w:szCs w:val="28"/>
          <w:lang w:val="ru-RU"/>
        </w:rPr>
        <w:t xml:space="preserve">TCP</w:t>
      </w:r>
      <w:r>
        <w:rPr>
          <w:sz w:val="28"/>
          <w:szCs w:val="28"/>
          <w:lang w:val="ru-RU"/>
        </w:rPr>
        <w:t xml:space="preserve"> для заданий, замеров, запросов истории и уведомлений, </w:t>
      </w:r>
      <w:r>
        <w:rPr>
          <w:i/>
          <w:iCs/>
          <w:sz w:val="28"/>
          <w:szCs w:val="28"/>
          <w:lang w:val="ru-RU"/>
        </w:rPr>
        <w:t xml:space="preserve">UDP</w:t>
      </w:r>
      <w:r>
        <w:rPr>
          <w:sz w:val="28"/>
          <w:szCs w:val="28"/>
          <w:lang w:val="ru-RU"/>
        </w:rPr>
        <w:t xml:space="preserve"> для </w:t>
      </w:r>
      <w:r>
        <w:rPr>
          <w:i/>
          <w:iCs/>
          <w:sz w:val="28"/>
          <w:szCs w:val="28"/>
          <w:lang w:val="ru-RU"/>
        </w:rPr>
        <w:t xml:space="preserve">heartbeat</w:t>
      </w:r>
      <w:r>
        <w:rPr>
          <w:sz w:val="28"/>
          <w:szCs w:val="28"/>
          <w:lang w:val="ru-RU"/>
        </w:rPr>
        <w:t xml:space="preserve"> с периодом 2 с и тайм-аутом 6 с;</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формат сообщений – одна строка </w:t>
      </w:r>
      <w:r>
        <w:rPr>
          <w:i/>
          <w:iCs/>
          <w:sz w:val="28"/>
          <w:szCs w:val="28"/>
          <w:lang w:val="ru-RU"/>
        </w:rPr>
        <w:t xml:space="preserve">JSON</w:t>
      </w:r>
      <w:r>
        <w:rPr>
          <w:sz w:val="28"/>
          <w:szCs w:val="28"/>
          <w:lang w:val="ru-RU"/>
        </w:rPr>
        <w:t xml:space="preserve"> на сообщение, поля </w:t>
      </w:r>
      <w:r>
        <w:rPr>
          <w:i/>
          <w:iCs/>
          <w:sz w:val="28"/>
          <w:szCs w:val="28"/>
          <w:lang w:val="ru-RU"/>
        </w:rPr>
        <w:t xml:space="preserve">type</w:t>
      </w:r>
      <w:r>
        <w:rPr>
          <w:sz w:val="28"/>
          <w:szCs w:val="28"/>
          <w:lang w:val="ru-RU"/>
        </w:rPr>
        <w:t xml:space="preserve"> и </w:t>
      </w:r>
      <w:r>
        <w:rPr>
          <w:i/>
          <w:iCs/>
          <w:sz w:val="28"/>
          <w:szCs w:val="28"/>
          <w:lang w:val="ru-RU"/>
        </w:rPr>
        <w:t xml:space="preserve">data</w:t>
      </w:r>
      <w:r>
        <w:rPr>
          <w:sz w:val="28"/>
          <w:szCs w:val="28"/>
          <w:lang w:val="ru-RU"/>
        </w:rPr>
        <w:t xml:space="preserve">;</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детекция – пороговые правила, </w:t>
      </w:r>
      <w:r>
        <w:rPr>
          <w:i/>
          <w:iCs/>
          <w:sz w:val="28"/>
          <w:szCs w:val="28"/>
          <w:lang w:val="ru-RU"/>
        </w:rPr>
        <w:t xml:space="preserve">z</w:t>
      </w:r>
      <w:r>
        <w:rPr>
          <w:sz w:val="28"/>
          <w:szCs w:val="28"/>
          <w:lang w:val="ru-RU"/>
        </w:rPr>
        <w:t xml:space="preserve">-оценка и межквартильный размах с настраиваемыми порогами, агрегация по часовым и суточным окнам;</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модель сервера – поток на соединение, общие данные под блокировкой;</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хранение – </w:t>
      </w:r>
      <w:r>
        <w:rPr>
          <w:i/>
          <w:iCs/>
          <w:sz w:val="28"/>
          <w:szCs w:val="28"/>
          <w:lang w:val="ru-RU"/>
        </w:rPr>
        <w:t xml:space="preserve">SQLite</w:t>
      </w:r>
      <w:r>
        <w:rPr>
          <w:sz w:val="28"/>
          <w:szCs w:val="28"/>
          <w:lang w:val="ru-RU"/>
        </w:rPr>
        <w:t xml:space="preserve">, таблицы замеров и аномалий;</w:t>
      </w:r>
    </w:p>
    <w:p w14:paraId="0EDD216D" w14:textId="77777777" w:rsidR="00C64DB7" w:rsidRDefault="00000000">
      <w:pPr>
        <w:spacing w:line="276" w:lineRule="auto"/>
        <w:ind w:firstLine="709"/>
        <w:jc w:val="both"/>
        <w:rPr>
          <w:sz w:val="28"/>
          <w:szCs w:val="28"/>
          <w:lang w:val="ru-RU"/>
        </w:rPr>
      </w:pPr>
      <w:r>
        <w:rPr>
          <w:sz w:val="28"/>
          <w:szCs w:val="28"/>
          <w:lang w:val="ru-RU"/>
        </w:rPr>
        <w:t xml:space="preserve">– платформа – </w:t>
      </w:r>
      <w:r>
        <w:rPr>
          <w:i/>
          <w:iCs/>
          <w:sz w:val="28"/>
          <w:szCs w:val="28"/>
          <w:lang w:val="ru-RU"/>
        </w:rPr>
        <w:t xml:space="preserve">C#</w:t>
      </w:r>
      <w:r>
        <w:rPr>
          <w:sz w:val="28"/>
          <w:szCs w:val="28"/>
          <w:lang w:val="ru-RU"/>
        </w:rPr>
        <w:t xml:space="preserve"> 12 и </w:t>
      </w:r>
      <w:r>
        <w:rPr>
          <w:i/>
          <w:iCs/>
          <w:sz w:val="28"/>
          <w:szCs w:val="28"/>
          <w:lang w:val="ru-RU"/>
        </w:rPr>
        <w:t xml:space="preserve">.NET</w:t>
      </w:r>
      <w:r>
        <w:rPr>
          <w:sz w:val="28"/>
          <w:szCs w:val="28"/>
          <w:lang w:val="ru-RU"/>
        </w:rPr>
        <w:t xml:space="preserve"> 8, интерфейс – </w:t>
      </w:r>
      <w:r>
        <w:rPr>
          <w:i/>
          <w:iCs/>
          <w:sz w:val="28"/>
          <w:szCs w:val="28"/>
          <w:lang w:val="ru-RU"/>
        </w:rPr>
        <w:t xml:space="preserve">Windows</w:t>
      </w:r>
      <w:r>
        <w:rPr>
          <w:sz w:val="28"/>
          <w:szCs w:val="28"/>
          <w:lang w:val="ru-RU"/>
        </w:rPr>
        <w:t xml:space="preserve"> </w:t>
      </w:r>
      <w:r>
        <w:rPr>
          <w:i/>
          <w:iCs/>
          <w:sz w:val="28"/>
          <w:szCs w:val="28"/>
          <w:lang w:val="ru-RU"/>
        </w:rPr>
        <w:t xml:space="preserve">Forms</w:t>
      </w:r>
      <w:r>
        <w:rPr>
          <w:sz w:val="28"/>
          <w:szCs w:val="28"/>
          <w:lang w:val="ru-RU"/>
        </w:rPr>
        <w:t xml:space="preserve">, тестирование – </w:t>
      </w:r>
      <w:r>
        <w:rPr>
          <w:i/>
          <w:iCs/>
          <w:sz w:val="28"/>
          <w:szCs w:val="28"/>
          <w:lang w:val="ru-RU"/>
        </w:rPr>
        <w:t xml:space="preserve">xUnit</w:t>
      </w:r>
      <w:r>
        <w:rPr>
          <w:sz w:val="28"/>
          <w:szCs w:val="28"/>
          <w:lang w:val="ru-RU"/>
        </w:rPr>
        <w:t xml:space="preserve">.</w:t>
      </w:r>
    </w:p>
    <w:p w14:paraId="0EDD216D" w14:textId="77777777" w:rsidR="00C64DB7" w:rsidRDefault="00000000">
      <w:pPr>
        <w:spacing w:line="276" w:lineRule="auto"/>
        <w:ind w:firstLine="709"/>
        <w:jc w:val="both"/>
        <w:rPr>
          <w:sz w:val="28"/>
          <w:szCs w:val="28"/>
          <w:lang w:val="ru-RU"/>
        </w:rPr>
      </w:pPr>
      <w:r>
        <w:rPr>
          <w:sz w:val="28"/>
          <w:szCs w:val="28"/>
          <w:lang w:val="ru-RU"/>
        </w:rPr>
        <w:t xml:space="preserve">Такой набор решений покрывает все требования задания, не требует установки сторонних серверов и позволяет реализовать и проверить непосредственно в коде проекта ключевые механизмы сетевого приложения: многопоточную обработку подключений, кадрирование сообщений поверх </w:t>
      </w:r>
      <w:r>
        <w:rPr>
          <w:i/>
          <w:iCs/>
          <w:sz w:val="28"/>
          <w:szCs w:val="28"/>
          <w:lang w:val="ru-RU"/>
        </w:rPr>
        <w:t xml:space="preserve">TCP</w:t>
      </w:r>
      <w:r>
        <w:rPr>
          <w:sz w:val="28"/>
          <w:szCs w:val="28"/>
          <w:lang w:val="ru-RU"/>
        </w:rPr>
        <w:t xml:space="preserve">, обнаружение отказов по </w:t>
      </w:r>
      <w:r>
        <w:rPr>
          <w:i/>
          <w:iCs/>
          <w:sz w:val="28"/>
          <w:szCs w:val="28"/>
          <w:lang w:val="ru-RU"/>
        </w:rPr>
        <w:t xml:space="preserve">UDP</w:t>
      </w:r>
      <w:r>
        <w:rPr>
          <w:sz w:val="28"/>
          <w:szCs w:val="28"/>
          <w:lang w:val="ru-RU"/>
        </w:rPr>
        <w:t xml:space="preserve">, перераспределение нагрузки и рассылку уведомлений подписчикам.</w:t>
      </w:r>
    </w:p>
    <w:p w14:paraId="2E39FD59" w14:textId="77777777" w:rsidR="00C64DB7" w:rsidRDefault="00000000">
      <w:pPr>
        <w:pStyle w:val="1"/>
        <w:pageBreakBefore/>
        <w:tabs>
          <w:tab w:val="left" w:pos="1134"/>
          <w:tab w:val="left" w:pos="1560"/>
        </w:tabs>
        <w:spacing w:after="0" w:line="276" w:lineRule="auto"/>
        <w:ind w:left="0" w:right="0" w:firstLine="0"/>
        <w:jc w:val="center"/>
        <w:rPr>
          <w:szCs w:val="28"/>
          <w:lang w:val="ru-RU"/>
        </w:rPr>
      </w:pPr>
      <w:bookmarkStart w:id="107" w:name="_Toc100000090"/>
      <w:r>
        <w:rPr>
          <w:lang w:val="ru-RU"/>
        </w:rPr>
        <w:t xml:space="preserve">СПИСОК ИСПОЛЬЗОВАННЫХ ИСТОЧНИКОВ</w:t>
      </w:r>
      <w:bookmarkEnd w:id="107"/>
    </w:p>
    <w:p w14:paraId="361F6D1A" w14:textId="77777777" w:rsidR="00C64DB7" w:rsidRDefault="00C64DB7">
      <w:pPr>
        <w:keepNext/>
        <w:spacing w:line="276" w:lineRule="auto"/>
        <w:ind w:firstLine="709"/>
        <w:jc w:val="both"/>
        <w:rPr>
          <w:sz w:val="28"/>
          <w:szCs w:val="28"/>
          <w:lang w:val="ru-RU"/>
        </w:rPr>
      </w:pPr>
    </w:p>
    <w:p w14:paraId="0EDD216D" w14:textId="77777777" w:rsidR="00C64DB7" w:rsidRDefault="00000000">
      <w:pPr>
        <w:spacing w:line="276" w:lineRule="auto"/>
        <w:ind w:firstLine="709"/>
        <w:jc w:val="both"/>
        <w:rPr>
          <w:sz w:val="28"/>
          <w:szCs w:val="28"/>
          <w:lang w:val="ru-RU"/>
        </w:rPr>
      </w:pPr>
      <w:r>
        <w:rPr>
          <w:sz w:val="28"/>
          <w:szCs w:val="28"/>
          <w:lang w:val="ru-RU"/>
        </w:rPr>
        <w:t xml:space="preserve">1. Клеппман, М. Высоконагруженные приложения. Программирование, масштабирование, поддержка / М. Клеппман ; пер. с англ. – СПб. : Питер, 2018. – 640 с.</w:t>
      </w:r>
    </w:p>
    <w:p w14:paraId="0EDD216D" w14:textId="77777777" w:rsidR="00C64DB7" w:rsidRDefault="00000000">
      <w:pPr>
        <w:spacing w:line="276" w:lineRule="auto"/>
        <w:ind w:firstLine="709"/>
        <w:jc w:val="both"/>
        <w:rPr>
          <w:sz w:val="28"/>
          <w:szCs w:val="28"/>
          <w:lang w:val="ru-RU"/>
        </w:rPr>
      </w:pPr>
      <w:r>
        <w:rPr>
          <w:sz w:val="28"/>
          <w:szCs w:val="28"/>
          <w:lang w:val="ru-RU"/>
        </w:rPr>
        <w:t xml:space="preserve">2. Directive (EU) 2019/2161 of the European Parliament and of the Council of 27 November 2019 amending Council Directive 93/13/EEC and Directives 98/6/EC, 2005/29/EC and 2011/83/EU as regards the better enforcement and modernisation of Union consumer protection rules [Электронный ресурс]. – Режим доступа: https://eur-lex.europa.eu/eli/dir/2019/2161/oj. – Дата доступа: 15.10.2026.</w:t>
      </w:r>
    </w:p>
    <w:p w14:paraId="0EDD216D" w14:textId="77777777" w:rsidR="00C64DB7" w:rsidRDefault="00000000">
      <w:pPr>
        <w:spacing w:line="276" w:lineRule="auto"/>
        <w:ind w:firstLine="709"/>
        <w:jc w:val="both"/>
        <w:rPr>
          <w:sz w:val="28"/>
          <w:szCs w:val="28"/>
          <w:lang w:val="ru-RU"/>
        </w:rPr>
      </w:pPr>
      <w:r>
        <w:rPr>
          <w:sz w:val="28"/>
          <w:szCs w:val="28"/>
          <w:lang w:val="ru-RU"/>
        </w:rPr>
        <w:t xml:space="preserve">3. Olston, C. Web Crawling / C. Olston, M. Najork // Foundations and Trends in Information Retrieval. – 2010. – Vol. 4, № 3. – P. 175–246.</w:t>
      </w:r>
    </w:p>
    <w:p w14:paraId="0EDD216D" w14:textId="77777777" w:rsidR="00C64DB7" w:rsidRDefault="00000000">
      <w:pPr>
        <w:spacing w:line="276" w:lineRule="auto"/>
        <w:ind w:firstLine="709"/>
        <w:jc w:val="both"/>
        <w:rPr>
          <w:sz w:val="28"/>
          <w:szCs w:val="28"/>
          <w:lang w:val="ru-RU"/>
        </w:rPr>
      </w:pPr>
      <w:r>
        <w:rPr>
          <w:sz w:val="28"/>
          <w:szCs w:val="28"/>
          <w:lang w:val="ru-RU"/>
        </w:rPr>
        <w:t xml:space="preserve">4. Митчелл, Р. Современный скрапинг веб-сайтов с помощью Python. 2-е изд. / Р. Митчелл ; пер. с англ. – СПб. : Питер, 2021. – 528 с.</w:t>
      </w:r>
    </w:p>
    <w:p w14:paraId="0EDD216D" w14:textId="77777777" w:rsidR="00C64DB7" w:rsidRDefault="00000000">
      <w:pPr>
        <w:spacing w:line="276" w:lineRule="auto"/>
        <w:ind w:firstLine="709"/>
        <w:jc w:val="both"/>
        <w:rPr>
          <w:sz w:val="28"/>
          <w:szCs w:val="28"/>
          <w:lang w:val="ru-RU"/>
        </w:rPr>
      </w:pPr>
      <w:r>
        <w:rPr>
          <w:sz w:val="28"/>
          <w:szCs w:val="28"/>
          <w:lang w:val="ru-RU"/>
        </w:rPr>
        <w:t xml:space="preserve">5. Таненбаум, Э. Компьютерные сети. 5-е изд. / Э. Таненбаум, Д. Уэзеролл ; пер. с англ. – СПб. : Питер, 2012. – 960 с.</w:t>
      </w:r>
    </w:p>
    <w:p w14:paraId="0EDD216D" w14:textId="77777777" w:rsidR="00C64DB7" w:rsidRDefault="00000000">
      <w:pPr>
        <w:spacing w:line="276" w:lineRule="auto"/>
        <w:ind w:firstLine="709"/>
        <w:jc w:val="both"/>
        <w:rPr>
          <w:sz w:val="28"/>
          <w:szCs w:val="28"/>
          <w:lang w:val="ru-RU"/>
        </w:rPr>
      </w:pPr>
      <w:r>
        <w:rPr>
          <w:sz w:val="28"/>
          <w:szCs w:val="28"/>
          <w:lang w:val="ru-RU"/>
        </w:rPr>
        <w:t xml:space="preserve">6. Chandola, V. Anomaly detection: A survey / V. Chandola, A. Banerjee, V. Kumar // ACM Computing Surveys. – 2009. – Vol. 41, № 3. – Article 15. – 58 p.</w:t>
      </w:r>
    </w:p>
    <w:p w14:paraId="0EDD216D" w14:textId="77777777" w:rsidR="00C64DB7" w:rsidRDefault="00000000">
      <w:pPr>
        <w:spacing w:line="276" w:lineRule="auto"/>
        <w:ind w:firstLine="709"/>
        <w:jc w:val="both"/>
        <w:rPr>
          <w:sz w:val="28"/>
          <w:szCs w:val="28"/>
          <w:lang w:val="ru-RU"/>
        </w:rPr>
      </w:pPr>
      <w:r>
        <w:rPr>
          <w:sz w:val="28"/>
          <w:szCs w:val="28"/>
          <w:lang w:val="ru-RU"/>
        </w:rPr>
        <w:t xml:space="preserve">7. Media Rating Council. Invalid Traffic Detection and Filtration Guidelines Addendum [Электронный ресурс]. – New York : MRC, 2015. – Режим доступа: https://mediaratingcouncil.org/standards-and-guidelines. – Дата доступа: 15.10.2026.</w:t>
      </w:r>
    </w:p>
    <w:p w14:paraId="0EDD216D" w14:textId="77777777" w:rsidR="00C64DB7" w:rsidRDefault="00000000">
      <w:pPr>
        <w:spacing w:line="276" w:lineRule="auto"/>
        <w:ind w:firstLine="709"/>
        <w:jc w:val="both"/>
        <w:rPr>
          <w:sz w:val="28"/>
          <w:szCs w:val="28"/>
          <w:lang w:val="ru-RU"/>
        </w:rPr>
      </w:pPr>
      <w:r>
        <w:rPr>
          <w:sz w:val="28"/>
          <w:szCs w:val="28"/>
          <w:lang w:val="ru-RU"/>
        </w:rPr>
        <w:t xml:space="preserve">8. Microsoft. HttpClient Class (System.Net.Http) [Электронный ресурс]. – Режим доступа: https://learn.microsoft.com/dotnet/api/system.net.http.httpclient. – Дата доступа: 15.10.2026.</w:t>
      </w:r>
    </w:p>
    <w:p w14:paraId="0EDD216D" w14:textId="77777777" w:rsidR="00C64DB7" w:rsidRDefault="00000000">
      <w:pPr>
        <w:spacing w:line="276" w:lineRule="auto"/>
        <w:ind w:firstLine="709"/>
        <w:jc w:val="both"/>
        <w:rPr>
          <w:sz w:val="28"/>
          <w:szCs w:val="28"/>
          <w:lang w:val="ru-RU"/>
        </w:rPr>
      </w:pPr>
      <w:r>
        <w:rPr>
          <w:sz w:val="28"/>
          <w:szCs w:val="28"/>
          <w:lang w:val="ru-RU"/>
        </w:rPr>
        <w:t xml:space="preserve">9. RFC 9309. Robots Exclusion Protocol / M. Koster, G. Illyes, H. Zeller, L. Sassman. – IETF, 2022 [Электронный ресурс]. – Режим доступа: https://www.rfc-editor.org/rfc/rfc9309. – Дата доступа: 15.10.2026.</w:t>
      </w:r>
    </w:p>
    <w:p w14:paraId="0EDD216D" w14:textId="77777777" w:rsidR="00C64DB7" w:rsidRDefault="00000000">
      <w:pPr>
        <w:spacing w:line="276" w:lineRule="auto"/>
        <w:ind w:firstLine="709"/>
        <w:jc w:val="both"/>
        <w:rPr>
          <w:sz w:val="28"/>
          <w:szCs w:val="28"/>
          <w:lang w:val="ru-RU"/>
        </w:rPr>
      </w:pPr>
      <w:r>
        <w:rPr>
          <w:sz w:val="28"/>
          <w:szCs w:val="28"/>
          <w:lang w:val="ru-RU"/>
        </w:rPr>
        <w:t xml:space="preserve">10. Karger, D. Consistent hashing and random trees: distributed caching protocols for relieving hot spots on the World Wide Web / D. Karger [et al.] // Proceedings of the 29th Annual ACM Symposium on Theory of Computing. – El Paso, 1997. – P. 654–663.</w:t>
      </w:r>
    </w:p>
    <w:p w14:paraId="0EDD216D" w14:textId="77777777" w:rsidR="00C64DB7" w:rsidRDefault="00000000">
      <w:pPr>
        <w:spacing w:line="276" w:lineRule="auto"/>
        <w:ind w:firstLine="709"/>
        <w:jc w:val="both"/>
        <w:rPr>
          <w:sz w:val="28"/>
          <w:szCs w:val="28"/>
          <w:lang w:val="ru-RU"/>
        </w:rPr>
      </w:pPr>
      <w:r>
        <w:rPr>
          <w:sz w:val="28"/>
          <w:szCs w:val="28"/>
          <w:lang w:val="ru-RU"/>
        </w:rPr>
        <w:t xml:space="preserve">11. Chandra, T. D. Unreliable failure detectors for reliable distributed systems / T. D. Chandra, S. Toueg // Journal of the ACM. – 1996. – Vol. 43, № 2. – P. 225–267.</w:t>
      </w:r>
    </w:p>
    <w:p w14:paraId="0EDD216D" w14:textId="77777777" w:rsidR="00C64DB7" w:rsidRDefault="00000000">
      <w:pPr>
        <w:spacing w:line="276" w:lineRule="auto"/>
        <w:ind w:firstLine="709"/>
        <w:jc w:val="both"/>
        <w:rPr>
          <w:sz w:val="28"/>
          <w:szCs w:val="28"/>
          <w:lang w:val="ru-RU"/>
        </w:rPr>
      </w:pPr>
      <w:r>
        <w:rPr>
          <w:sz w:val="28"/>
          <w:szCs w:val="28"/>
          <w:lang w:val="ru-RU"/>
        </w:rPr>
        <w:t xml:space="preserve">12. RFC 9293. Transmission Control Protocol (TCP) / W. Eddy (ed.). – IETF, 2022 [Электронный ресурс]. – Режим доступа: https://www.rfc-editor.org/rfc/rfc9293. – Дата доступа: 15.10.2026.</w:t>
      </w:r>
    </w:p>
    <w:p w14:paraId="0EDD216D" w14:textId="77777777" w:rsidR="00C64DB7" w:rsidRDefault="00000000">
      <w:pPr>
        <w:spacing w:line="276" w:lineRule="auto"/>
        <w:ind w:firstLine="709"/>
        <w:jc w:val="both"/>
        <w:rPr>
          <w:sz w:val="28"/>
          <w:szCs w:val="28"/>
          <w:lang w:val="ru-RU"/>
        </w:rPr>
      </w:pPr>
      <w:r>
        <w:rPr>
          <w:sz w:val="28"/>
          <w:szCs w:val="28"/>
          <w:lang w:val="ru-RU"/>
        </w:rPr>
        <w:t xml:space="preserve">13. RFC 768. User Datagram Protocol / J. Postel. – IETF, 1980 [Электронный ресурс]. – Режим доступа: https://www.rfc-editor.org/rfc/rfc768. – Дата доступа: 15.10.2026.</w:t>
      </w:r>
    </w:p>
    <w:p w14:paraId="0EDD216D" w14:textId="77777777" w:rsidR="00C64DB7" w:rsidRDefault="00000000">
      <w:pPr>
        <w:spacing w:line="276" w:lineRule="auto"/>
        <w:ind w:firstLine="709"/>
        <w:jc w:val="both"/>
        <w:rPr>
          <w:sz w:val="28"/>
          <w:szCs w:val="28"/>
          <w:lang w:val="ru-RU"/>
        </w:rPr>
      </w:pPr>
      <w:r>
        <w:rPr>
          <w:sz w:val="28"/>
          <w:szCs w:val="28"/>
          <w:lang w:val="ru-RU"/>
        </w:rPr>
        <w:t xml:space="preserve">14. RFC 8259. The JavaScript Object Notation (JSON) Data Interchange Format / T. Bray (ed.). – IETF, 2017 [Электронный ресурс]. – Режим доступа: https://www.rfc-editor.org/rfc/rfc8259. – Дата доступа: 15.10.2026.</w:t>
      </w:r>
    </w:p>
    <w:p w14:paraId="0EDD216D" w14:textId="77777777" w:rsidR="00C64DB7" w:rsidRDefault="00000000">
      <w:pPr>
        <w:spacing w:line="276" w:lineRule="auto"/>
        <w:ind w:firstLine="709"/>
        <w:jc w:val="both"/>
        <w:rPr>
          <w:sz w:val="28"/>
          <w:szCs w:val="28"/>
          <w:lang w:val="ru-RU"/>
        </w:rPr>
      </w:pPr>
      <w:r>
        <w:rPr>
          <w:sz w:val="28"/>
          <w:szCs w:val="28"/>
          <w:lang w:val="ru-RU"/>
        </w:rPr>
        <w:t xml:space="preserve">15. Aggarwal, C. C. Outlier Analysis. 2nd ed. / C. C. Aggarwal. – Cham : Springer, 2017. – 466 p.</w:t>
      </w:r>
    </w:p>
    <w:p w14:paraId="0EDD216D" w14:textId="77777777" w:rsidR="00C64DB7" w:rsidRDefault="00000000">
      <w:pPr>
        <w:spacing w:line="276" w:lineRule="auto"/>
        <w:ind w:firstLine="709"/>
        <w:jc w:val="both"/>
        <w:rPr>
          <w:sz w:val="28"/>
          <w:szCs w:val="28"/>
          <w:lang w:val="ru-RU"/>
        </w:rPr>
      </w:pPr>
      <w:r>
        <w:rPr>
          <w:sz w:val="28"/>
          <w:szCs w:val="28"/>
          <w:lang w:val="ru-RU"/>
        </w:rPr>
        <w:t xml:space="preserve">16. Гмурман, В. Е. Теория вероятностей и математическая статистика : учеб. пособие / В. Е. Гмурман. – 12-е изд., перераб. – М. : Высшее образование, 2008. – 479 с.</w:t>
      </w:r>
    </w:p>
    <w:p w14:paraId="0EDD216D" w14:textId="77777777" w:rsidR="00C64DB7" w:rsidRDefault="00000000">
      <w:pPr>
        <w:spacing w:line="276" w:lineRule="auto"/>
        <w:ind w:firstLine="709"/>
        <w:jc w:val="both"/>
        <w:rPr>
          <w:sz w:val="28"/>
          <w:szCs w:val="28"/>
          <w:lang w:val="ru-RU"/>
        </w:rPr>
      </w:pPr>
      <w:r>
        <w:rPr>
          <w:sz w:val="28"/>
          <w:szCs w:val="28"/>
          <w:lang w:val="ru-RU"/>
        </w:rPr>
        <w:t xml:space="preserve">17. Tukey, J. W. Exploratory Data Analysis / J. W. Tukey. – Reading : Addison-Wesley, 1977. – 688 p.</w:t>
      </w:r>
    </w:p>
    <w:p w14:paraId="0EDD216D" w14:textId="77777777" w:rsidR="00C64DB7" w:rsidRDefault="00000000">
      <w:pPr>
        <w:spacing w:line="276" w:lineRule="auto"/>
        <w:ind w:firstLine="709"/>
        <w:jc w:val="both"/>
        <w:rPr>
          <w:sz w:val="28"/>
          <w:szCs w:val="28"/>
          <w:lang w:val="ru-RU"/>
        </w:rPr>
      </w:pPr>
      <w:r>
        <w:rPr>
          <w:sz w:val="28"/>
          <w:szCs w:val="28"/>
          <w:lang w:val="ru-RU"/>
        </w:rPr>
        <w:t xml:space="preserve">18. Liu, F. T. Isolation Forest / F. T. Liu, K. M. Ting, Z.-H. Zhou // Proceedings of the 8th IEEE International Conference on Data Mining. – Pisa, 2008. – P. 413–422.</w:t>
      </w:r>
    </w:p>
    <w:p w14:paraId="0EDD216D" w14:textId="77777777" w:rsidR="00C64DB7" w:rsidRDefault="00000000">
      <w:pPr>
        <w:spacing w:line="276" w:lineRule="auto"/>
        <w:ind w:firstLine="709"/>
        <w:jc w:val="both"/>
        <w:rPr>
          <w:sz w:val="28"/>
          <w:szCs w:val="28"/>
          <w:lang w:val="ru-RU"/>
        </w:rPr>
      </w:pPr>
      <w:r>
        <w:rPr>
          <w:sz w:val="28"/>
          <w:szCs w:val="28"/>
          <w:lang w:val="ru-RU"/>
        </w:rPr>
        <w:t xml:space="preserve">19. Рихтер, Дж. CLR via C#. Программирование на платформе Microsoft .NET Framework 4.5 на языке C#. 4-е изд. / Дж. Рихтер ; пер. с англ. – СПб. : Питер, 2013. – 896 с.</w:t>
      </w:r>
    </w:p>
    <w:p w14:paraId="0EDD216D" w14:textId="77777777" w:rsidR="00C64DB7" w:rsidRDefault="00000000">
      <w:pPr>
        <w:spacing w:line="276" w:lineRule="auto"/>
        <w:ind w:firstLine="709"/>
        <w:jc w:val="both"/>
        <w:rPr>
          <w:sz w:val="28"/>
          <w:szCs w:val="28"/>
          <w:lang w:val="ru-RU"/>
        </w:rPr>
      </w:pPr>
      <w:r>
        <w:rPr>
          <w:sz w:val="28"/>
          <w:szCs w:val="28"/>
          <w:lang w:val="ru-RU"/>
        </w:rPr>
        <w:t xml:space="preserve">20. Microsoft. System.Net.Sockets Namespace [Электронный ресурс]. – Режим доступа: https://learn.microsoft.com/dotnet/api/system.net.sockets. – Дата доступа: 15.10.2026.</w:t>
      </w:r>
    </w:p>
    <w:p w14:paraId="0EDD216D" w14:textId="77777777" w:rsidR="00C64DB7" w:rsidRDefault="00000000">
      <w:pPr>
        <w:spacing w:line="276" w:lineRule="auto"/>
        <w:ind w:firstLine="709"/>
        <w:jc w:val="both"/>
        <w:rPr>
          <w:sz w:val="28"/>
          <w:szCs w:val="28"/>
          <w:lang w:val="ru-RU"/>
        </w:rPr>
      </w:pPr>
      <w:r>
        <w:rPr>
          <w:sz w:val="28"/>
          <w:szCs w:val="28"/>
          <w:lang w:val="ru-RU"/>
        </w:rPr>
        <w:t xml:space="preserve">21. SQLite. Atomic Commit In SQLite [Электронный ресурс]. – Режим доступа: https://www.sqlite.org/atomiccommit.html. – Дата доступа: 15.10.2026.</w:t>
      </w:r>
    </w:p>
    <w:p w14:paraId="0EDD216D" w14:textId="77777777" w:rsidR="00C64DB7" w:rsidRDefault="00000000">
      <w:pPr>
        <w:spacing w:line="276" w:lineRule="auto"/>
        <w:ind w:firstLine="709"/>
        <w:jc w:val="both"/>
        <w:rPr>
          <w:sz w:val="28"/>
          <w:szCs w:val="28"/>
          <w:lang w:val="ru-RU"/>
        </w:rPr>
      </w:pPr>
      <w:r>
        <w:rPr>
          <w:sz w:val="28"/>
          <w:szCs w:val="28"/>
          <w:lang w:val="ru-RU"/>
        </w:rPr>
        <w:t xml:space="preserve">22. Прайс, М. Дж. C# 12 и .NET 8. Современная кросс-платформенная разработка. 8-е изд. / М. Дж. Прайс ; пер. с англ. – СПб. : Питер, 2024. – 816 с.</w:t>
      </w:r>
    </w:p>
    <w:p w14:paraId="0EDD216D" w14:textId="77777777" w:rsidR="00C64DB7" w:rsidRDefault="00000000">
      <w:pPr>
        <w:spacing w:line="276" w:lineRule="auto"/>
        <w:ind w:firstLine="709"/>
        <w:jc w:val="both"/>
        <w:rPr>
          <w:sz w:val="28"/>
          <w:szCs w:val="28"/>
          <w:lang w:val="ru-RU"/>
        </w:rPr>
      </w:pPr>
      <w:r>
        <w:rPr>
          <w:sz w:val="28"/>
          <w:szCs w:val="28"/>
          <w:lang w:val="ru-RU"/>
        </w:rPr>
        <w:t xml:space="preserve">23. xUnit.net. Getting Started with xUnit.net [Электронный ресурс]. – Режим доступа: https://xunit.net/docs/getting-started/v2/netcore/cmdline. – Дата доступа: 15.10.2026.</w:t>
      </w:r>
    </w:p>
    <w:sectPr w:rsidR="00C64DB7">
      <w:footerReference w:type="default" r:id="rId8"/>
      <w:pgSz w:w="11906" w:h="16838" w:code="9"/>
      <w:pgMar w:top="1134" w:right="567"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AE30C" w14:textId="77777777" w:rsidR="009009A9" w:rsidRDefault="009009A9">
      <w:pPr>
        <w:spacing w:after="0" w:line="240" w:lineRule="auto"/>
      </w:pPr>
      <w:r>
        <w:separator/>
      </w:r>
    </w:p>
    <w:p w14:paraId="385536AD" w14:textId="77777777" w:rsidR="009009A9" w:rsidRDefault="009009A9"/>
  </w:endnote>
  <w:endnote w:type="continuationSeparator" w:id="0">
    <w:p w14:paraId="24CBA39D" w14:textId="77777777" w:rsidR="009009A9" w:rsidRDefault="009009A9">
      <w:pPr>
        <w:spacing w:after="0" w:line="240" w:lineRule="auto"/>
      </w:pPr>
      <w:r>
        <w:continuationSeparator/>
      </w:r>
    </w:p>
    <w:p w14:paraId="3350946E" w14:textId="77777777" w:rsidR="009009A9" w:rsidRDefault="009009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8523" w14:textId="77777777" w:rsidR="00C64DB7" w:rsidRDefault="00C64DB7">
    <w:pPr>
      <w:pStyle w:val="a6"/>
      <w:jc w:val="right"/>
    </w:pPr>
  </w:p>
  <w:p w14:paraId="47056F2C" w14:textId="77777777" w:rsidR="00C64DB7" w:rsidRDefault="00C64DB7">
    <w:pPr>
      <w:pStyle w:val="a6"/>
      <w:jc w:val="right"/>
      <w:rPr>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492A" w14:textId="77777777" w:rsidR="00C64DB7" w:rsidRDefault="00C64DB7">
    <w:pPr>
      <w:pStyle w:val="a6"/>
      <w:jc w:val="right"/>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6B662" w14:textId="77777777" w:rsidR="00C64DB7" w:rsidRDefault="00000000">
    <w:pPr>
      <w:pStyle w:val="a6"/>
      <w:jc w:val="right"/>
      <w:rPr>
        <w:sz w:val="24"/>
        <w:szCs w:val="28"/>
      </w:rPr>
    </w:pPr>
    <w:r>
      <w:rPr>
        <w:sz w:val="24"/>
        <w:szCs w:val="28"/>
      </w:rPr>
      <w:fldChar w:fldCharType="begin"/>
    </w:r>
    <w:r>
      <w:rPr>
        <w:sz w:val="24"/>
        <w:szCs w:val="28"/>
      </w:rPr>
      <w:instrText>PAGE   \* MERGEFORMAT</w:instrText>
    </w:r>
    <w:r>
      <w:rPr>
        <w:sz w:val="24"/>
        <w:szCs w:val="28"/>
      </w:rPr>
      <w:fldChar w:fldCharType="separate"/>
    </w:r>
    <w:r>
      <w:rPr>
        <w:noProof/>
        <w:sz w:val="24"/>
        <w:szCs w:val="28"/>
        <w:lang w:val="ru-RU"/>
      </w:rPr>
      <w:t>4</w:t>
    </w:r>
    <w:r>
      <w:rPr>
        <w:sz w:val="24"/>
        <w:szCs w:val="28"/>
      </w:rPr>
      <w:fldChar w:fldCharType="end"/>
    </w:r>
  </w:p>
  <w:p w14:paraId="195F6F52" w14:textId="77777777" w:rsidR="00C64DB7" w:rsidRDefault="00C64DB7">
    <w:pPr>
      <w:pStyle w:val="a6"/>
      <w:jc w:val="right"/>
      <w:rPr>
        <w:lang w:val="ru-RU"/>
      </w:rPr>
    </w:pPr>
  </w:p>
  <w:p w14:paraId="7D3E6C96" w14:textId="77777777" w:rsidR="00C64DB7" w:rsidRDefault="00C64D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15D57" w14:textId="77777777" w:rsidR="009009A9" w:rsidRDefault="009009A9">
      <w:pPr>
        <w:spacing w:after="0" w:line="240" w:lineRule="auto"/>
      </w:pPr>
      <w:r>
        <w:separator/>
      </w:r>
    </w:p>
    <w:p w14:paraId="4D86C745" w14:textId="77777777" w:rsidR="009009A9" w:rsidRDefault="009009A9"/>
  </w:footnote>
  <w:footnote w:type="continuationSeparator" w:id="0">
    <w:p w14:paraId="3B68313D" w14:textId="77777777" w:rsidR="009009A9" w:rsidRDefault="009009A9">
      <w:pPr>
        <w:spacing w:after="0" w:line="240" w:lineRule="auto"/>
      </w:pPr>
      <w:r>
        <w:continuationSeparator/>
      </w:r>
    </w:p>
    <w:p w14:paraId="2735D26B" w14:textId="77777777" w:rsidR="009009A9" w:rsidRDefault="009009A9"/>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4DB7"/>
    <w:rsid w:val="00072396"/>
    <w:rsid w:val="008145BC"/>
    <w:rsid w:val="009009A9"/>
    <w:rsid w:val="00C64D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DCCCB"/>
  <w15:docId w15:val="{671F4BC4-202F-419B-814A-CA886D0DE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 w:line="244" w:lineRule="auto"/>
      <w:ind w:left="10" w:hanging="10"/>
    </w:pPr>
    <w:rPr>
      <w:rFonts w:ascii="Times New Roman" w:eastAsia="Times New Roman" w:hAnsi="Times New Roman" w:cs="Times New Roman"/>
      <w:color w:val="000000"/>
      <w:sz w:val="20"/>
      <w:lang w:val="en-US"/>
    </w:rPr>
  </w:style>
  <w:style w:type="paragraph" w:styleId="1">
    <w:name w:val="heading 1"/>
    <w:next w:val="a"/>
    <w:link w:val="10"/>
    <w:uiPriority w:val="9"/>
    <w:qFormat/>
    <w:pPr>
      <w:keepNext/>
      <w:keepLines/>
      <w:spacing w:after="3" w:line="268" w:lineRule="auto"/>
      <w:ind w:left="10" w:right="79" w:hanging="10"/>
      <w:outlineLvl w:val="0"/>
    </w:pPr>
    <w:rPr>
      <w:rFonts w:ascii="Times New Roman" w:eastAsia="Times New Roman" w:hAnsi="Times New Roman" w:cs="Times New Roman"/>
      <w:b/>
      <w:color w:val="000000"/>
      <w:sz w:val="28"/>
      <w:lang w:val="en-US"/>
    </w:rPr>
  </w:style>
  <w:style w:type="paragraph" w:styleId="2">
    <w:name w:val="heading 2"/>
    <w:next w:val="a"/>
    <w:link w:val="20"/>
    <w:uiPriority w:val="9"/>
    <w:unhideWhenUsed/>
    <w:qFormat/>
    <w:pPr>
      <w:keepNext/>
      <w:keepLines/>
      <w:spacing w:after="3" w:line="268" w:lineRule="auto"/>
      <w:ind w:left="10" w:right="79" w:hanging="10"/>
      <w:outlineLvl w:val="1"/>
    </w:pPr>
    <w:rPr>
      <w:rFonts w:ascii="Times New Roman" w:eastAsia="Times New Roman" w:hAnsi="Times New Roman" w:cs="Times New Roman"/>
      <w:b/>
      <w:color w:val="000000"/>
      <w:sz w:val="28"/>
      <w:lang w:val="en-US"/>
    </w:rPr>
  </w:style>
  <w:style w:type="paragraph" w:styleId="3">
    <w:name w:val="heading 3"/>
    <w:basedOn w:val="a"/>
    <w:next w:val="a"/>
    <w:link w:val="30"/>
    <w:uiPriority w:val="9"/>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unhideWhenUsed/>
    <w:qFormat/>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imes New Roman" w:eastAsia="Times New Roman" w:hAnsi="Times New Roman" w:cs="Times New Roman"/>
      <w:b/>
      <w:color w:val="000000"/>
      <w:sz w:val="28"/>
      <w:lang w:val="en-US"/>
    </w:rPr>
  </w:style>
  <w:style w:type="character" w:customStyle="1" w:styleId="20">
    <w:name w:val="Заголовок 2 Знак"/>
    <w:basedOn w:val="a0"/>
    <w:link w:val="2"/>
    <w:uiPriority w:val="9"/>
    <w:rPr>
      <w:rFonts w:ascii="Times New Roman" w:eastAsia="Times New Roman" w:hAnsi="Times New Roman" w:cs="Times New Roman"/>
      <w:b/>
      <w:color w:val="000000"/>
      <w:sz w:val="28"/>
      <w:lang w:val="en-US"/>
    </w:rPr>
  </w:style>
  <w:style w:type="character" w:styleId="a3">
    <w:name w:val="Hyperlink"/>
    <w:basedOn w:val="a0"/>
    <w:uiPriority w:val="99"/>
    <w:unhideWhenUsed/>
    <w:rPr>
      <w:color w:val="0000FF" w:themeColor="hyperlink"/>
      <w:u w:val="single"/>
    </w:rPr>
  </w:style>
  <w:style w:type="paragraph" w:styleId="11">
    <w:name w:val="toc 1"/>
    <w:basedOn w:val="a"/>
    <w:next w:val="a"/>
    <w:autoRedefine/>
    <w:uiPriority w:val="39"/>
    <w:unhideWhenUsed/>
    <w:qFormat/>
    <w:pPr>
      <w:tabs>
        <w:tab w:val="right" w:leader="dot" w:pos="9622"/>
      </w:tabs>
      <w:spacing w:after="0" w:line="276" w:lineRule="auto"/>
      <w:ind w:left="0" w:right="284" w:firstLine="0"/>
      <w:jc w:val="both"/>
    </w:pPr>
    <w:rPr>
      <w:noProof/>
      <w:sz w:val="28"/>
      <w:szCs w:val="28"/>
      <w:lang w:val="ru-RU"/>
    </w:rPr>
  </w:style>
  <w:style w:type="paragraph" w:styleId="21">
    <w:name w:val="toc 2"/>
    <w:basedOn w:val="a"/>
    <w:next w:val="a"/>
    <w:autoRedefine/>
    <w:uiPriority w:val="39"/>
    <w:unhideWhenUsed/>
    <w:qFormat/>
    <w:pPr>
      <w:tabs>
        <w:tab w:val="left" w:pos="270"/>
        <w:tab w:val="left" w:pos="630"/>
        <w:tab w:val="right" w:leader="dot" w:pos="9628"/>
      </w:tabs>
      <w:spacing w:after="0" w:line="276" w:lineRule="auto"/>
      <w:ind w:left="709" w:right="284" w:firstLine="0"/>
      <w:jc w:val="both"/>
    </w:pPr>
    <w:rPr>
      <w:noProof/>
      <w:sz w:val="28"/>
      <w:szCs w:val="28"/>
      <w:lang w:val="ru-RU"/>
    </w:rPr>
  </w:style>
  <w:style w:type="paragraph" w:styleId="a4">
    <w:name w:val="Balloon Text"/>
    <w:basedOn w:val="a"/>
    <w:link w:val="a5"/>
    <w:uiPriority w:val="99"/>
    <w:semiHidden/>
    <w:unhideWhenUse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Pr>
      <w:rFonts w:ascii="Tahoma" w:eastAsia="Times New Roman" w:hAnsi="Tahoma" w:cs="Tahoma"/>
      <w:color w:val="000000"/>
      <w:sz w:val="16"/>
      <w:szCs w:val="16"/>
      <w:lang w:val="en-US"/>
    </w:rPr>
  </w:style>
  <w:style w:type="paragraph" w:styleId="a6">
    <w:name w:val="footer"/>
    <w:basedOn w:val="a"/>
    <w:link w:val="a7"/>
    <w:uiPriority w:val="99"/>
    <w:unhideWhenUsed/>
    <w:pPr>
      <w:tabs>
        <w:tab w:val="center" w:pos="4677"/>
        <w:tab w:val="right" w:pos="9355"/>
      </w:tabs>
      <w:spacing w:after="0" w:line="240" w:lineRule="auto"/>
    </w:pPr>
  </w:style>
  <w:style w:type="character" w:customStyle="1" w:styleId="a7">
    <w:name w:val="Нижний колонтитул Знак"/>
    <w:basedOn w:val="a0"/>
    <w:link w:val="a6"/>
    <w:uiPriority w:val="99"/>
    <w:rPr>
      <w:rFonts w:ascii="Times New Roman" w:eastAsia="Times New Roman" w:hAnsi="Times New Roman" w:cs="Times New Roman"/>
      <w:color w:val="000000"/>
      <w:sz w:val="20"/>
      <w:lang w:val="en-US"/>
    </w:rPr>
  </w:style>
  <w:style w:type="paragraph" w:styleId="a8">
    <w:name w:val="List Paragraph"/>
    <w:basedOn w:val="a"/>
    <w:qFormat/>
    <w:pPr>
      <w:ind w:left="720"/>
      <w:contextualSpacing/>
    </w:pPr>
  </w:style>
  <w:style w:type="paragraph" w:styleId="a9">
    <w:name w:val="header"/>
    <w:basedOn w:val="a"/>
    <w:link w:val="aa"/>
    <w:uiPriority w:val="99"/>
    <w:unhideWhenUsed/>
    <w:pPr>
      <w:tabs>
        <w:tab w:val="center" w:pos="4677"/>
        <w:tab w:val="right" w:pos="9355"/>
      </w:tabs>
      <w:spacing w:after="0" w:line="240" w:lineRule="auto"/>
    </w:pPr>
  </w:style>
  <w:style w:type="character" w:customStyle="1" w:styleId="aa">
    <w:name w:val="Верхний колонтитул Знак"/>
    <w:basedOn w:val="a0"/>
    <w:link w:val="a9"/>
    <w:uiPriority w:val="99"/>
    <w:rPr>
      <w:rFonts w:ascii="Times New Roman" w:eastAsia="Times New Roman" w:hAnsi="Times New Roman" w:cs="Times New Roman"/>
      <w:color w:val="000000"/>
      <w:sz w:val="20"/>
      <w:lang w:val="en-US"/>
    </w:rPr>
  </w:style>
  <w:style w:type="paragraph" w:styleId="ab">
    <w:name w:val="TOC Heading"/>
    <w:basedOn w:val="1"/>
    <w:next w:val="a"/>
    <w:uiPriority w:val="39"/>
    <w:unhideWhenUsed/>
    <w:qFormat/>
    <w:pPr>
      <w:spacing w:before="480" w:after="0" w:line="276" w:lineRule="auto"/>
      <w:ind w:left="0" w:right="0" w:firstLine="0"/>
      <w:outlineLvl w:val="9"/>
    </w:pPr>
    <w:rPr>
      <w:rFonts w:asciiTheme="majorHAnsi" w:eastAsiaTheme="majorEastAsia" w:hAnsiTheme="majorHAnsi" w:cstheme="majorBidi"/>
      <w:bCs/>
      <w:color w:val="365F91" w:themeColor="accent1" w:themeShade="BF"/>
      <w:szCs w:val="28"/>
      <w:lang w:val="ru-RU" w:eastAsia="ru-RU"/>
    </w:rPr>
  </w:style>
  <w:style w:type="paragraph" w:styleId="31">
    <w:name w:val="toc 3"/>
    <w:basedOn w:val="a"/>
    <w:next w:val="a"/>
    <w:autoRedefine/>
    <w:uiPriority w:val="39"/>
    <w:semiHidden/>
    <w:unhideWhenUsed/>
    <w:qFormat/>
    <w:pPr>
      <w:spacing w:after="100" w:line="276" w:lineRule="auto"/>
      <w:ind w:left="440" w:firstLine="0"/>
    </w:pPr>
    <w:rPr>
      <w:rFonts w:asciiTheme="minorHAnsi" w:eastAsiaTheme="minorEastAsia" w:hAnsiTheme="minorHAnsi" w:cstheme="minorBidi"/>
      <w:color w:val="auto"/>
      <w:sz w:val="22"/>
      <w:lang w:val="ru-RU" w:eastAsia="ru-RU"/>
    </w:rPr>
  </w:style>
  <w:style w:type="table" w:styleId="ac">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rPr>
      <w:color w:val="800080" w:themeColor="followedHyperlink"/>
      <w:u w:val="single"/>
    </w:rPr>
  </w:style>
  <w:style w:type="character" w:customStyle="1" w:styleId="30">
    <w:name w:val="Заголовок 3 Знак"/>
    <w:basedOn w:val="a0"/>
    <w:link w:val="3"/>
    <w:uiPriority w:val="9"/>
    <w:rPr>
      <w:rFonts w:asciiTheme="majorHAnsi" w:eastAsiaTheme="majorEastAsia" w:hAnsiTheme="majorHAnsi" w:cstheme="majorBidi"/>
      <w:color w:val="243F60" w:themeColor="accent1" w:themeShade="7F"/>
      <w:sz w:val="24"/>
      <w:szCs w:val="24"/>
      <w:lang w:val="en-US"/>
    </w:rPr>
  </w:style>
  <w:style w:type="character" w:customStyle="1" w:styleId="40">
    <w:name w:val="Заголовок 4 Знак"/>
    <w:basedOn w:val="a0"/>
    <w:link w:val="4"/>
    <w:uiPriority w:val="9"/>
    <w:rPr>
      <w:rFonts w:asciiTheme="majorHAnsi" w:eastAsiaTheme="majorEastAsia" w:hAnsiTheme="majorHAnsi" w:cstheme="majorBidi"/>
      <w:i/>
      <w:iCs/>
      <w:color w:val="365F91" w:themeColor="accent1" w:themeShade="BF"/>
      <w:sz w:val="20"/>
      <w:lang w:val="en-US"/>
    </w:rPr>
  </w:style>
  <w:style w:type="character" w:styleId="ae">
    <w:name w:val="annotation reference"/>
    <w:basedOn w:val="a0"/>
    <w:uiPriority w:val="99"/>
    <w:semiHidden/>
    <w:unhideWhenUsed/>
    <w:rPr>
      <w:sz w:val="16"/>
      <w:szCs w:val="16"/>
    </w:rPr>
  </w:style>
  <w:style w:type="paragraph" w:styleId="af">
    <w:name w:val="annotation text"/>
    <w:basedOn w:val="a"/>
    <w:link w:val="af0"/>
    <w:uiPriority w:val="99"/>
    <w:semiHidden/>
    <w:unhideWhenUsed/>
    <w:pPr>
      <w:spacing w:line="240" w:lineRule="auto"/>
    </w:pPr>
    <w:rPr>
      <w:szCs w:val="20"/>
    </w:rPr>
  </w:style>
  <w:style w:type="character" w:customStyle="1" w:styleId="af0">
    <w:name w:val="Текст примечания Знак"/>
    <w:basedOn w:val="a0"/>
    <w:link w:val="af"/>
    <w:uiPriority w:val="99"/>
    <w:semiHidden/>
    <w:rPr>
      <w:rFonts w:ascii="Times New Roman" w:eastAsia="Times New Roman" w:hAnsi="Times New Roman" w:cs="Times New Roman"/>
      <w:color w:val="000000"/>
      <w:sz w:val="20"/>
      <w:szCs w:val="20"/>
      <w:lang w:val="en-US"/>
    </w:rPr>
  </w:style>
  <w:style w:type="paragraph" w:styleId="af1">
    <w:name w:val="annotation subject"/>
    <w:basedOn w:val="af"/>
    <w:next w:val="af"/>
    <w:link w:val="af2"/>
    <w:uiPriority w:val="99"/>
    <w:semiHidden/>
    <w:unhideWhenUsed/>
    <w:rPr>
      <w:b/>
      <w:bCs/>
    </w:rPr>
  </w:style>
  <w:style w:type="character" w:customStyle="1" w:styleId="af2">
    <w:name w:val="Тема примечания Знак"/>
    <w:basedOn w:val="af0"/>
    <w:link w:val="af1"/>
    <w:uiPriority w:val="99"/>
    <w:semiHidden/>
    <w:rPr>
      <w:rFonts w:ascii="Times New Roman" w:eastAsia="Times New Roman" w:hAnsi="Times New Roman" w:cs="Times New Roman"/>
      <w:b/>
      <w:bCs/>
      <w:color w:val="000000"/>
      <w:sz w:val="20"/>
      <w:szCs w:val="20"/>
      <w:lang w:val="en-US"/>
    </w:rPr>
  </w:style>
  <w:style w:type="character" w:styleId="af3">
    <w:name w:val="Placeholder Text"/>
    <w:basedOn w:val="a0"/>
    <w:uiPriority w:val="99"/>
    <w:semiHidden/>
    <w:rPr>
      <w:color w:val="808080"/>
    </w:rPr>
  </w:style>
  <w:style w:type="paragraph" w:styleId="af4">
    <w:name w:val="Normal (Web)"/>
    <w:basedOn w:val="a"/>
    <w:uiPriority w:val="99"/>
    <w:unhideWhenUsed/>
    <w:pPr>
      <w:spacing w:before="100" w:beforeAutospacing="1" w:after="100" w:afterAutospacing="1" w:line="240" w:lineRule="auto"/>
      <w:ind w:left="0" w:firstLine="0"/>
    </w:pPr>
    <w:rPr>
      <w:color w:val="auto"/>
      <w:sz w:val="24"/>
      <w:szCs w:val="24"/>
      <w:lang w:val="ru-RU" w:eastAsia="ru-RU"/>
    </w:rPr>
  </w:style>
  <w:style w:type="character" w:styleId="af5">
    <w:name w:val="Strong"/>
    <w:basedOn w:val="a0"/>
    <w:uiPriority w:val="22"/>
    <w:qFormat/>
    <w:rPr>
      <w:b/>
      <w:bCs/>
    </w:rPr>
  </w:style>
  <w:style w:type="paragraph" w:styleId="af6">
    <w:name w:val="endnote text"/>
    <w:basedOn w:val="a"/>
    <w:link w:val="af7"/>
    <w:uiPriority w:val="99"/>
    <w:semiHidden/>
    <w:unhideWhenUsed/>
    <w:pPr>
      <w:spacing w:after="0" w:line="240" w:lineRule="auto"/>
    </w:pPr>
    <w:rPr>
      <w:szCs w:val="20"/>
    </w:rPr>
  </w:style>
  <w:style w:type="character" w:customStyle="1" w:styleId="af7">
    <w:name w:val="Текст концевой сноски Знак"/>
    <w:basedOn w:val="a0"/>
    <w:link w:val="af6"/>
    <w:uiPriority w:val="99"/>
    <w:semiHidden/>
    <w:rPr>
      <w:rFonts w:ascii="Times New Roman" w:eastAsia="Times New Roman" w:hAnsi="Times New Roman" w:cs="Times New Roman"/>
      <w:color w:val="000000"/>
      <w:sz w:val="20"/>
      <w:szCs w:val="20"/>
      <w:lang w:val="en-US"/>
    </w:rPr>
  </w:style>
  <w:style w:type="character" w:styleId="af8">
    <w:name w:val="endnote reference"/>
    <w:basedOn w:val="a0"/>
    <w:uiPriority w:val="99"/>
    <w:semiHidden/>
    <w:unhideWhenUsed/>
    <w:rPr>
      <w:vertAlign w:val="superscript"/>
    </w:rPr>
  </w:style>
  <w:style w:type="character" w:styleId="af9">
    <w:name w:val="Unresolved Mention"/>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3871</Words>
  <Characters>22068</Characters>
  <Application>Microsoft Office Word</Application>
  <DocSecurity>0</DocSecurity>
  <Lines>183</Lines>
  <Paragraphs>51</Paragraphs>
  <ScaleCrop>false</ScaleCrop>
  <Company/>
  <LinksUpToDate>false</LinksUpToDate>
  <CharactersWithSpaces>25888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Сечко Дима</cp:lastModifiedBy>
  <cp:revision>2</cp:revision>
  <dcterms:created xsi:type="dcterms:W3CDTF">2026-10-12T08:55:00Z</dcterms:created>
  <dcterms:modified xsi:type="dcterms:W3CDTF">2026-10-21T08:06:00Z</dcterms:modified>
</cp:coreProperties>
</file>