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E748" w14:textId="77777777" w:rsidR="0014505C" w:rsidRPr="0014505C" w:rsidRDefault="0014505C" w:rsidP="001450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9 Положения о Контрольно-счетной палате городского округа Мытищи Московской области, утвержденного решением Совета депутатов городского округа Мытищи Московской области от 18.02.2016 № 2/6, статьей 4 Регламента Контрольно-счётной палаты городского округа Мытищи, утвержденного распоряжением Контрольно-счётной палаты городского округа Мытищи от 14.03.2016 № 08-Р, решения Коллегии Контрольно-счетной палаты городского округа Мытищи от 14.05.2021 № 7-1/04</w:t>
      </w:r>
    </w:p>
    <w:p w14:paraId="5B33C265" w14:textId="77777777" w:rsidR="0014505C" w:rsidRPr="0014505C" w:rsidRDefault="0014505C" w:rsidP="0014505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Внести в План работы Контрольно-счетной палаты городского округа Мытищи Московской области на 2021 год следующие изменения:</w:t>
      </w:r>
    </w:p>
    <w:p w14:paraId="6BB585AA" w14:textId="77777777" w:rsidR="0014505C" w:rsidRPr="0014505C" w:rsidRDefault="0014505C" w:rsidP="0014505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Пункты 2.5 раздела 2 «Контрольные мероприятия» читать в следующей редакции:</w:t>
      </w:r>
    </w:p>
    <w:tbl>
      <w:tblPr>
        <w:tblW w:w="5308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1805"/>
        <w:gridCol w:w="1561"/>
        <w:gridCol w:w="472"/>
        <w:gridCol w:w="985"/>
        <w:gridCol w:w="472"/>
        <w:gridCol w:w="1481"/>
        <w:gridCol w:w="1271"/>
        <w:gridCol w:w="1132"/>
      </w:tblGrid>
      <w:tr w:rsidR="0014505C" w:rsidRPr="0014505C" w14:paraId="30567168" w14:textId="77777777" w:rsidTr="0014505C">
        <w:tc>
          <w:tcPr>
            <w:tcW w:w="37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2DD5B6F5" w14:textId="77777777" w:rsidR="0014505C" w:rsidRPr="0014505C" w:rsidRDefault="0014505C" w:rsidP="0014505C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2.5</w:t>
            </w:r>
          </w:p>
        </w:tc>
        <w:tc>
          <w:tcPr>
            <w:tcW w:w="91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AD89391" w14:textId="77777777" w:rsidR="0014505C" w:rsidRPr="0014505C" w:rsidRDefault="0014505C" w:rsidP="0014505C">
            <w:pPr>
              <w:spacing w:after="225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законности расходования бюджетных средств, направленных на снижение административных барьеров, повышение качества и доступности предоставления государственных и муниципальных услуг, в том числе на базе многофункциональных центров предоставления государственных и муниципальных услуг</w:t>
            </w:r>
          </w:p>
        </w:tc>
        <w:tc>
          <w:tcPr>
            <w:tcW w:w="78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61A21537" w14:textId="77777777" w:rsidR="0014505C" w:rsidRPr="0014505C" w:rsidRDefault="0014505C" w:rsidP="0014505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Администрация городского округа Мытищи;</w:t>
            </w:r>
          </w:p>
          <w:p w14:paraId="2214BC6B" w14:textId="77777777" w:rsidR="0014505C" w:rsidRPr="0014505C" w:rsidRDefault="0014505C" w:rsidP="0014505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МБУ «Многофункциональный центр предоставления государственных и муниципальных услуг городского округа Мытищи»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08D1BC2" w14:textId="77777777" w:rsidR="0014505C" w:rsidRPr="0014505C" w:rsidRDefault="0014505C" w:rsidP="0014505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2020 год- 1 квартал 2021 года</w:t>
            </w:r>
          </w:p>
        </w:tc>
        <w:tc>
          <w:tcPr>
            <w:tcW w:w="49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06E8E83" w14:textId="77777777" w:rsidR="0014505C" w:rsidRPr="0014505C" w:rsidRDefault="0014505C" w:rsidP="0014505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май-июль</w:t>
            </w:r>
          </w:p>
        </w:tc>
        <w:tc>
          <w:tcPr>
            <w:tcW w:w="23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7C5DF16E" w14:textId="77777777" w:rsidR="0014505C" w:rsidRPr="0014505C" w:rsidRDefault="0014505C" w:rsidP="0014505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 xml:space="preserve">Степанов </w:t>
            </w:r>
            <w:proofErr w:type="gramStart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Н.В.</w:t>
            </w:r>
            <w:proofErr w:type="gramEnd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,</w:t>
            </w:r>
          </w:p>
          <w:p w14:paraId="3B0411DB" w14:textId="77777777" w:rsidR="0014505C" w:rsidRPr="0014505C" w:rsidRDefault="0014505C" w:rsidP="0014505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 xml:space="preserve">Лазарева </w:t>
            </w:r>
            <w:proofErr w:type="gramStart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Е.П.</w:t>
            </w:r>
            <w:proofErr w:type="gramEnd"/>
          </w:p>
          <w:p w14:paraId="262DD301" w14:textId="77777777" w:rsidR="0014505C" w:rsidRPr="0014505C" w:rsidRDefault="0014505C" w:rsidP="0014505C">
            <w:pPr>
              <w:spacing w:after="100" w:afterAutospacing="1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 </w:t>
            </w:r>
          </w:p>
        </w:tc>
        <w:tc>
          <w:tcPr>
            <w:tcW w:w="74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47049C0A" w14:textId="77777777" w:rsidR="0014505C" w:rsidRPr="0014505C" w:rsidRDefault="0014505C" w:rsidP="0014505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Экспертно-</w:t>
            </w:r>
            <w:proofErr w:type="spellStart"/>
            <w:proofErr w:type="gramStart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аналити</w:t>
            </w:r>
            <w:proofErr w:type="spellEnd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-</w:t>
            </w:r>
            <w:proofErr w:type="spellStart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ческий</w:t>
            </w:r>
            <w:proofErr w:type="spellEnd"/>
            <w:proofErr w:type="gramEnd"/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 xml:space="preserve"> отдел</w:t>
            </w:r>
          </w:p>
        </w:tc>
        <w:tc>
          <w:tcPr>
            <w:tcW w:w="64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6E2FAD6" w14:textId="77777777" w:rsidR="0014505C" w:rsidRPr="0014505C" w:rsidRDefault="0014505C" w:rsidP="0014505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Проверка (выездная)</w:t>
            </w:r>
          </w:p>
        </w:tc>
        <w:tc>
          <w:tcPr>
            <w:tcW w:w="5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9E9E9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p w14:paraId="1CBD96FF" w14:textId="77777777" w:rsidR="0014505C" w:rsidRPr="0014505C" w:rsidRDefault="0014505C" w:rsidP="0014505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</w:pPr>
            <w:r w:rsidRPr="0014505C">
              <w:rPr>
                <w:rFonts w:ascii="Segoe UI" w:eastAsia="Times New Roman" w:hAnsi="Segoe UI" w:cs="Segoe UI"/>
                <w:color w:val="333333"/>
                <w:kern w:val="0"/>
                <w:lang w:eastAsia="ru-RU"/>
                <w14:ligatures w14:val="none"/>
              </w:rPr>
              <w:t>Положение о Контрольно-счетной палате</w:t>
            </w:r>
          </w:p>
        </w:tc>
      </w:tr>
    </w:tbl>
    <w:p w14:paraId="7F49622B" w14:textId="77777777" w:rsidR="0014505C" w:rsidRPr="0014505C" w:rsidRDefault="0014505C" w:rsidP="0014505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Инспектору Контрольно-счетной палаты городского округа Мытищи Федотовой </w:t>
      </w:r>
      <w:proofErr w:type="gramStart"/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С.Л.</w:t>
      </w:r>
      <w:proofErr w:type="gramEnd"/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опубликовать настоящее распоряжение в сети «Интернет» </w:t>
      </w: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lastRenderedPageBreak/>
        <w:t>на официальном сайте Контрольно-счетной палаты городского округа Мытищи в течении трех рабочих дней со дня его подписания.</w:t>
      </w:r>
    </w:p>
    <w:p w14:paraId="3D47FF16" w14:textId="77777777" w:rsidR="0014505C" w:rsidRPr="0014505C" w:rsidRDefault="0014505C" w:rsidP="0014505C">
      <w:pPr>
        <w:numPr>
          <w:ilvl w:val="0"/>
          <w:numId w:val="2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0E11C563" w14:textId="77777777" w:rsidR="0014505C" w:rsidRPr="0014505C" w:rsidRDefault="0014505C" w:rsidP="001450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ACE2B00" w14:textId="77777777" w:rsidR="0014505C" w:rsidRPr="0014505C" w:rsidRDefault="0014505C" w:rsidP="001450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32547625" w14:textId="77777777" w:rsidR="0014505C" w:rsidRPr="0014505C" w:rsidRDefault="0014505C" w:rsidP="001450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                    </w:t>
      </w:r>
      <w:proofErr w:type="gramStart"/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Н.В.</w:t>
      </w:r>
      <w:proofErr w:type="gramEnd"/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 xml:space="preserve"> Степанов</w:t>
      </w:r>
    </w:p>
    <w:p w14:paraId="6D45266E" w14:textId="77777777" w:rsidR="0014505C" w:rsidRPr="0014505C" w:rsidRDefault="0014505C" w:rsidP="001450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0E0449F" w14:textId="77777777" w:rsidR="0014505C" w:rsidRPr="0014505C" w:rsidRDefault="0014505C" w:rsidP="0014505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14505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155787B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A1340"/>
    <w:multiLevelType w:val="multilevel"/>
    <w:tmpl w:val="47004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675B73"/>
    <w:multiLevelType w:val="multilevel"/>
    <w:tmpl w:val="4134B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554925">
    <w:abstractNumId w:val="1"/>
  </w:num>
  <w:num w:numId="2" w16cid:durableId="2001930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AB"/>
    <w:rsid w:val="00102B39"/>
    <w:rsid w:val="0014505C"/>
    <w:rsid w:val="00A84216"/>
    <w:rsid w:val="00BE7110"/>
    <w:rsid w:val="00F31257"/>
    <w:rsid w:val="00FE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B8085-EAE2-462F-9A17-58C36FACD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5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2023-05-31T15:42:00Z</dcterms:created>
  <dcterms:modified xsi:type="dcterms:W3CDTF">2023-05-31T15:48:00Z</dcterms:modified>
</cp:coreProperties>
</file>