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7E08" w14:textId="77777777" w:rsidR="006E5374" w:rsidRPr="006E5374" w:rsidRDefault="006E5374" w:rsidP="006E537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537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7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31.03.2020 № 3-1/04,</w:t>
      </w:r>
    </w:p>
    <w:p w14:paraId="20C6B048" w14:textId="77777777" w:rsidR="006E5374" w:rsidRPr="006E5374" w:rsidRDefault="006E5374" w:rsidP="006E537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537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165768E" w14:textId="77777777" w:rsidR="006E5374" w:rsidRPr="006E5374" w:rsidRDefault="006E5374" w:rsidP="006E537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537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«Проверка порядка обращения за компенсацией родительской платы за присмотр и уход за детьми, осваивающими образовательные программы дошкольного образования в организациях Московской области, осуществляющих образовательную деятельность, и порядка ее выплаты, порядка расходования субвенции бюджетам муниципальных образований Московской области на выплату компенсации родительской платы за присмотр и уход за детьми, осваивающими образовательные программы дошкольного образования в организациях Московской области, осуществляющих образовательную деятельность на территории городского округа Мытищи» (прилагается).</w:t>
      </w:r>
    </w:p>
    <w:p w14:paraId="2C81D923" w14:textId="77777777" w:rsidR="006E5374" w:rsidRPr="006E5374" w:rsidRDefault="006E5374" w:rsidP="006E537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537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«Проверка порядка обращения за компенсацией родительской платы за присмотр и уход за детьми, осваивающими образовательные программы дошкольного образования в организациях Московской области, осуществляющих образовательную деятельность, и порядка ее выплаты, порядка расходования субвенции бюджетам муниципальных образований Московской области на выплату компенсации родительской платы за присмотр и уход за детьми, осваивающими образовательные программы дошкольного образования в организациях Московской области, осуществляющих образовательную деятельность на территории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0C73EC5C" w14:textId="77777777" w:rsidR="006E5374" w:rsidRPr="006E5374" w:rsidRDefault="006E5374" w:rsidP="006E537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537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Инспектору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«Проверка порядка обращения за компенсацией родительской платы за присмотр и уход за детьми, осваивающими образовательные программы дошкольного образования в организациях Московской области, осуществляющих образовательную деятельность, и порядка ее выплаты, порядка расходования субвенции бюджетам муниципальных образований Московской области на выплату компенсации родительской платы за присмотр и уход за детьми, осваивающими образовательные программы дошкольного образования в организациях Московской области, осуществляющих образовательную деятельность на территории городского округа Мытищи» на официальном сайте Контрольно-счетной палаты </w:t>
      </w:r>
      <w:r w:rsidRPr="006E537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lastRenderedPageBreak/>
        <w:t>городского округа Мытищи в течении трех рабочих дней со дня его утверждения.</w:t>
      </w:r>
    </w:p>
    <w:p w14:paraId="563F3FD4" w14:textId="77777777" w:rsidR="006E5374" w:rsidRPr="006E5374" w:rsidRDefault="006E5374" w:rsidP="006E537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537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53808543" w14:textId="77777777" w:rsidR="006E5374" w:rsidRPr="006E5374" w:rsidRDefault="006E5374" w:rsidP="006E537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537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04854A63" w14:textId="77777777" w:rsidR="006E5374" w:rsidRPr="006E5374" w:rsidRDefault="006E5374" w:rsidP="006E537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537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0C3DEB40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069B"/>
    <w:multiLevelType w:val="multilevel"/>
    <w:tmpl w:val="21F4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1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2D"/>
    <w:rsid w:val="00102B39"/>
    <w:rsid w:val="006E5374"/>
    <w:rsid w:val="00766A2D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57A4A-199D-4478-A38D-E857E720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2023-06-03T18:11:00Z</dcterms:created>
  <dcterms:modified xsi:type="dcterms:W3CDTF">2023-06-03T18:11:00Z</dcterms:modified>
</cp:coreProperties>
</file>