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B6E6C" w14:textId="19956B15" w:rsidR="00504220" w:rsidRDefault="00504220" w:rsidP="00504220">
      <w:pPr>
        <w:pStyle w:val="a3"/>
        <w:numPr>
          <w:ilvl w:val="0"/>
          <w:numId w:val="2"/>
        </w:numPr>
        <w:shd w:val="clear" w:color="auto" w:fill="FFFFFF"/>
        <w:spacing w:before="14"/>
        <w:ind w:right="19"/>
      </w:pPr>
      <w:r>
        <w:t xml:space="preserve">Схема </w:t>
      </w:r>
      <w:r w:rsidRPr="00504220">
        <w:rPr>
          <w:lang w:val="en-GB"/>
        </w:rPr>
        <w:t>XSD</w:t>
      </w:r>
      <w:r>
        <w:t xml:space="preserve">. Простые и сложные типы. </w:t>
      </w:r>
      <w:r w:rsidRPr="00504220">
        <w:rPr>
          <w:lang w:val="en-GB"/>
        </w:rPr>
        <w:t>JAXB</w:t>
      </w:r>
      <w:r>
        <w:t xml:space="preserve">. </w:t>
      </w:r>
      <w:proofErr w:type="spellStart"/>
      <w:r>
        <w:t>Маршаллизация</w:t>
      </w:r>
      <w:proofErr w:type="spellEnd"/>
      <w:r>
        <w:t xml:space="preserve"> и </w:t>
      </w:r>
      <w:proofErr w:type="spellStart"/>
      <w:r>
        <w:t>демаршаллизация</w:t>
      </w:r>
      <w:proofErr w:type="spellEnd"/>
      <w:r>
        <w:t xml:space="preserve">. Понятие </w:t>
      </w:r>
      <w:r w:rsidRPr="00504220">
        <w:rPr>
          <w:lang w:val="en-GB"/>
        </w:rPr>
        <w:t>XSL</w:t>
      </w:r>
      <w:r>
        <w:t xml:space="preserve">. </w:t>
      </w:r>
      <w:r w:rsidRPr="00504220">
        <w:rPr>
          <w:lang w:val="en-GB"/>
        </w:rPr>
        <w:t>XSL Transformation</w:t>
      </w:r>
      <w:r>
        <w:t>.</w:t>
      </w:r>
    </w:p>
    <w:p w14:paraId="085F34FA" w14:textId="7E55BD5D" w:rsidR="00BB6C48" w:rsidRDefault="00BB6C48">
      <w:pPr>
        <w:rPr>
          <w:lang w:val="en-US"/>
        </w:rPr>
      </w:pPr>
    </w:p>
    <w:p w14:paraId="3A4E8608" w14:textId="2AB8B200" w:rsidR="00504220" w:rsidRDefault="00504220">
      <w:r w:rsidRPr="002533BA">
        <w:rPr>
          <w:b/>
          <w:bCs/>
        </w:rPr>
        <w:t>Простые типы</w:t>
      </w:r>
      <w:r>
        <w:t xml:space="preserve"> – типы, которые не имеют атрибутов и дочерних элементов, они </w:t>
      </w:r>
      <w:proofErr w:type="spellStart"/>
      <w:r>
        <w:t>должы</w:t>
      </w:r>
      <w:proofErr w:type="spellEnd"/>
      <w:r>
        <w:t xml:space="preserve"> должны иметь простой тип данных.</w:t>
      </w:r>
    </w:p>
    <w:p w14:paraId="0A917D53" w14:textId="0A818C08" w:rsidR="00504220" w:rsidRDefault="00504220"/>
    <w:p w14:paraId="26E5CF32" w14:textId="27F37AA7" w:rsidR="00504220" w:rsidRDefault="00504220">
      <w:r>
        <w:t xml:space="preserve">Существуют стандартные простые типы: </w:t>
      </w:r>
      <w:r>
        <w:rPr>
          <w:lang w:val="en-US"/>
        </w:rPr>
        <w:t>string</w:t>
      </w:r>
      <w:r w:rsidRPr="00504220">
        <w:t xml:space="preserve">, </w:t>
      </w:r>
      <w:proofErr w:type="spellStart"/>
      <w:r>
        <w:rPr>
          <w:lang w:val="en-US"/>
        </w:rPr>
        <w:t>boolean</w:t>
      </w:r>
      <w:proofErr w:type="spellEnd"/>
      <w:r w:rsidRPr="00504220">
        <w:t xml:space="preserve">, </w:t>
      </w:r>
      <w:r>
        <w:rPr>
          <w:lang w:val="en-US"/>
        </w:rPr>
        <w:t>integer</w:t>
      </w:r>
      <w:r w:rsidRPr="00504220">
        <w:t xml:space="preserve">, </w:t>
      </w:r>
      <w:r>
        <w:rPr>
          <w:lang w:val="en-US"/>
        </w:rPr>
        <w:t>float</w:t>
      </w:r>
      <w:r w:rsidRPr="00504220">
        <w:t xml:space="preserve">, </w:t>
      </w:r>
      <w:r>
        <w:rPr>
          <w:lang w:val="en-US"/>
        </w:rPr>
        <w:t>ID</w:t>
      </w:r>
      <w:r w:rsidRPr="00504220">
        <w:t xml:space="preserve">, </w:t>
      </w:r>
      <w:proofErr w:type="spellStart"/>
      <w:r>
        <w:rPr>
          <w:lang w:val="en-US"/>
        </w:rPr>
        <w:t>gYear</w:t>
      </w:r>
      <w:proofErr w:type="spellEnd"/>
      <w:r>
        <w:t>и др.</w:t>
      </w:r>
    </w:p>
    <w:p w14:paraId="42B51BF4" w14:textId="38FE3DD4" w:rsidR="00504220" w:rsidRDefault="00504220"/>
    <w:p w14:paraId="0C96ADDC" w14:textId="0BB8A2CD" w:rsidR="00504220" w:rsidRDefault="00504220">
      <w:r w:rsidRPr="002533BA">
        <w:rPr>
          <w:b/>
          <w:bCs/>
        </w:rPr>
        <w:t>Сложные типы</w:t>
      </w:r>
      <w:r>
        <w:t xml:space="preserve"> – содержат в себе атрибуты и/или дочерние элементы. Создаются с помощью элемента </w:t>
      </w:r>
      <w:proofErr w:type="spellStart"/>
      <w:r>
        <w:rPr>
          <w:lang w:val="en-US"/>
        </w:rPr>
        <w:t>complexType</w:t>
      </w:r>
      <w:proofErr w:type="spellEnd"/>
      <w:r w:rsidRPr="00504220">
        <w:t xml:space="preserve">. </w:t>
      </w:r>
      <w:r>
        <w:t xml:space="preserve">Так </w:t>
      </w:r>
      <w:proofErr w:type="gramStart"/>
      <w:r>
        <w:t>же</w:t>
      </w:r>
      <w:proofErr w:type="gramEnd"/>
      <w:r>
        <w:t xml:space="preserve"> как и в простом типе атрибут </w:t>
      </w:r>
      <w:r>
        <w:rPr>
          <w:lang w:val="en-US"/>
        </w:rPr>
        <w:t>name</w:t>
      </w:r>
      <w:r w:rsidRPr="00504220">
        <w:t xml:space="preserve"> </w:t>
      </w:r>
      <w:r>
        <w:t>задает имя</w:t>
      </w:r>
    </w:p>
    <w:p w14:paraId="454A3CCF" w14:textId="4C0B9CBA" w:rsidR="00504220" w:rsidRDefault="00504220"/>
    <w:p w14:paraId="74886901" w14:textId="06D1E56F" w:rsidR="00504220" w:rsidRDefault="00504220">
      <w:proofErr w:type="gramStart"/>
      <w:r w:rsidRPr="002533BA">
        <w:rPr>
          <w:b/>
          <w:bCs/>
          <w:lang w:val="en-US"/>
        </w:rPr>
        <w:t>JAXB</w:t>
      </w:r>
      <w:r w:rsidRPr="002533BA">
        <w:rPr>
          <w:b/>
          <w:bCs/>
        </w:rPr>
        <w:t>(</w:t>
      </w:r>
      <w:proofErr w:type="gramEnd"/>
      <w:r w:rsidRPr="002533BA">
        <w:rPr>
          <w:b/>
          <w:bCs/>
          <w:lang w:val="en-US"/>
        </w:rPr>
        <w:t>Java</w:t>
      </w:r>
      <w:r w:rsidRPr="002533BA">
        <w:rPr>
          <w:b/>
          <w:bCs/>
        </w:rPr>
        <w:t xml:space="preserve"> </w:t>
      </w:r>
      <w:r w:rsidRPr="002533BA">
        <w:rPr>
          <w:b/>
          <w:bCs/>
          <w:lang w:val="en-US"/>
        </w:rPr>
        <w:t>Architecture</w:t>
      </w:r>
      <w:r w:rsidRPr="002533BA">
        <w:rPr>
          <w:b/>
          <w:bCs/>
        </w:rPr>
        <w:t xml:space="preserve"> </w:t>
      </w:r>
      <w:r w:rsidRPr="002533BA">
        <w:rPr>
          <w:b/>
          <w:bCs/>
          <w:lang w:val="en-US"/>
        </w:rPr>
        <w:t>for</w:t>
      </w:r>
      <w:r w:rsidRPr="002533BA">
        <w:rPr>
          <w:b/>
          <w:bCs/>
        </w:rPr>
        <w:t xml:space="preserve"> </w:t>
      </w:r>
      <w:r w:rsidRPr="002533BA">
        <w:rPr>
          <w:b/>
          <w:bCs/>
          <w:lang w:val="en-US"/>
        </w:rPr>
        <w:t>XML</w:t>
      </w:r>
      <w:r w:rsidRPr="002533BA">
        <w:rPr>
          <w:b/>
          <w:bCs/>
        </w:rPr>
        <w:t xml:space="preserve"> </w:t>
      </w:r>
      <w:r w:rsidRPr="002533BA">
        <w:rPr>
          <w:b/>
          <w:bCs/>
          <w:lang w:val="en-US"/>
        </w:rPr>
        <w:t>Binding</w:t>
      </w:r>
      <w:r w:rsidRPr="002533BA">
        <w:rPr>
          <w:b/>
          <w:bCs/>
        </w:rPr>
        <w:t>)</w:t>
      </w:r>
      <w:r w:rsidRPr="00504220">
        <w:t xml:space="preserve"> – </w:t>
      </w:r>
      <w:r>
        <w:t>это</w:t>
      </w:r>
      <w:r w:rsidRPr="00504220">
        <w:t xml:space="preserve"> </w:t>
      </w:r>
      <w:r>
        <w:t>мост</w:t>
      </w:r>
      <w:r w:rsidRPr="00504220">
        <w:t xml:space="preserve"> </w:t>
      </w:r>
      <w:r>
        <w:t>между</w:t>
      </w:r>
      <w:r w:rsidRPr="00504220">
        <w:t xml:space="preserve"> </w:t>
      </w:r>
      <w:r>
        <w:rPr>
          <w:lang w:val="en-US"/>
        </w:rPr>
        <w:t>XML</w:t>
      </w:r>
      <w:r w:rsidRPr="00504220">
        <w:t xml:space="preserve"> </w:t>
      </w:r>
      <w:r>
        <w:t>и</w:t>
      </w:r>
      <w:r w:rsidRPr="00504220">
        <w:t xml:space="preserve"> </w:t>
      </w:r>
      <w:r>
        <w:rPr>
          <w:lang w:val="en-US"/>
        </w:rPr>
        <w:t>Java</w:t>
      </w:r>
      <w:r w:rsidRPr="00504220">
        <w:t xml:space="preserve">, </w:t>
      </w:r>
      <w:r>
        <w:rPr>
          <w:lang w:val="en-US"/>
        </w:rPr>
        <w:t>Java</w:t>
      </w:r>
      <w:r w:rsidRPr="00504220">
        <w:t xml:space="preserve"> </w:t>
      </w:r>
      <w:r>
        <w:rPr>
          <w:lang w:val="en-US"/>
        </w:rPr>
        <w:t>API</w:t>
      </w:r>
      <w:r w:rsidRPr="00504220">
        <w:t xml:space="preserve"> </w:t>
      </w:r>
      <w:r>
        <w:t>для</w:t>
      </w:r>
      <w:r w:rsidRPr="00504220">
        <w:t xml:space="preserve"> </w:t>
      </w:r>
      <w:proofErr w:type="spellStart"/>
      <w:r>
        <w:t>маршалинга</w:t>
      </w:r>
      <w:proofErr w:type="spellEnd"/>
      <w:r>
        <w:t xml:space="preserve"> объекта в </w:t>
      </w:r>
      <w:r>
        <w:rPr>
          <w:lang w:val="en-US"/>
        </w:rPr>
        <w:t>XML</w:t>
      </w:r>
      <w:r w:rsidRPr="00504220">
        <w:t xml:space="preserve"> </w:t>
      </w:r>
      <w:r>
        <w:t>и восстановление(</w:t>
      </w:r>
      <w:proofErr w:type="spellStart"/>
      <w:r>
        <w:t>демаршалинга</w:t>
      </w:r>
      <w:proofErr w:type="spellEnd"/>
      <w:r>
        <w:t xml:space="preserve">) объекта из </w:t>
      </w:r>
      <w:r>
        <w:rPr>
          <w:lang w:val="en-US"/>
        </w:rPr>
        <w:t>XML</w:t>
      </w:r>
      <w:r w:rsidRPr="00504220">
        <w:t xml:space="preserve"> </w:t>
      </w:r>
      <w:r>
        <w:t>файла. Часто используется в веб-</w:t>
      </w:r>
      <w:r w:rsidR="002533BA">
        <w:t xml:space="preserve">файлах для представления объекта в виде </w:t>
      </w:r>
      <w:r w:rsidR="002533BA">
        <w:rPr>
          <w:lang w:val="en-US"/>
        </w:rPr>
        <w:t>XML</w:t>
      </w:r>
      <w:r w:rsidR="002533BA" w:rsidRPr="002533BA">
        <w:t xml:space="preserve"> </w:t>
      </w:r>
      <w:r w:rsidR="002533BA">
        <w:t xml:space="preserve">схемы и передачи ее по сети. + при обмене данных между системами на </w:t>
      </w:r>
      <w:proofErr w:type="spellStart"/>
      <w:r w:rsidR="002533BA">
        <w:t>разныхязыках</w:t>
      </w:r>
      <w:proofErr w:type="spellEnd"/>
      <w:r w:rsidR="002533BA">
        <w:t>.</w:t>
      </w:r>
    </w:p>
    <w:p w14:paraId="3D5B79B0" w14:textId="79582EC6" w:rsidR="002533BA" w:rsidRDefault="002533BA"/>
    <w:p w14:paraId="422456E2" w14:textId="77777777" w:rsidR="002533BA" w:rsidRDefault="002533BA" w:rsidP="002533BA">
      <w:pPr>
        <w:autoSpaceDE w:val="0"/>
        <w:autoSpaceDN w:val="0"/>
        <w:adjustRightInd w:val="0"/>
        <w:rPr>
          <w:sz w:val="28"/>
          <w:szCs w:val="28"/>
        </w:rPr>
      </w:pPr>
      <w:proofErr w:type="spellStart"/>
      <w:r w:rsidRPr="002533BA">
        <w:rPr>
          <w:b/>
          <w:bCs/>
          <w:sz w:val="28"/>
          <w:szCs w:val="28"/>
        </w:rPr>
        <w:t>Маршаллизация</w:t>
      </w:r>
      <w:proofErr w:type="spellEnd"/>
      <w:r w:rsidRPr="002533BA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— механизм преобразования данных из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>-объектов в конкретное хранилище</w:t>
      </w:r>
    </w:p>
    <w:p w14:paraId="0725F26C" w14:textId="6E17233C" w:rsidR="002533BA" w:rsidRDefault="002533BA" w:rsidP="002533BA">
      <w:pPr>
        <w:autoSpaceDE w:val="0"/>
        <w:autoSpaceDN w:val="0"/>
        <w:adjustRightInd w:val="0"/>
        <w:rPr>
          <w:sz w:val="28"/>
          <w:szCs w:val="28"/>
        </w:rPr>
      </w:pPr>
      <w:proofErr w:type="spellStart"/>
      <w:r w:rsidRPr="002533BA">
        <w:rPr>
          <w:b/>
          <w:bCs/>
          <w:sz w:val="28"/>
          <w:szCs w:val="28"/>
        </w:rPr>
        <w:t>Демаршаллизация</w:t>
      </w:r>
      <w:proofErr w:type="spellEnd"/>
      <w:r>
        <w:rPr>
          <w:sz w:val="28"/>
          <w:szCs w:val="28"/>
        </w:rPr>
        <w:t xml:space="preserve"> — обратный процесс преобразования данных из внешних источников в структуру хранения, поддерживаемую виртуальной машиной</w:t>
      </w:r>
    </w:p>
    <w:p w14:paraId="08AF97C8" w14:textId="535E852F" w:rsidR="002533BA" w:rsidRDefault="002533BA" w:rsidP="002533BA">
      <w:pPr>
        <w:autoSpaceDE w:val="0"/>
        <w:autoSpaceDN w:val="0"/>
        <w:adjustRightInd w:val="0"/>
        <w:rPr>
          <w:sz w:val="28"/>
          <w:szCs w:val="28"/>
        </w:rPr>
      </w:pPr>
    </w:p>
    <w:p w14:paraId="21C99040" w14:textId="77777777" w:rsidR="002533BA" w:rsidRDefault="002533BA" w:rsidP="002533BA">
      <w:pPr>
        <w:shd w:val="clear" w:color="auto" w:fill="FFFFFF" w:themeFill="background1"/>
        <w:spacing w:before="120" w:after="120"/>
        <w:rPr>
          <w:rFonts w:ascii="Arial,Times New Roman" w:eastAsia="Arial,Times New Roman" w:hAnsi="Arial,Times New Roman" w:cs="Arial,Times New Roman"/>
          <w:color w:val="222222"/>
          <w:sz w:val="21"/>
          <w:szCs w:val="21"/>
          <w:lang w:eastAsia="ru-RU"/>
        </w:rPr>
      </w:pPr>
      <w:r>
        <w:rPr>
          <w:rFonts w:ascii="Arial" w:eastAsia="Arial" w:hAnsi="Arial" w:cs="Arial"/>
          <w:b/>
          <w:bCs/>
          <w:color w:val="222222"/>
          <w:sz w:val="21"/>
          <w:szCs w:val="21"/>
          <w:lang w:eastAsia="ru-RU"/>
        </w:rPr>
        <w:t>XSL</w:t>
      </w:r>
      <w:r>
        <w:rPr>
          <w:rFonts w:ascii="Arial,Times New Roman" w:eastAsia="Arial,Times New Roman" w:hAnsi="Arial,Times New Roman" w:cs="Arial,Times New Roman"/>
          <w:color w:val="222222"/>
          <w:sz w:val="21"/>
          <w:szCs w:val="21"/>
          <w:lang w:eastAsia="ru-RU"/>
        </w:rPr>
        <w:t> (</w:t>
      </w:r>
      <w:proofErr w:type="spellStart"/>
      <w:r>
        <w:rPr>
          <w:rFonts w:ascii="Arial" w:eastAsia="Arial" w:hAnsi="Arial" w:cs="Arial"/>
          <w:color w:val="222222"/>
          <w:sz w:val="21"/>
          <w:szCs w:val="21"/>
          <w:lang w:eastAsia="ru-RU"/>
        </w:rPr>
        <w:t>e</w:t>
      </w:r>
      <w:r>
        <w:rPr>
          <w:rFonts w:ascii="Arial" w:eastAsia="Arial" w:hAnsi="Arial" w:cs="Arial"/>
          <w:b/>
          <w:bCs/>
          <w:color w:val="222222"/>
          <w:sz w:val="21"/>
          <w:szCs w:val="21"/>
          <w:lang w:eastAsia="ru-RU"/>
        </w:rPr>
        <w:t>X</w:t>
      </w:r>
      <w:r>
        <w:rPr>
          <w:rFonts w:ascii="Arial" w:eastAsia="Arial" w:hAnsi="Arial" w:cs="Arial"/>
          <w:color w:val="222222"/>
          <w:sz w:val="21"/>
          <w:szCs w:val="21"/>
          <w:lang w:eastAsia="ru-RU"/>
        </w:rPr>
        <w:t>tensible</w:t>
      </w:r>
      <w:proofErr w:type="spellEnd"/>
      <w:r>
        <w:rPr>
          <w:rFonts w:ascii="Arial,Times New Roman" w:eastAsia="Arial,Times New Roman" w:hAnsi="Arial,Times New Roman" w:cs="Arial,Times New Roman"/>
          <w:color w:val="222222"/>
          <w:sz w:val="21"/>
          <w:szCs w:val="21"/>
          <w:lang w:eastAsia="ru-RU"/>
        </w:rPr>
        <w:t> </w:t>
      </w:r>
      <w:proofErr w:type="spellStart"/>
      <w:r>
        <w:rPr>
          <w:rFonts w:ascii="Arial" w:eastAsia="Arial" w:hAnsi="Arial" w:cs="Arial"/>
          <w:b/>
          <w:bCs/>
          <w:color w:val="222222"/>
          <w:sz w:val="21"/>
          <w:szCs w:val="21"/>
          <w:lang w:eastAsia="ru-RU"/>
        </w:rPr>
        <w:t>S</w:t>
      </w:r>
      <w:r>
        <w:rPr>
          <w:rFonts w:ascii="Arial" w:eastAsia="Arial" w:hAnsi="Arial" w:cs="Arial"/>
          <w:color w:val="222222"/>
          <w:sz w:val="21"/>
          <w:szCs w:val="21"/>
          <w:lang w:eastAsia="ru-RU"/>
        </w:rPr>
        <w:t>tylesheet</w:t>
      </w:r>
      <w:proofErr w:type="spellEnd"/>
      <w:r>
        <w:rPr>
          <w:rFonts w:ascii="Arial,Times New Roman" w:eastAsia="Arial,Times New Roman" w:hAnsi="Arial,Times New Roman" w:cs="Arial,Times New Roman"/>
          <w:color w:val="222222"/>
          <w:sz w:val="21"/>
          <w:szCs w:val="21"/>
          <w:lang w:eastAsia="ru-RU"/>
        </w:rPr>
        <w:t> </w:t>
      </w:r>
      <w:proofErr w:type="spellStart"/>
      <w:r>
        <w:rPr>
          <w:rFonts w:ascii="Arial" w:eastAsia="Arial" w:hAnsi="Arial" w:cs="Arial"/>
          <w:b/>
          <w:bCs/>
          <w:color w:val="222222"/>
          <w:sz w:val="21"/>
          <w:szCs w:val="21"/>
          <w:lang w:eastAsia="ru-RU"/>
        </w:rPr>
        <w:t>L</w:t>
      </w:r>
      <w:r>
        <w:rPr>
          <w:rFonts w:ascii="Arial" w:eastAsia="Arial" w:hAnsi="Arial" w:cs="Arial"/>
          <w:color w:val="222222"/>
          <w:sz w:val="21"/>
          <w:szCs w:val="21"/>
          <w:lang w:eastAsia="ru-RU"/>
        </w:rPr>
        <w:t>anguage</w:t>
      </w:r>
      <w:proofErr w:type="spellEnd"/>
      <w:r>
        <w:rPr>
          <w:rFonts w:ascii="Arial" w:eastAsia="Arial" w:hAnsi="Arial" w:cs="Arial"/>
          <w:color w:val="222222"/>
          <w:sz w:val="21"/>
          <w:szCs w:val="21"/>
          <w:lang w:eastAsia="ru-RU"/>
        </w:rPr>
        <w:t>) — семейство рекомендаций </w:t>
      </w:r>
      <w:hyperlink r:id="rId5" w:tooltip="W3C" w:history="1">
        <w:r>
          <w:rPr>
            <w:rStyle w:val="a4"/>
            <w:rFonts w:ascii="Arial" w:eastAsia="Arial" w:hAnsi="Arial" w:cs="Arial"/>
            <w:color w:val="0B0080"/>
            <w:sz w:val="21"/>
            <w:szCs w:val="21"/>
            <w:lang w:eastAsia="ru-RU"/>
          </w:rPr>
          <w:t>консорциума W3C</w:t>
        </w:r>
      </w:hyperlink>
      <w:r>
        <w:rPr>
          <w:rFonts w:ascii="Arial,Times New Roman" w:eastAsia="Arial,Times New Roman" w:hAnsi="Arial,Times New Roman" w:cs="Arial,Times New Roman"/>
          <w:color w:val="222222"/>
          <w:sz w:val="21"/>
          <w:szCs w:val="21"/>
          <w:lang w:eastAsia="ru-RU"/>
        </w:rPr>
        <w:t xml:space="preserve"> (</w:t>
      </w:r>
      <w:proofErr w:type="spellStart"/>
      <w:r>
        <w:rPr>
          <w:rFonts w:ascii="Arial" w:eastAsia="Arial" w:hAnsi="Arial" w:cs="Arial"/>
          <w:b/>
          <w:bCs/>
          <w:color w:val="222222"/>
          <w:sz w:val="21"/>
          <w:szCs w:val="21"/>
          <w:shd w:val="clear" w:color="auto" w:fill="FFFFFF"/>
        </w:rPr>
        <w:t>Консо́рциум</w:t>
      </w:r>
      <w:proofErr w:type="spellEnd"/>
      <w:r>
        <w:rPr>
          <w:rFonts w:ascii="Arial" w:eastAsia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222222"/>
          <w:sz w:val="21"/>
          <w:szCs w:val="21"/>
          <w:shd w:val="clear" w:color="auto" w:fill="FFFFFF"/>
        </w:rPr>
        <w:t>Всеми́рной</w:t>
      </w:r>
      <w:proofErr w:type="spellEnd"/>
      <w:r>
        <w:rPr>
          <w:rFonts w:ascii="Arial" w:eastAsia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222222"/>
          <w:sz w:val="21"/>
          <w:szCs w:val="21"/>
          <w:shd w:val="clear" w:color="auto" w:fill="FFFFFF"/>
        </w:rPr>
        <w:t>паути́ны</w:t>
      </w:r>
      <w:proofErr w:type="spellEnd"/>
      <w:r>
        <w:rPr>
          <w:rFonts w:ascii="Arial,Times New Roman" w:eastAsia="Arial,Times New Roman" w:hAnsi="Arial,Times New Roman" w:cs="Arial,Times New Roman"/>
          <w:color w:val="222222"/>
          <w:sz w:val="21"/>
          <w:szCs w:val="21"/>
          <w:lang w:eastAsia="ru-RU"/>
        </w:rPr>
        <w:t>)</w:t>
      </w:r>
      <w:r>
        <w:rPr>
          <w:rFonts w:ascii="Arial" w:eastAsia="Arial" w:hAnsi="Arial" w:cs="Arial"/>
          <w:color w:val="222222"/>
          <w:sz w:val="21"/>
          <w:szCs w:val="21"/>
          <w:lang w:eastAsia="ru-RU"/>
        </w:rPr>
        <w:t>, описывающее языки преобразования и визуализации </w:t>
      </w:r>
      <w:hyperlink r:id="rId6" w:tooltip="XML" w:history="1">
        <w:r>
          <w:rPr>
            <w:rStyle w:val="a4"/>
            <w:rFonts w:ascii="Arial" w:eastAsia="Arial" w:hAnsi="Arial" w:cs="Arial"/>
            <w:color w:val="0B0080"/>
            <w:sz w:val="21"/>
            <w:szCs w:val="21"/>
            <w:lang w:eastAsia="ru-RU"/>
          </w:rPr>
          <w:t>XML</w:t>
        </w:r>
      </w:hyperlink>
      <w:r>
        <w:rPr>
          <w:rFonts w:ascii="Arial,Times New Roman" w:eastAsia="Arial,Times New Roman" w:hAnsi="Arial,Times New Roman" w:cs="Arial,Times New Roman"/>
          <w:color w:val="0B0080"/>
          <w:sz w:val="21"/>
          <w:szCs w:val="21"/>
          <w:lang w:eastAsia="ru-RU"/>
        </w:rPr>
        <w:t xml:space="preserve"> </w:t>
      </w:r>
      <w:r>
        <w:rPr>
          <w:rFonts w:ascii="Arial" w:eastAsia="Arial" w:hAnsi="Arial" w:cs="Arial"/>
          <w:color w:val="222222"/>
          <w:sz w:val="21"/>
          <w:szCs w:val="21"/>
          <w:lang w:eastAsia="ru-RU"/>
        </w:rPr>
        <w:t>-документов. Состоит из трех частей:</w:t>
      </w:r>
    </w:p>
    <w:p w14:paraId="4CAFB553" w14:textId="77777777" w:rsidR="002533BA" w:rsidRDefault="002533BA" w:rsidP="002533BA">
      <w:pPr>
        <w:numPr>
          <w:ilvl w:val="0"/>
          <w:numId w:val="3"/>
        </w:numPr>
        <w:shd w:val="clear" w:color="auto" w:fill="FFFFFF" w:themeFill="background1"/>
        <w:spacing w:before="100" w:beforeAutospacing="1" w:after="24"/>
        <w:ind w:left="384"/>
        <w:rPr>
          <w:rFonts w:ascii="Arial,Times New Roman" w:eastAsia="Arial,Times New Roman" w:hAnsi="Arial,Times New Roman" w:cs="Arial,Times New Roman"/>
          <w:color w:val="222222"/>
          <w:sz w:val="21"/>
          <w:szCs w:val="21"/>
          <w:lang w:eastAsia="ru-RU"/>
        </w:rPr>
      </w:pPr>
      <w:r>
        <w:rPr>
          <w:rFonts w:ascii="Arial" w:eastAsia="Arial" w:hAnsi="Arial" w:cs="Arial"/>
          <w:color w:val="222222"/>
          <w:sz w:val="21"/>
          <w:szCs w:val="21"/>
          <w:lang w:eastAsia="ru-RU"/>
        </w:rPr>
        <w:t xml:space="preserve">XSL </w:t>
      </w:r>
      <w:proofErr w:type="spellStart"/>
      <w:r>
        <w:rPr>
          <w:rFonts w:ascii="Arial" w:eastAsia="Arial" w:hAnsi="Arial" w:cs="Arial"/>
          <w:color w:val="222222"/>
          <w:sz w:val="21"/>
          <w:szCs w:val="21"/>
          <w:lang w:eastAsia="ru-RU"/>
        </w:rPr>
        <w:t>Transformations</w:t>
      </w:r>
      <w:proofErr w:type="spellEnd"/>
      <w:r>
        <w:rPr>
          <w:rFonts w:ascii="Arial,Times New Roman" w:eastAsia="Arial,Times New Roman" w:hAnsi="Arial,Times New Roman" w:cs="Arial,Times New Roman"/>
          <w:color w:val="222222"/>
          <w:sz w:val="21"/>
          <w:szCs w:val="21"/>
          <w:lang w:eastAsia="ru-RU"/>
        </w:rPr>
        <w:t xml:space="preserve"> (</w:t>
      </w:r>
      <w:hyperlink r:id="rId7" w:history="1">
        <w:r>
          <w:rPr>
            <w:rStyle w:val="a4"/>
            <w:rFonts w:ascii="Arial" w:eastAsia="Arial" w:hAnsi="Arial" w:cs="Arial"/>
            <w:color w:val="0B0080"/>
            <w:sz w:val="21"/>
            <w:szCs w:val="21"/>
            <w:lang w:eastAsia="ru-RU"/>
          </w:rPr>
          <w:t>XSLT</w:t>
        </w:r>
      </w:hyperlink>
      <w:r>
        <w:rPr>
          <w:rFonts w:ascii="Arial" w:eastAsia="Arial" w:hAnsi="Arial" w:cs="Arial"/>
          <w:color w:val="222222"/>
          <w:sz w:val="21"/>
          <w:szCs w:val="21"/>
          <w:lang w:eastAsia="ru-RU"/>
        </w:rPr>
        <w:t>) — язык преобразований XML-документов.</w:t>
      </w:r>
    </w:p>
    <w:p w14:paraId="3905DE45" w14:textId="77777777" w:rsidR="002533BA" w:rsidRDefault="002533BA" w:rsidP="002533BA">
      <w:pPr>
        <w:numPr>
          <w:ilvl w:val="0"/>
          <w:numId w:val="3"/>
        </w:numPr>
        <w:shd w:val="clear" w:color="auto" w:fill="FFFFFF" w:themeFill="background1"/>
        <w:spacing w:before="100" w:beforeAutospacing="1" w:after="24"/>
        <w:ind w:left="384"/>
        <w:rPr>
          <w:rFonts w:ascii="Arial,Times New Roman" w:eastAsia="Arial,Times New Roman" w:hAnsi="Arial,Times New Roman" w:cs="Arial,Times New Roman"/>
          <w:color w:val="222222"/>
          <w:sz w:val="21"/>
          <w:szCs w:val="21"/>
          <w:lang w:eastAsia="ru-RU"/>
        </w:rPr>
      </w:pPr>
      <w:r>
        <w:rPr>
          <w:rFonts w:ascii="Arial" w:eastAsia="Arial" w:hAnsi="Arial" w:cs="Arial"/>
          <w:color w:val="222222"/>
          <w:sz w:val="21"/>
          <w:szCs w:val="21"/>
          <w:lang w:eastAsia="ru-RU"/>
        </w:rPr>
        <w:t xml:space="preserve">XSL </w:t>
      </w:r>
      <w:proofErr w:type="spellStart"/>
      <w:r>
        <w:rPr>
          <w:rFonts w:ascii="Arial" w:eastAsia="Arial" w:hAnsi="Arial" w:cs="Arial"/>
          <w:color w:val="222222"/>
          <w:sz w:val="21"/>
          <w:szCs w:val="21"/>
          <w:lang w:eastAsia="ru-RU"/>
        </w:rPr>
        <w:t>Formatting</w:t>
      </w:r>
      <w:proofErr w:type="spellEnd"/>
      <w:r>
        <w:rPr>
          <w:rFonts w:ascii="Arial,Times New Roman" w:eastAsia="Arial,Times New Roman" w:hAnsi="Arial,Times New Roman" w:cs="Arial,Times New Roman"/>
          <w:color w:val="222222"/>
          <w:sz w:val="21"/>
          <w:szCs w:val="21"/>
          <w:lang w:eastAsia="ru-RU"/>
        </w:rPr>
        <w:t xml:space="preserve"> </w:t>
      </w:r>
      <w:proofErr w:type="spellStart"/>
      <w:r>
        <w:rPr>
          <w:rFonts w:ascii="Arial" w:eastAsia="Arial" w:hAnsi="Arial" w:cs="Arial"/>
          <w:color w:val="222222"/>
          <w:sz w:val="21"/>
          <w:szCs w:val="21"/>
          <w:lang w:eastAsia="ru-RU"/>
        </w:rPr>
        <w:t>Objects</w:t>
      </w:r>
      <w:proofErr w:type="spellEnd"/>
      <w:r>
        <w:rPr>
          <w:rFonts w:ascii="Arial,Times New Roman" w:eastAsia="Arial,Times New Roman" w:hAnsi="Arial,Times New Roman" w:cs="Arial,Times New Roman"/>
          <w:color w:val="222222"/>
          <w:sz w:val="21"/>
          <w:szCs w:val="21"/>
          <w:lang w:eastAsia="ru-RU"/>
        </w:rPr>
        <w:t xml:space="preserve"> (</w:t>
      </w:r>
      <w:hyperlink r:id="rId8" w:history="1">
        <w:r>
          <w:rPr>
            <w:rStyle w:val="a4"/>
            <w:rFonts w:ascii="Arial" w:eastAsia="Arial" w:hAnsi="Arial" w:cs="Arial"/>
            <w:color w:val="0B0080"/>
            <w:sz w:val="21"/>
            <w:szCs w:val="21"/>
            <w:lang w:eastAsia="ru-RU"/>
          </w:rPr>
          <w:t>XSL-FO</w:t>
        </w:r>
      </w:hyperlink>
      <w:r>
        <w:rPr>
          <w:rFonts w:ascii="Arial,Times New Roman" w:eastAsia="Arial,Times New Roman" w:hAnsi="Arial,Times New Roman" w:cs="Arial,Times New Roman"/>
          <w:color w:val="222222"/>
          <w:sz w:val="21"/>
          <w:szCs w:val="21"/>
          <w:lang w:eastAsia="ru-RU"/>
        </w:rPr>
        <w:t>) — </w:t>
      </w:r>
      <w:hyperlink r:id="rId9" w:history="1">
        <w:r>
          <w:rPr>
            <w:rStyle w:val="a4"/>
            <w:rFonts w:ascii="Arial" w:eastAsia="Arial" w:hAnsi="Arial" w:cs="Arial"/>
            <w:color w:val="0B0080"/>
            <w:sz w:val="21"/>
            <w:szCs w:val="21"/>
            <w:lang w:eastAsia="ru-RU"/>
          </w:rPr>
          <w:t>язык разметки</w:t>
        </w:r>
      </w:hyperlink>
      <w:r>
        <w:rPr>
          <w:rFonts w:ascii="Arial" w:eastAsia="Arial" w:hAnsi="Arial" w:cs="Arial"/>
          <w:color w:val="222222"/>
          <w:sz w:val="21"/>
          <w:szCs w:val="21"/>
          <w:lang w:eastAsia="ru-RU"/>
        </w:rPr>
        <w:t> типографских макетов и иных предпечатных материалов.</w:t>
      </w:r>
    </w:p>
    <w:p w14:paraId="312CBC62" w14:textId="77777777" w:rsidR="002533BA" w:rsidRDefault="002533BA" w:rsidP="002533BA">
      <w:pPr>
        <w:numPr>
          <w:ilvl w:val="0"/>
          <w:numId w:val="3"/>
        </w:numPr>
        <w:shd w:val="clear" w:color="auto" w:fill="FFFFFF" w:themeFill="background1"/>
        <w:spacing w:before="100" w:beforeAutospacing="1" w:after="24"/>
        <w:ind w:left="384"/>
        <w:rPr>
          <w:rFonts w:ascii="Arial,Times New Roman" w:eastAsia="Arial,Times New Roman" w:hAnsi="Arial,Times New Roman" w:cs="Arial,Times New Roman"/>
          <w:color w:val="222222"/>
          <w:sz w:val="21"/>
          <w:szCs w:val="21"/>
          <w:lang w:eastAsia="ru-RU"/>
        </w:rPr>
      </w:pPr>
      <w:hyperlink r:id="rId10" w:history="1">
        <w:proofErr w:type="spellStart"/>
        <w:r>
          <w:rPr>
            <w:rStyle w:val="a4"/>
            <w:rFonts w:ascii="Arial" w:eastAsia="Arial" w:hAnsi="Arial" w:cs="Arial"/>
            <w:color w:val="0B0080"/>
            <w:sz w:val="21"/>
            <w:szCs w:val="21"/>
            <w:lang w:eastAsia="ru-RU"/>
          </w:rPr>
          <w:t>XPath</w:t>
        </w:r>
        <w:proofErr w:type="spellEnd"/>
      </w:hyperlink>
      <w:r>
        <w:rPr>
          <w:rFonts w:ascii="Arial" w:eastAsia="Arial" w:hAnsi="Arial" w:cs="Arial"/>
          <w:color w:val="222222"/>
          <w:sz w:val="21"/>
          <w:szCs w:val="21"/>
          <w:lang w:eastAsia="ru-RU"/>
        </w:rPr>
        <w:t> — язык путей и выражений, используемый в XSLT для доступа к отдельным частям XML-документа.</w:t>
      </w:r>
    </w:p>
    <w:p w14:paraId="6C283862" w14:textId="14F4C599" w:rsidR="002533BA" w:rsidRPr="002533BA" w:rsidRDefault="002533BA" w:rsidP="002533BA">
      <w:pPr>
        <w:autoSpaceDE w:val="0"/>
        <w:autoSpaceDN w:val="0"/>
        <w:adjustRightInd w:val="0"/>
      </w:pPr>
      <w:r w:rsidRPr="002533BA">
        <w:rPr>
          <w:b/>
          <w:bCs/>
          <w:lang w:val="en-US"/>
        </w:rPr>
        <w:t>XSLT</w:t>
      </w:r>
      <w:r w:rsidRPr="002533BA">
        <w:t xml:space="preserve"> – расширяемый язык преобразования листов стилей. Служит транслятором, с помощью которого можно свободно модифицировать исходный текст. Широкая область применения.</w:t>
      </w:r>
    </w:p>
    <w:p w14:paraId="470759F7" w14:textId="3BE635FC" w:rsidR="002533BA" w:rsidRDefault="002533BA"/>
    <w:p w14:paraId="09B1E9C7" w14:textId="096239FC" w:rsidR="002533BA" w:rsidRDefault="002533BA"/>
    <w:p w14:paraId="18571EFD" w14:textId="614C8A5A" w:rsidR="002533BA" w:rsidRDefault="002533BA"/>
    <w:p w14:paraId="5064929C" w14:textId="3D594470" w:rsidR="002533BA" w:rsidRDefault="002533BA"/>
    <w:p w14:paraId="24A34765" w14:textId="26F6A4D7" w:rsidR="002533BA" w:rsidRDefault="002533BA"/>
    <w:p w14:paraId="5F1E99F4" w14:textId="34051B47" w:rsidR="002533BA" w:rsidRDefault="002533BA"/>
    <w:p w14:paraId="42F45360" w14:textId="322F68E3" w:rsidR="002533BA" w:rsidRDefault="002533BA"/>
    <w:p w14:paraId="5FD78C3A" w14:textId="6B2B7D03" w:rsidR="002533BA" w:rsidRDefault="002533BA"/>
    <w:p w14:paraId="7E67C429" w14:textId="6DDD64A2" w:rsidR="002533BA" w:rsidRDefault="002533BA"/>
    <w:p w14:paraId="616A91E9" w14:textId="506C899C" w:rsidR="002533BA" w:rsidRDefault="002533BA"/>
    <w:p w14:paraId="6EE80A13" w14:textId="56D76407" w:rsidR="002533BA" w:rsidRDefault="002533BA"/>
    <w:p w14:paraId="20253464" w14:textId="4E579D9E" w:rsidR="002533BA" w:rsidRDefault="002533BA"/>
    <w:p w14:paraId="1246A692" w14:textId="3B70DF4B" w:rsidR="002533BA" w:rsidRDefault="002533BA"/>
    <w:p w14:paraId="7433192F" w14:textId="675A1137" w:rsidR="002533BA" w:rsidRDefault="002533BA"/>
    <w:p w14:paraId="05534F9D" w14:textId="6821EB56" w:rsidR="002533BA" w:rsidRDefault="002533BA"/>
    <w:p w14:paraId="784E3002" w14:textId="6A94C0E6" w:rsidR="002533BA" w:rsidRDefault="002533BA"/>
    <w:p w14:paraId="67B92147" w14:textId="443E85F2" w:rsidR="002533BA" w:rsidRDefault="002533BA"/>
    <w:p w14:paraId="125A1308" w14:textId="002BB2FE" w:rsidR="002533BA" w:rsidRPr="002533BA" w:rsidRDefault="002533BA" w:rsidP="002533BA">
      <w:pPr>
        <w:pStyle w:val="a3"/>
        <w:numPr>
          <w:ilvl w:val="0"/>
          <w:numId w:val="2"/>
        </w:numPr>
      </w:pPr>
      <w:r w:rsidRPr="002533BA">
        <w:rPr>
          <w:lang w:val="en-GB"/>
        </w:rPr>
        <w:lastRenderedPageBreak/>
        <w:t>JAXP</w:t>
      </w:r>
      <w:r>
        <w:t xml:space="preserve">. Стратегии обработки XML документов: DOM, SAX, </w:t>
      </w:r>
      <w:proofErr w:type="spellStart"/>
      <w:r>
        <w:t>StAX</w:t>
      </w:r>
      <w:proofErr w:type="spellEnd"/>
      <w:r>
        <w:t xml:space="preserve"> – сравнение записи, чтения и поиска. Запись и чтение </w:t>
      </w:r>
      <w:r w:rsidRPr="002533BA">
        <w:rPr>
          <w:lang w:val="en-US"/>
        </w:rPr>
        <w:t>json</w:t>
      </w:r>
    </w:p>
    <w:p w14:paraId="277E7000" w14:textId="2A27CB7A" w:rsidR="002533BA" w:rsidRDefault="002533BA" w:rsidP="002533BA"/>
    <w:p w14:paraId="53B5DFE2" w14:textId="6BE333A8" w:rsidR="002533BA" w:rsidRDefault="002533BA" w:rsidP="002533BA">
      <w:r>
        <w:rPr>
          <w:lang w:val="en-US"/>
        </w:rPr>
        <w:t>JAXP</w:t>
      </w:r>
      <w:r w:rsidRPr="002533BA">
        <w:t xml:space="preserve"> – </w:t>
      </w:r>
      <w:r>
        <w:t xml:space="preserve">набор абстрактных </w:t>
      </w:r>
      <w:r>
        <w:rPr>
          <w:lang w:val="en-US"/>
        </w:rPr>
        <w:t>API</w:t>
      </w:r>
      <w:r>
        <w:t xml:space="preserve">, упрощающих обработку </w:t>
      </w:r>
      <w:r>
        <w:rPr>
          <w:lang w:val="en-US"/>
        </w:rPr>
        <w:t>XML</w:t>
      </w:r>
      <w:r>
        <w:t xml:space="preserve"> данных с помощью программ, написанных на </w:t>
      </w:r>
      <w:r>
        <w:rPr>
          <w:lang w:val="en-US"/>
        </w:rPr>
        <w:t>Java</w:t>
      </w:r>
      <w:r w:rsidRPr="002533BA">
        <w:t xml:space="preserve">. </w:t>
      </w:r>
      <w:r>
        <w:t xml:space="preserve">Усиливает стандартные анализаторы </w:t>
      </w:r>
      <w:r>
        <w:rPr>
          <w:lang w:val="en-US"/>
        </w:rPr>
        <w:t>SAX</w:t>
      </w:r>
      <w:r w:rsidRPr="002533BA">
        <w:t xml:space="preserve">, </w:t>
      </w:r>
      <w:r>
        <w:rPr>
          <w:lang w:val="en-US"/>
        </w:rPr>
        <w:t>DOM</w:t>
      </w:r>
      <w:r>
        <w:t xml:space="preserve">. Поддерживает преобразование расширяемого языка таблиц стилей </w:t>
      </w:r>
      <w:r>
        <w:rPr>
          <w:lang w:val="en-US"/>
        </w:rPr>
        <w:t>XSLT</w:t>
      </w:r>
      <w:r w:rsidRPr="002533BA">
        <w:t xml:space="preserve">. </w:t>
      </w:r>
      <w:r>
        <w:t>Дает возможность проводить лексический разбор и модификацию документов</w:t>
      </w:r>
      <w:r>
        <w:tab/>
      </w:r>
      <w:r>
        <w:rPr>
          <w:lang w:val="en-US"/>
        </w:rPr>
        <w:t>XML</w:t>
      </w:r>
      <w:r>
        <w:t xml:space="preserve"> независимо от конкретной реализации обработки </w:t>
      </w:r>
      <w:r>
        <w:rPr>
          <w:lang w:val="en-US"/>
        </w:rPr>
        <w:t>XML</w:t>
      </w:r>
      <w:r w:rsidRPr="002533BA">
        <w:t>.</w:t>
      </w:r>
    </w:p>
    <w:p w14:paraId="0641B1C4" w14:textId="21E6A677" w:rsidR="002533BA" w:rsidRDefault="002533BA" w:rsidP="002533BA">
      <w:r>
        <w:rPr>
          <w:noProof/>
        </w:rPr>
        <w:drawing>
          <wp:inline distT="0" distB="0" distL="0" distR="0" wp14:anchorId="2C7178AE" wp14:editId="186D0FAF">
            <wp:extent cx="3649980" cy="24307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CF1D5" w14:textId="4C61D5B7" w:rsidR="002533BA" w:rsidRDefault="00671F69" w:rsidP="002533BA">
      <w:proofErr w:type="gramStart"/>
      <w:r>
        <w:rPr>
          <w:lang w:val="en-US"/>
        </w:rPr>
        <w:t>DOM</w:t>
      </w:r>
      <w:r w:rsidRPr="00671F69">
        <w:t>(</w:t>
      </w:r>
      <w:proofErr w:type="gramEnd"/>
      <w:r>
        <w:rPr>
          <w:lang w:val="en-US"/>
        </w:rPr>
        <w:t>Document</w:t>
      </w:r>
      <w:r w:rsidRPr="00671F69">
        <w:t xml:space="preserve"> </w:t>
      </w:r>
      <w:r>
        <w:rPr>
          <w:lang w:val="en-US"/>
        </w:rPr>
        <w:t>Object</w:t>
      </w:r>
      <w:r w:rsidRPr="00671F69">
        <w:t xml:space="preserve"> </w:t>
      </w:r>
      <w:r>
        <w:rPr>
          <w:lang w:val="en-US"/>
        </w:rPr>
        <w:t>Model</w:t>
      </w:r>
      <w:r w:rsidRPr="00671F69">
        <w:t>) -</w:t>
      </w:r>
      <w:r>
        <w:t>объектная</w:t>
      </w:r>
      <w:r w:rsidRPr="00671F69">
        <w:t xml:space="preserve"> </w:t>
      </w:r>
      <w:r>
        <w:t>модель</w:t>
      </w:r>
      <w:r w:rsidRPr="00671F69">
        <w:t xml:space="preserve"> </w:t>
      </w:r>
      <w:r>
        <w:t xml:space="preserve">документов, платформенно-независимый программный интерфейс, позволяющий программами скриптам управлять содержимым документов </w:t>
      </w:r>
      <w:r>
        <w:rPr>
          <w:lang w:val="en-US"/>
        </w:rPr>
        <w:t>XML</w:t>
      </w:r>
      <w:r w:rsidRPr="00671F69">
        <w:t xml:space="preserve"> </w:t>
      </w:r>
      <w:r>
        <w:t xml:space="preserve">и </w:t>
      </w:r>
      <w:r>
        <w:rPr>
          <w:lang w:val="en-US"/>
        </w:rPr>
        <w:t>HTML</w:t>
      </w:r>
      <w:r w:rsidRPr="00671F69">
        <w:t xml:space="preserve">, </w:t>
      </w:r>
      <w:r>
        <w:t>а также изменять их структуру и оформление. Не накладывает ограничение на структуру документа. Любой документ может быть представлен в виде дерева узлов, каждый узел которого содержит элемент, атрибут, текстовый, графический или любой другой объект. Узлы связаны отношением родитель – потомок.</w:t>
      </w:r>
    </w:p>
    <w:p w14:paraId="6050A585" w14:textId="710285C8" w:rsidR="00671F69" w:rsidRDefault="00671F69" w:rsidP="002533BA">
      <w:proofErr w:type="gramStart"/>
      <w:r>
        <w:rPr>
          <w:lang w:val="en-US"/>
        </w:rPr>
        <w:t>SAX</w:t>
      </w:r>
      <w:r w:rsidRPr="00671F69">
        <w:t>(</w:t>
      </w:r>
      <w:proofErr w:type="gramEnd"/>
      <w:r>
        <w:rPr>
          <w:lang w:val="en-US"/>
        </w:rPr>
        <w:t>Simple</w:t>
      </w:r>
      <w:r w:rsidRPr="00671F69">
        <w:t xml:space="preserve"> </w:t>
      </w:r>
      <w:r>
        <w:rPr>
          <w:lang w:val="en-US"/>
        </w:rPr>
        <w:t>API</w:t>
      </w:r>
      <w:r w:rsidRPr="00671F69">
        <w:t xml:space="preserve"> </w:t>
      </w:r>
      <w:r>
        <w:rPr>
          <w:lang w:val="en-US"/>
        </w:rPr>
        <w:t>for</w:t>
      </w:r>
      <w:r w:rsidRPr="00671F69">
        <w:t xml:space="preserve"> </w:t>
      </w:r>
      <w:r>
        <w:rPr>
          <w:lang w:val="en-US"/>
        </w:rPr>
        <w:t>XML</w:t>
      </w:r>
      <w:r w:rsidRPr="00671F69">
        <w:t xml:space="preserve">) – </w:t>
      </w:r>
      <w:r>
        <w:t>базируется</w:t>
      </w:r>
      <w:r w:rsidRPr="00671F69">
        <w:t xml:space="preserve"> </w:t>
      </w:r>
      <w:r>
        <w:t>на</w:t>
      </w:r>
      <w:r w:rsidRPr="00671F69">
        <w:t xml:space="preserve"> </w:t>
      </w:r>
      <w:r>
        <w:t xml:space="preserve">модели последовательной одноразовой обработки и не создает внутренних деревьев. При прохождении по </w:t>
      </w:r>
      <w:r>
        <w:rPr>
          <w:lang w:val="en-US"/>
        </w:rPr>
        <w:t>XML</w:t>
      </w:r>
      <w:r w:rsidRPr="00671F69">
        <w:t xml:space="preserve"> </w:t>
      </w:r>
      <w:r>
        <w:t xml:space="preserve">вызывает соотв. Методы у классов, реализующих интерфейсы, предоставляемые </w:t>
      </w:r>
      <w:r>
        <w:rPr>
          <w:lang w:val="en-US"/>
        </w:rPr>
        <w:t>SAX</w:t>
      </w:r>
      <w:r>
        <w:t>-парсером.</w:t>
      </w:r>
    </w:p>
    <w:p w14:paraId="08D34FC8" w14:textId="2E109EF4" w:rsidR="00671F69" w:rsidRDefault="00671F69" w:rsidP="002533BA">
      <w:proofErr w:type="spellStart"/>
      <w:proofErr w:type="gramStart"/>
      <w:r>
        <w:rPr>
          <w:lang w:val="en-US"/>
        </w:rPr>
        <w:t>StAX</w:t>
      </w:r>
      <w:proofErr w:type="spellEnd"/>
      <w:r w:rsidRPr="00671F69">
        <w:t>(</w:t>
      </w:r>
      <w:proofErr w:type="gramEnd"/>
      <w:r>
        <w:rPr>
          <w:lang w:val="en-US"/>
        </w:rPr>
        <w:t>Streaming</w:t>
      </w:r>
      <w:r w:rsidRPr="00671F69">
        <w:t xml:space="preserve"> </w:t>
      </w:r>
      <w:r>
        <w:rPr>
          <w:lang w:val="en-US"/>
        </w:rPr>
        <w:t>API</w:t>
      </w:r>
      <w:r w:rsidRPr="00671F69">
        <w:t xml:space="preserve"> </w:t>
      </w:r>
      <w:r>
        <w:rPr>
          <w:lang w:val="en-US"/>
        </w:rPr>
        <w:t>for</w:t>
      </w:r>
      <w:r w:rsidRPr="00671F69">
        <w:t xml:space="preserve"> </w:t>
      </w:r>
      <w:r>
        <w:rPr>
          <w:lang w:val="en-US"/>
        </w:rPr>
        <w:t>XML</w:t>
      </w:r>
      <w:r w:rsidRPr="00671F69">
        <w:t xml:space="preserve">) – </w:t>
      </w:r>
      <w:r>
        <w:t>не</w:t>
      </w:r>
      <w:r w:rsidRPr="00671F69">
        <w:t xml:space="preserve"> </w:t>
      </w:r>
      <w:r>
        <w:t>создает</w:t>
      </w:r>
      <w:r w:rsidRPr="00671F69">
        <w:t xml:space="preserve"> </w:t>
      </w:r>
      <w:r>
        <w:t>дерево</w:t>
      </w:r>
      <w:r w:rsidRPr="00671F69">
        <w:t xml:space="preserve"> </w:t>
      </w:r>
      <w:r>
        <w:t xml:space="preserve">объектов в памяти, но в отличие от </w:t>
      </w:r>
      <w:r>
        <w:rPr>
          <w:lang w:val="en-US"/>
        </w:rPr>
        <w:t>SAX</w:t>
      </w:r>
      <w:r w:rsidRPr="00671F69">
        <w:t>-</w:t>
      </w:r>
      <w:r>
        <w:t>парсера, ха переход от одной вершины к другой отвечает приложение, которое запускает разбор документа.</w:t>
      </w:r>
    </w:p>
    <w:p w14:paraId="4EAED37A" w14:textId="23F3CB2F" w:rsidR="00EB10AB" w:rsidRDefault="00EB10AB" w:rsidP="002533BA"/>
    <w:p w14:paraId="539B84B5" w14:textId="77777777" w:rsidR="00EB10AB" w:rsidRDefault="00EB10AB" w:rsidP="00EB10A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Что и когда применяется</w:t>
      </w:r>
    </w:p>
    <w:p w14:paraId="103F050C" w14:textId="77777777" w:rsidR="00EB10AB" w:rsidRDefault="00EB10AB" w:rsidP="00EB10AB">
      <w:pPr>
        <w:rPr>
          <w:sz w:val="22"/>
          <w:szCs w:val="22"/>
        </w:rPr>
      </w:pPr>
      <w:r>
        <w:t>DOM-анализаторы следует использовать тогда, когда нужно знать структуру документа и может понадобиться изменять эту структуру либо использовать информацию из XML-документа несколько раз.</w:t>
      </w:r>
    </w:p>
    <w:p w14:paraId="5CB16969" w14:textId="77777777" w:rsidR="00EB10AB" w:rsidRDefault="00EB10AB" w:rsidP="00EB10AB">
      <w:r>
        <w:t>SAX/</w:t>
      </w:r>
      <w:proofErr w:type="spellStart"/>
      <w:r>
        <w:t>StAX</w:t>
      </w:r>
      <w:proofErr w:type="spellEnd"/>
      <w:r>
        <w:t>-анализаторы используются тогда, когда нужно извлечь информацию о нескольких элементах из XML-файла либо когда информация из документа нужна только один раз.</w:t>
      </w:r>
    </w:p>
    <w:p w14:paraId="5AC69813" w14:textId="11327892" w:rsidR="00EB10AB" w:rsidRDefault="00EB10AB" w:rsidP="002533BA">
      <w:r>
        <w:rPr>
          <w:noProof/>
        </w:rPr>
        <w:lastRenderedPageBreak/>
        <w:drawing>
          <wp:inline distT="0" distB="0" distL="0" distR="0" wp14:anchorId="0495FFCF" wp14:editId="098367D1">
            <wp:extent cx="4572000" cy="2667000"/>
            <wp:effectExtent l="0" t="0" r="0" b="0"/>
            <wp:docPr id="9016122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12293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42FE" w14:textId="33367A60" w:rsidR="00EB10AB" w:rsidRDefault="00EB10AB" w:rsidP="002533BA">
      <w:r>
        <w:rPr>
          <w:noProof/>
        </w:rPr>
        <w:drawing>
          <wp:inline distT="0" distB="0" distL="0" distR="0" wp14:anchorId="4F0B26D2" wp14:editId="79DD199B">
            <wp:extent cx="4572000" cy="2990850"/>
            <wp:effectExtent l="0" t="0" r="0" b="0"/>
            <wp:docPr id="67164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426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7C95" w14:textId="70153372" w:rsidR="00037C2D" w:rsidRDefault="00037C2D" w:rsidP="002533BA"/>
    <w:p w14:paraId="50B70B99" w14:textId="30245846" w:rsidR="00037C2D" w:rsidRPr="007E313E" w:rsidRDefault="00037C2D" w:rsidP="002533BA">
      <w:pPr>
        <w:rPr>
          <w:b/>
          <w:bCs/>
        </w:rPr>
      </w:pPr>
      <w:r w:rsidRPr="007E313E">
        <w:rPr>
          <w:b/>
          <w:bCs/>
        </w:rPr>
        <w:t xml:space="preserve">45. </w:t>
      </w:r>
      <w:r w:rsidRPr="007E313E">
        <w:rPr>
          <w:b/>
          <w:bCs/>
          <w:lang w:val="en-US"/>
        </w:rPr>
        <w:t>JMS</w:t>
      </w:r>
      <w:r w:rsidRPr="007E313E">
        <w:rPr>
          <w:b/>
          <w:bCs/>
        </w:rPr>
        <w:t xml:space="preserve">. Понятие </w:t>
      </w:r>
      <w:r w:rsidRPr="007E313E">
        <w:rPr>
          <w:b/>
          <w:bCs/>
          <w:lang w:val="en-US"/>
        </w:rPr>
        <w:t>MOM</w:t>
      </w:r>
      <w:r w:rsidRPr="007E313E">
        <w:rPr>
          <w:b/>
          <w:bCs/>
        </w:rPr>
        <w:t>. Основные понятие и режимы работы.</w:t>
      </w:r>
    </w:p>
    <w:p w14:paraId="7D5B2F7F" w14:textId="2E3A1293" w:rsidR="00037C2D" w:rsidRDefault="00037C2D" w:rsidP="002533BA"/>
    <w:p w14:paraId="4E412966" w14:textId="77777777" w:rsidR="00037C2D" w:rsidRDefault="00037C2D" w:rsidP="00037C2D">
      <w:pPr>
        <w:pStyle w:val="a5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JMS (</w:t>
      </w:r>
      <w:proofErr w:type="spellStart"/>
      <w:r>
        <w:rPr>
          <w:rFonts w:ascii="Verdana" w:hAnsi="Verdana"/>
          <w:color w:val="000000"/>
          <w:sz w:val="20"/>
          <w:szCs w:val="20"/>
        </w:rPr>
        <w:t>Java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Message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Service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) является стандартом обмена сообщениями между приложениями. </w:t>
      </w:r>
      <w:proofErr w:type="spellStart"/>
      <w:r>
        <w:rPr>
          <w:rFonts w:ascii="Verdana" w:hAnsi="Verdana"/>
          <w:color w:val="000000"/>
          <w:sz w:val="20"/>
          <w:szCs w:val="20"/>
        </w:rPr>
        <w:t>Java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приложения, выполненные по технологии </w:t>
      </w:r>
      <w:proofErr w:type="spellStart"/>
      <w:r>
        <w:rPr>
          <w:rFonts w:ascii="Verdana" w:hAnsi="Verdana"/>
          <w:color w:val="000000"/>
          <w:sz w:val="20"/>
          <w:szCs w:val="20"/>
        </w:rPr>
        <w:t>Java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SE (</w:t>
      </w:r>
      <w:proofErr w:type="spellStart"/>
      <w:r>
        <w:rPr>
          <w:rFonts w:ascii="Verdana" w:hAnsi="Verdana"/>
          <w:color w:val="000000"/>
          <w:sz w:val="20"/>
          <w:szCs w:val="20"/>
        </w:rPr>
        <w:t>standalone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) или </w:t>
      </w:r>
      <w:proofErr w:type="spellStart"/>
      <w:r>
        <w:rPr>
          <w:rFonts w:ascii="Verdana" w:hAnsi="Verdana"/>
          <w:color w:val="000000"/>
          <w:sz w:val="20"/>
          <w:szCs w:val="20"/>
        </w:rPr>
        <w:t>Java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EE (WEB) могут создавать, отправлять и получать JMS сообщения. Программное обеспечение, используемое для передачи сообщений между приложениями по стандарту </w:t>
      </w:r>
      <w:r>
        <w:rPr>
          <w:rStyle w:val="a6"/>
          <w:rFonts w:ascii="Verdana" w:hAnsi="Verdana"/>
          <w:b/>
          <w:bCs/>
          <w:i w:val="0"/>
          <w:iCs w:val="0"/>
          <w:color w:val="2945A3"/>
          <w:sz w:val="20"/>
          <w:szCs w:val="20"/>
        </w:rPr>
        <w:t>JMS</w:t>
      </w:r>
      <w:r>
        <w:rPr>
          <w:rFonts w:ascii="Verdana" w:hAnsi="Verdana"/>
          <w:color w:val="000000"/>
          <w:sz w:val="20"/>
          <w:szCs w:val="20"/>
        </w:rPr>
        <w:t xml:space="preserve">, формирует очереди сообщений </w:t>
      </w:r>
      <w:proofErr w:type="spellStart"/>
      <w:r>
        <w:rPr>
          <w:rFonts w:ascii="Verdana" w:hAnsi="Verdana"/>
          <w:color w:val="000000"/>
          <w:sz w:val="20"/>
          <w:szCs w:val="20"/>
        </w:rPr>
        <w:t>queue</w:t>
      </w:r>
      <w:proofErr w:type="spellEnd"/>
      <w:r>
        <w:rPr>
          <w:rFonts w:ascii="Verdana" w:hAnsi="Verdana"/>
          <w:color w:val="000000"/>
          <w:sz w:val="20"/>
          <w:szCs w:val="20"/>
        </w:rPr>
        <w:t>.</w:t>
      </w:r>
    </w:p>
    <w:p w14:paraId="34DE0DF7" w14:textId="77777777" w:rsidR="00037C2D" w:rsidRDefault="00037C2D" w:rsidP="00037C2D">
      <w:pPr>
        <w:pStyle w:val="a5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b/>
          <w:bCs/>
          <w:color w:val="000000"/>
          <w:sz w:val="20"/>
          <w:szCs w:val="20"/>
        </w:rPr>
        <w:t>Отправка сообщений</w:t>
      </w:r>
      <w:r>
        <w:rPr>
          <w:rFonts w:ascii="Verdana" w:hAnsi="Verdana"/>
          <w:color w:val="000000"/>
          <w:sz w:val="20"/>
          <w:szCs w:val="20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</w:rPr>
        <w:t>java</w:t>
      </w:r>
      <w:proofErr w:type="spellEnd"/>
      <w:r>
        <w:rPr>
          <w:rFonts w:ascii="Verdana" w:hAnsi="Verdana"/>
          <w:color w:val="000000"/>
          <w:sz w:val="20"/>
          <w:szCs w:val="20"/>
        </w:rPr>
        <w:t>-приложениями выполняется в асинхронном режиме, т.е. процедура не ждет ответа от получателя. В качестве получателей сообщений, организующих очереди (</w:t>
      </w:r>
      <w:proofErr w:type="spellStart"/>
      <w:r>
        <w:rPr>
          <w:rFonts w:ascii="Verdana" w:hAnsi="Verdana"/>
          <w:b/>
          <w:bCs/>
          <w:color w:val="000000"/>
          <w:sz w:val="20"/>
          <w:szCs w:val="20"/>
        </w:rPr>
        <w:t>queue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), может быть либо программное обеспечение типа </w:t>
      </w:r>
      <w:proofErr w:type="spellStart"/>
      <w:r>
        <w:rPr>
          <w:rFonts w:ascii="Verdana" w:hAnsi="Verdana"/>
          <w:color w:val="000000"/>
          <w:sz w:val="20"/>
          <w:szCs w:val="20"/>
        </w:rPr>
        <w:t>WebSphere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MQ, связывающее приложения через канал обмена сообщениями, либо WEB-контейнер типа </w:t>
      </w:r>
      <w:proofErr w:type="spellStart"/>
      <w:r>
        <w:rPr>
          <w:rFonts w:ascii="Verdana" w:hAnsi="Verdana"/>
          <w:color w:val="000000"/>
          <w:sz w:val="20"/>
          <w:szCs w:val="20"/>
        </w:rPr>
        <w:t>JBoss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, </w:t>
      </w:r>
      <w:proofErr w:type="spellStart"/>
      <w:r>
        <w:rPr>
          <w:rFonts w:ascii="Verdana" w:hAnsi="Verdana"/>
          <w:color w:val="000000"/>
          <w:sz w:val="20"/>
          <w:szCs w:val="20"/>
        </w:rPr>
        <w:t>GlassFish</w:t>
      </w:r>
      <w:proofErr w:type="spellEnd"/>
      <w:r>
        <w:rPr>
          <w:rFonts w:ascii="Verdana" w:hAnsi="Verdana"/>
          <w:color w:val="000000"/>
          <w:sz w:val="20"/>
          <w:szCs w:val="20"/>
        </w:rPr>
        <w:t>, обеспечивающих обмен сообщениями между приложениями контейнера, либо по каналам Интернета с использованием </w:t>
      </w:r>
      <w:hyperlink r:id="rId14" w:history="1">
        <w:r>
          <w:rPr>
            <w:rStyle w:val="a4"/>
            <w:rFonts w:ascii="Verdana" w:hAnsi="Verdana"/>
            <w:sz w:val="20"/>
            <w:szCs w:val="20"/>
          </w:rPr>
          <w:t>JNDI</w:t>
        </w:r>
      </w:hyperlink>
      <w:r>
        <w:rPr>
          <w:rFonts w:ascii="Verdana" w:hAnsi="Verdana"/>
          <w:color w:val="000000"/>
          <w:sz w:val="20"/>
          <w:szCs w:val="20"/>
        </w:rPr>
        <w:t>.</w:t>
      </w:r>
    </w:p>
    <w:p w14:paraId="45CA8363" w14:textId="77777777" w:rsidR="00037C2D" w:rsidRDefault="00037C2D" w:rsidP="00037C2D">
      <w:pPr>
        <w:pStyle w:val="a5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b/>
          <w:bCs/>
          <w:color w:val="000000"/>
          <w:sz w:val="20"/>
          <w:szCs w:val="20"/>
        </w:rPr>
        <w:t>Получение сообщений</w:t>
      </w:r>
      <w:r>
        <w:rPr>
          <w:rFonts w:ascii="Verdana" w:hAnsi="Verdana"/>
          <w:color w:val="000000"/>
          <w:sz w:val="20"/>
          <w:szCs w:val="20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</w:rPr>
        <w:t>java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-приложением осуществляется либо по «подписке» (технология «издатель-подписчик»), либо из очереди («точка-точка»). Для получения сообщений по подписке необходимо должным образом подключиться к соответствующей очереди. При появлении в очереди сообщений они отправляются всем </w:t>
      </w:r>
      <w:r>
        <w:rPr>
          <w:rFonts w:ascii="Verdana" w:hAnsi="Verdana"/>
          <w:color w:val="000000"/>
          <w:sz w:val="20"/>
          <w:szCs w:val="20"/>
        </w:rPr>
        <w:lastRenderedPageBreak/>
        <w:t>подписчикам. В модели «точка-точка» для получения сообщений необходимо периодически подключаться к соответствующей очереди и читать в ней сообщения.</w:t>
      </w:r>
    </w:p>
    <w:p w14:paraId="6D4739AD" w14:textId="77777777" w:rsidR="00037C2D" w:rsidRDefault="00037C2D" w:rsidP="00037C2D">
      <w:pPr>
        <w:pStyle w:val="a5"/>
        <w:spacing w:line="240" w:lineRule="atLeast"/>
        <w:rPr>
          <w:rFonts w:ascii="Arial" w:hAnsi="Arial" w:cs="Arial"/>
          <w:color w:val="4C4C4C"/>
          <w:sz w:val="18"/>
          <w:szCs w:val="18"/>
        </w:rPr>
      </w:pPr>
      <w:r>
        <w:rPr>
          <w:rStyle w:val="a7"/>
          <w:rFonts w:ascii="Arial" w:hAnsi="Arial" w:cs="Arial"/>
          <w:color w:val="4C4C4C"/>
          <w:sz w:val="18"/>
          <w:szCs w:val="18"/>
        </w:rPr>
        <w:t>Сервисы обработки сообщений</w:t>
      </w:r>
      <w:r>
        <w:rPr>
          <w:rFonts w:ascii="Arial" w:hAnsi="Arial" w:cs="Arial"/>
          <w:color w:val="4C4C4C"/>
          <w:sz w:val="18"/>
          <w:szCs w:val="18"/>
        </w:rPr>
        <w:t> (</w:t>
      </w:r>
      <w:r>
        <w:rPr>
          <w:rStyle w:val="a6"/>
          <w:rFonts w:ascii="Arial" w:hAnsi="Arial" w:cs="Arial"/>
          <w:color w:val="4C4C4C"/>
          <w:sz w:val="18"/>
          <w:szCs w:val="18"/>
        </w:rPr>
        <w:t xml:space="preserve">MOM — </w:t>
      </w:r>
      <w:proofErr w:type="spellStart"/>
      <w:r>
        <w:rPr>
          <w:rStyle w:val="a6"/>
          <w:rFonts w:ascii="Arial" w:hAnsi="Arial" w:cs="Arial"/>
          <w:color w:val="4C4C4C"/>
          <w:sz w:val="18"/>
          <w:szCs w:val="18"/>
        </w:rPr>
        <w:t>message-oriented</w:t>
      </w:r>
      <w:proofErr w:type="spellEnd"/>
      <w:r>
        <w:rPr>
          <w:rStyle w:val="a6"/>
          <w:rFonts w:ascii="Arial" w:hAnsi="Arial" w:cs="Arial"/>
          <w:color w:val="4C4C4C"/>
          <w:sz w:val="18"/>
          <w:szCs w:val="18"/>
        </w:rPr>
        <w:t xml:space="preserve"> </w:t>
      </w:r>
      <w:proofErr w:type="spellStart"/>
      <w:r>
        <w:rPr>
          <w:rStyle w:val="a6"/>
          <w:rFonts w:ascii="Arial" w:hAnsi="Arial" w:cs="Arial"/>
          <w:color w:val="4C4C4C"/>
          <w:sz w:val="18"/>
          <w:szCs w:val="18"/>
        </w:rPr>
        <w:t>middleware</w:t>
      </w:r>
      <w:proofErr w:type="spellEnd"/>
      <w:r>
        <w:rPr>
          <w:rFonts w:ascii="Arial" w:hAnsi="Arial" w:cs="Arial"/>
          <w:color w:val="4C4C4C"/>
          <w:sz w:val="18"/>
          <w:szCs w:val="18"/>
        </w:rPr>
        <w:t>) —это системы, как правило асинхронные, в которых взаимодействие между клиентом и сервером основано на обмене сообщениями. </w:t>
      </w:r>
      <w:r>
        <w:rPr>
          <w:rStyle w:val="a6"/>
          <w:rFonts w:ascii="Arial" w:hAnsi="Arial" w:cs="Arial"/>
          <w:color w:val="4C4C4C"/>
          <w:sz w:val="18"/>
          <w:szCs w:val="18"/>
        </w:rPr>
        <w:t>Сообщения</w:t>
      </w:r>
      <w:r>
        <w:rPr>
          <w:rFonts w:ascii="Arial" w:hAnsi="Arial" w:cs="Arial"/>
          <w:color w:val="4C4C4C"/>
          <w:sz w:val="18"/>
          <w:szCs w:val="18"/>
        </w:rPr>
        <w:t> — это текстовые блоки, состоящие из управляющих команд и передаваемых данных. Для передачи сообщений используются байт-ориентированные протоколы, такие как </w:t>
      </w:r>
      <w:hyperlink r:id="rId15" w:history="1">
        <w:r>
          <w:rPr>
            <w:rStyle w:val="a4"/>
            <w:rFonts w:ascii="Arial" w:hAnsi="Arial" w:cs="Arial"/>
            <w:color w:val="4C4C4C"/>
            <w:sz w:val="18"/>
            <w:szCs w:val="18"/>
          </w:rPr>
          <w:t>HTTP</w:t>
        </w:r>
      </w:hyperlink>
      <w:r>
        <w:rPr>
          <w:rFonts w:ascii="Arial" w:hAnsi="Arial" w:cs="Arial"/>
          <w:color w:val="4C4C4C"/>
          <w:sz w:val="18"/>
          <w:szCs w:val="18"/>
        </w:rPr>
        <w:t>, POP/SMTP и т.п.</w:t>
      </w:r>
    </w:p>
    <w:p w14:paraId="607C94A3" w14:textId="77777777" w:rsidR="00037C2D" w:rsidRDefault="00037C2D" w:rsidP="00037C2D">
      <w:pPr>
        <w:pStyle w:val="a5"/>
        <w:spacing w:line="240" w:lineRule="atLeast"/>
        <w:rPr>
          <w:rFonts w:ascii="Arial" w:hAnsi="Arial" w:cs="Arial"/>
          <w:color w:val="4C4C4C"/>
          <w:sz w:val="18"/>
          <w:szCs w:val="18"/>
        </w:rPr>
      </w:pPr>
      <w:r>
        <w:rPr>
          <w:rFonts w:ascii="Arial" w:hAnsi="Arial" w:cs="Arial"/>
          <w:color w:val="4C4C4C"/>
          <w:sz w:val="18"/>
          <w:szCs w:val="18"/>
        </w:rPr>
        <w:t>Обмен сообщениями реализуется через API системы MOM. Запросы сервисов ставятся в </w:t>
      </w:r>
      <w:r>
        <w:rPr>
          <w:rStyle w:val="a6"/>
          <w:rFonts w:ascii="Arial" w:hAnsi="Arial" w:cs="Arial"/>
          <w:color w:val="4C4C4C"/>
          <w:sz w:val="18"/>
          <w:szCs w:val="18"/>
        </w:rPr>
        <w:t>очередь сообщений</w:t>
      </w:r>
      <w:r>
        <w:rPr>
          <w:rFonts w:ascii="Arial" w:hAnsi="Arial" w:cs="Arial"/>
          <w:color w:val="4C4C4C"/>
          <w:sz w:val="18"/>
          <w:szCs w:val="18"/>
        </w:rPr>
        <w:t> и обрабатываются в соответствии с приоритетами и доступностью ресурсов (</w:t>
      </w:r>
      <w:hyperlink r:id="rId16" w:anchor="mom-picture" w:history="1">
        <w:r>
          <w:rPr>
            <w:rStyle w:val="a4"/>
            <w:rFonts w:ascii="Arial" w:hAnsi="Arial" w:cs="Arial"/>
            <w:color w:val="4C4C4C"/>
            <w:sz w:val="18"/>
            <w:szCs w:val="18"/>
          </w:rPr>
          <w:t>рис. 3</w:t>
        </w:r>
      </w:hyperlink>
      <w:r>
        <w:rPr>
          <w:rFonts w:ascii="Arial" w:hAnsi="Arial" w:cs="Arial"/>
          <w:color w:val="4C4C4C"/>
          <w:sz w:val="18"/>
          <w:szCs w:val="18"/>
        </w:rPr>
        <w:t>). Приоритеты сообщений позволяют обеспечить первоочередную доставку </w:t>
      </w:r>
      <w:r>
        <w:rPr>
          <w:rStyle w:val="a6"/>
          <w:rFonts w:ascii="Arial" w:hAnsi="Arial" w:cs="Arial"/>
          <w:color w:val="4C4C4C"/>
          <w:sz w:val="18"/>
          <w:szCs w:val="18"/>
        </w:rPr>
        <w:t>важных сообщений</w:t>
      </w:r>
      <w:r>
        <w:rPr>
          <w:rFonts w:ascii="Arial" w:hAnsi="Arial" w:cs="Arial"/>
          <w:color w:val="4C4C4C"/>
          <w:sz w:val="18"/>
          <w:szCs w:val="18"/>
        </w:rPr>
        <w:t>, а </w:t>
      </w:r>
      <w:r>
        <w:rPr>
          <w:rStyle w:val="a6"/>
          <w:rFonts w:ascii="Arial" w:hAnsi="Arial" w:cs="Arial"/>
          <w:color w:val="4C4C4C"/>
          <w:sz w:val="18"/>
          <w:szCs w:val="18"/>
        </w:rPr>
        <w:t>отложенная доставка</w:t>
      </w:r>
      <w:r>
        <w:rPr>
          <w:rFonts w:ascii="Arial" w:hAnsi="Arial" w:cs="Arial"/>
          <w:color w:val="4C4C4C"/>
          <w:sz w:val="18"/>
          <w:szCs w:val="18"/>
        </w:rPr>
        <w:t> осуществляется либо по расписанию, либо при появлении адресата в сети. Ответы сервера содержат информацию об успешном или неуспешном выполнении операции.</w:t>
      </w:r>
    </w:p>
    <w:p w14:paraId="04E75990" w14:textId="50805003" w:rsidR="00037C2D" w:rsidRDefault="00037C2D" w:rsidP="002533BA">
      <w:r>
        <w:rPr>
          <w:noProof/>
        </w:rPr>
        <w:drawing>
          <wp:inline distT="0" distB="0" distL="0" distR="0" wp14:anchorId="10090C97" wp14:editId="3DAEC5E0">
            <wp:extent cx="2095500" cy="2720340"/>
            <wp:effectExtent l="0" t="0" r="0" b="3810"/>
            <wp:docPr id="2" name="Рисунок 2" descr="Message-oriented middle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ssage-oriented middlewa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084C4" w14:textId="77777777" w:rsidR="00037C2D" w:rsidRDefault="00037C2D" w:rsidP="00037C2D">
      <w:pPr>
        <w:numPr>
          <w:ilvl w:val="0"/>
          <w:numId w:val="4"/>
        </w:numPr>
        <w:spacing w:before="100" w:beforeAutospacing="1" w:after="45" w:line="240" w:lineRule="atLeast"/>
        <w:rPr>
          <w:rFonts w:ascii="Arial" w:hAnsi="Arial" w:cs="Arial"/>
          <w:color w:val="4C4C4C"/>
          <w:sz w:val="18"/>
          <w:szCs w:val="18"/>
        </w:rPr>
      </w:pPr>
      <w:r>
        <w:rPr>
          <w:rFonts w:ascii="Arial" w:hAnsi="Arial" w:cs="Arial"/>
          <w:color w:val="4C4C4C"/>
          <w:sz w:val="18"/>
          <w:szCs w:val="18"/>
        </w:rPr>
        <w:t>надежная доставка сообщений (</w:t>
      </w:r>
      <w:proofErr w:type="spellStart"/>
      <w:r>
        <w:rPr>
          <w:rFonts w:ascii="Arial" w:hAnsi="Arial" w:cs="Arial"/>
          <w:color w:val="4C4C4C"/>
          <w:sz w:val="18"/>
          <w:szCs w:val="18"/>
        </w:rPr>
        <w:t>reliable</w:t>
      </w:r>
      <w:proofErr w:type="spellEnd"/>
      <w:r>
        <w:rPr>
          <w:rFonts w:ascii="Arial" w:hAnsi="Arial" w:cs="Arial"/>
          <w:color w:val="4C4C4C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4C4C4C"/>
          <w:sz w:val="18"/>
          <w:szCs w:val="18"/>
        </w:rPr>
        <w:t>message</w:t>
      </w:r>
      <w:proofErr w:type="spellEnd"/>
      <w:r>
        <w:rPr>
          <w:rFonts w:ascii="Arial" w:hAnsi="Arial" w:cs="Arial"/>
          <w:color w:val="4C4C4C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4C4C4C"/>
          <w:sz w:val="18"/>
          <w:szCs w:val="18"/>
        </w:rPr>
        <w:t>delivery</w:t>
      </w:r>
      <w:proofErr w:type="spellEnd"/>
      <w:r>
        <w:rPr>
          <w:rFonts w:ascii="Arial" w:hAnsi="Arial" w:cs="Arial"/>
          <w:color w:val="4C4C4C"/>
          <w:sz w:val="18"/>
          <w:szCs w:val="18"/>
        </w:rPr>
        <w:t>) — система MOM гарантирует, что в процессе обмена ни одно сообщение не будет утеряно;</w:t>
      </w:r>
    </w:p>
    <w:p w14:paraId="4D222E8A" w14:textId="77777777" w:rsidR="00037C2D" w:rsidRDefault="00037C2D" w:rsidP="00037C2D">
      <w:pPr>
        <w:numPr>
          <w:ilvl w:val="0"/>
          <w:numId w:val="4"/>
        </w:numPr>
        <w:spacing w:before="100" w:beforeAutospacing="1" w:after="45" w:line="240" w:lineRule="atLeast"/>
        <w:rPr>
          <w:rFonts w:ascii="Arial" w:hAnsi="Arial" w:cs="Arial"/>
          <w:color w:val="4C4C4C"/>
          <w:sz w:val="18"/>
          <w:szCs w:val="18"/>
        </w:rPr>
      </w:pPr>
      <w:r>
        <w:rPr>
          <w:rFonts w:ascii="Arial" w:hAnsi="Arial" w:cs="Arial"/>
          <w:color w:val="4C4C4C"/>
          <w:sz w:val="18"/>
          <w:szCs w:val="18"/>
        </w:rPr>
        <w:t>гарантированная доставка сообщений (</w:t>
      </w:r>
      <w:proofErr w:type="spellStart"/>
      <w:r>
        <w:rPr>
          <w:rFonts w:ascii="Arial" w:hAnsi="Arial" w:cs="Arial"/>
          <w:color w:val="4C4C4C"/>
          <w:sz w:val="18"/>
          <w:szCs w:val="18"/>
        </w:rPr>
        <w:t>guaranteed</w:t>
      </w:r>
      <w:proofErr w:type="spellEnd"/>
      <w:r>
        <w:rPr>
          <w:rFonts w:ascii="Arial" w:hAnsi="Arial" w:cs="Arial"/>
          <w:color w:val="4C4C4C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4C4C4C"/>
          <w:sz w:val="18"/>
          <w:szCs w:val="18"/>
        </w:rPr>
        <w:t>message</w:t>
      </w:r>
      <w:proofErr w:type="spellEnd"/>
      <w:r>
        <w:rPr>
          <w:rFonts w:ascii="Arial" w:hAnsi="Arial" w:cs="Arial"/>
          <w:color w:val="4C4C4C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4C4C4C"/>
          <w:sz w:val="18"/>
          <w:szCs w:val="18"/>
        </w:rPr>
        <w:t>delivery</w:t>
      </w:r>
      <w:proofErr w:type="spellEnd"/>
      <w:r>
        <w:rPr>
          <w:rFonts w:ascii="Arial" w:hAnsi="Arial" w:cs="Arial"/>
          <w:color w:val="4C4C4C"/>
          <w:sz w:val="18"/>
          <w:szCs w:val="18"/>
        </w:rPr>
        <w:t>) — сообщение доставляется адресату немедленно или через заданный промежуток времени, не превышающий определенного значения (в случае, если сеть в данный момент не доступна);</w:t>
      </w:r>
    </w:p>
    <w:p w14:paraId="33604E15" w14:textId="77777777" w:rsidR="00037C2D" w:rsidRDefault="00037C2D" w:rsidP="00037C2D">
      <w:pPr>
        <w:numPr>
          <w:ilvl w:val="0"/>
          <w:numId w:val="4"/>
        </w:numPr>
        <w:spacing w:before="100" w:beforeAutospacing="1" w:after="45" w:line="240" w:lineRule="atLeast"/>
        <w:rPr>
          <w:rFonts w:ascii="Arial" w:hAnsi="Arial" w:cs="Arial"/>
          <w:color w:val="4C4C4C"/>
          <w:sz w:val="18"/>
          <w:szCs w:val="18"/>
        </w:rPr>
      </w:pPr>
      <w:r>
        <w:rPr>
          <w:rFonts w:ascii="Arial" w:hAnsi="Arial" w:cs="Arial"/>
          <w:color w:val="4C4C4C"/>
          <w:sz w:val="18"/>
          <w:szCs w:val="18"/>
        </w:rPr>
        <w:t>застрахованная доставка сообщений (</w:t>
      </w:r>
      <w:proofErr w:type="spellStart"/>
      <w:r>
        <w:rPr>
          <w:rFonts w:ascii="Arial" w:hAnsi="Arial" w:cs="Arial"/>
          <w:color w:val="4C4C4C"/>
          <w:sz w:val="18"/>
          <w:szCs w:val="18"/>
        </w:rPr>
        <w:t>assured</w:t>
      </w:r>
      <w:proofErr w:type="spellEnd"/>
      <w:r>
        <w:rPr>
          <w:rFonts w:ascii="Arial" w:hAnsi="Arial" w:cs="Arial"/>
          <w:color w:val="4C4C4C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4C4C4C"/>
          <w:sz w:val="18"/>
          <w:szCs w:val="18"/>
        </w:rPr>
        <w:t>message</w:t>
      </w:r>
      <w:proofErr w:type="spellEnd"/>
      <w:r>
        <w:rPr>
          <w:rFonts w:ascii="Arial" w:hAnsi="Arial" w:cs="Arial"/>
          <w:color w:val="4C4C4C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4C4C4C"/>
          <w:sz w:val="18"/>
          <w:szCs w:val="18"/>
        </w:rPr>
        <w:t>delivery</w:t>
      </w:r>
      <w:proofErr w:type="spellEnd"/>
      <w:r>
        <w:rPr>
          <w:rFonts w:ascii="Arial" w:hAnsi="Arial" w:cs="Arial"/>
          <w:color w:val="4C4C4C"/>
          <w:sz w:val="18"/>
          <w:szCs w:val="18"/>
        </w:rPr>
        <w:t>) — каждое сообщение доставляется только один раз.</w:t>
      </w:r>
    </w:p>
    <w:p w14:paraId="658A6937" w14:textId="0DF4794A" w:rsidR="00037C2D" w:rsidRDefault="00037C2D" w:rsidP="002533BA">
      <w:pPr>
        <w:rPr>
          <w:rFonts w:ascii="Arial" w:hAnsi="Arial" w:cs="Arial"/>
          <w:color w:val="4C4C4C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4C4C4C"/>
          <w:sz w:val="18"/>
          <w:szCs w:val="18"/>
          <w:shd w:val="clear" w:color="auto" w:fill="FFFFFF"/>
        </w:rPr>
        <w:t>Помимо приведенной, можно сказать классической, схемы с очередями, разработаны и используются сервисы MOM с </w:t>
      </w:r>
      <w:r>
        <w:rPr>
          <w:rStyle w:val="a6"/>
          <w:rFonts w:ascii="Arial" w:hAnsi="Arial" w:cs="Arial"/>
          <w:color w:val="4C4C4C"/>
          <w:sz w:val="18"/>
          <w:szCs w:val="18"/>
          <w:shd w:val="clear" w:color="auto" w:fill="FFFFFF"/>
        </w:rPr>
        <w:t>непосредственной передачей сообщений</w:t>
      </w:r>
      <w:r>
        <w:rPr>
          <w:rFonts w:ascii="Arial" w:hAnsi="Arial" w:cs="Arial"/>
          <w:color w:val="4C4C4C"/>
          <w:sz w:val="18"/>
          <w:szCs w:val="18"/>
          <w:shd w:val="clear" w:color="auto" w:fill="FFFFFF"/>
        </w:rPr>
        <w:t> и на основе </w:t>
      </w:r>
      <w:r>
        <w:rPr>
          <w:rStyle w:val="a6"/>
          <w:rFonts w:ascii="Arial" w:hAnsi="Arial" w:cs="Arial"/>
          <w:color w:val="4C4C4C"/>
          <w:sz w:val="18"/>
          <w:szCs w:val="18"/>
          <w:shd w:val="clear" w:color="auto" w:fill="FFFFFF"/>
        </w:rPr>
        <w:t>подписки</w:t>
      </w:r>
      <w:r>
        <w:rPr>
          <w:rFonts w:ascii="Arial" w:hAnsi="Arial" w:cs="Arial"/>
          <w:color w:val="4C4C4C"/>
          <w:sz w:val="18"/>
          <w:szCs w:val="18"/>
          <w:shd w:val="clear" w:color="auto" w:fill="FFFFFF"/>
        </w:rPr>
        <w:t>.</w:t>
      </w:r>
    </w:p>
    <w:p w14:paraId="09AA48B7" w14:textId="77777777" w:rsidR="00037C2D" w:rsidRPr="00037C2D" w:rsidRDefault="00037C2D" w:rsidP="00037C2D">
      <w:pPr>
        <w:spacing w:before="100" w:beforeAutospacing="1" w:after="100" w:afterAutospacing="1" w:line="240" w:lineRule="atLeast"/>
        <w:rPr>
          <w:rFonts w:ascii="Arial" w:hAnsi="Arial" w:cs="Arial"/>
          <w:color w:val="4C4C4C"/>
          <w:sz w:val="18"/>
          <w:szCs w:val="18"/>
          <w:lang w:eastAsia="ru-RU"/>
        </w:rPr>
      </w:pPr>
      <w:r w:rsidRPr="00037C2D">
        <w:rPr>
          <w:rFonts w:ascii="Arial" w:hAnsi="Arial" w:cs="Arial"/>
          <w:color w:val="4C4C4C"/>
          <w:sz w:val="18"/>
          <w:szCs w:val="18"/>
          <w:lang w:eastAsia="ru-RU"/>
        </w:rPr>
        <w:t>Системы с непосредственной передачей сообщений (</w:t>
      </w:r>
      <w:proofErr w:type="spellStart"/>
      <w:r w:rsidRPr="00037C2D">
        <w:rPr>
          <w:rFonts w:ascii="Arial" w:hAnsi="Arial" w:cs="Arial"/>
          <w:color w:val="4C4C4C"/>
          <w:sz w:val="18"/>
          <w:szCs w:val="18"/>
          <w:lang w:eastAsia="ru-RU"/>
        </w:rPr>
        <w:t>message</w:t>
      </w:r>
      <w:proofErr w:type="spellEnd"/>
      <w:r w:rsidRPr="00037C2D">
        <w:rPr>
          <w:rFonts w:ascii="Arial" w:hAnsi="Arial" w:cs="Arial"/>
          <w:color w:val="4C4C4C"/>
          <w:sz w:val="18"/>
          <w:szCs w:val="18"/>
          <w:lang w:eastAsia="ru-RU"/>
        </w:rPr>
        <w:t xml:space="preserve"> </w:t>
      </w:r>
      <w:proofErr w:type="spellStart"/>
      <w:r w:rsidRPr="00037C2D">
        <w:rPr>
          <w:rFonts w:ascii="Arial" w:hAnsi="Arial" w:cs="Arial"/>
          <w:color w:val="4C4C4C"/>
          <w:sz w:val="18"/>
          <w:szCs w:val="18"/>
          <w:lang w:eastAsia="ru-RU"/>
        </w:rPr>
        <w:t>passing</w:t>
      </w:r>
      <w:proofErr w:type="spellEnd"/>
      <w:r w:rsidRPr="00037C2D">
        <w:rPr>
          <w:rFonts w:ascii="Arial" w:hAnsi="Arial" w:cs="Arial"/>
          <w:color w:val="4C4C4C"/>
          <w:sz w:val="18"/>
          <w:szCs w:val="18"/>
          <w:lang w:eastAsia="ru-RU"/>
        </w:rPr>
        <w:t>) используют логическое сетевое соединение для обмена сообщениями между взаимодействующими приложениями. Эта схема удобна в тех случаях, когда клиенты и серверы сообщений используются в сильно связанной сетевой инфраструктуре и синхронизированы по времени.</w:t>
      </w:r>
    </w:p>
    <w:p w14:paraId="64B43A18" w14:textId="3C4C0C47" w:rsidR="00037C2D" w:rsidRDefault="00037C2D" w:rsidP="00037C2D">
      <w:pPr>
        <w:spacing w:before="100" w:beforeAutospacing="1" w:after="100" w:afterAutospacing="1" w:line="240" w:lineRule="atLeast"/>
        <w:rPr>
          <w:rFonts w:ascii="Arial" w:hAnsi="Arial" w:cs="Arial"/>
          <w:color w:val="4C4C4C"/>
          <w:sz w:val="18"/>
          <w:szCs w:val="18"/>
          <w:lang w:eastAsia="ru-RU"/>
        </w:rPr>
      </w:pPr>
      <w:r w:rsidRPr="00037C2D">
        <w:rPr>
          <w:rFonts w:ascii="Arial" w:hAnsi="Arial" w:cs="Arial"/>
          <w:color w:val="4C4C4C"/>
          <w:sz w:val="18"/>
          <w:szCs w:val="18"/>
          <w:lang w:eastAsia="ru-RU"/>
        </w:rPr>
        <w:t>Сервисы MOM, обслуживающие клиентов по подписке/публикации (</w:t>
      </w:r>
      <w:proofErr w:type="spellStart"/>
      <w:r w:rsidRPr="00037C2D">
        <w:rPr>
          <w:rFonts w:ascii="Arial" w:hAnsi="Arial" w:cs="Arial"/>
          <w:color w:val="4C4C4C"/>
          <w:sz w:val="18"/>
          <w:szCs w:val="18"/>
          <w:lang w:eastAsia="ru-RU"/>
        </w:rPr>
        <w:t>publish&amp;subscribe</w:t>
      </w:r>
      <w:proofErr w:type="spellEnd"/>
      <w:r w:rsidRPr="00037C2D">
        <w:rPr>
          <w:rFonts w:ascii="Arial" w:hAnsi="Arial" w:cs="Arial"/>
          <w:color w:val="4C4C4C"/>
          <w:sz w:val="18"/>
          <w:szCs w:val="18"/>
          <w:lang w:eastAsia="ru-RU"/>
        </w:rPr>
        <w:t xml:space="preserve">) работают по принципу, напоминающему почтовую рассылку: </w:t>
      </w:r>
      <w:proofErr w:type="gramStart"/>
      <w:r w:rsidRPr="00037C2D">
        <w:rPr>
          <w:rFonts w:ascii="Arial" w:hAnsi="Arial" w:cs="Arial"/>
          <w:color w:val="4C4C4C"/>
          <w:sz w:val="18"/>
          <w:szCs w:val="18"/>
          <w:lang w:eastAsia="ru-RU"/>
        </w:rPr>
        <w:t>одно приложение</w:t>
      </w:r>
      <w:proofErr w:type="gramEnd"/>
      <w:r w:rsidRPr="00037C2D">
        <w:rPr>
          <w:rFonts w:ascii="Arial" w:hAnsi="Arial" w:cs="Arial"/>
          <w:color w:val="4C4C4C"/>
          <w:sz w:val="18"/>
          <w:szCs w:val="18"/>
          <w:lang w:eastAsia="ru-RU"/>
        </w:rPr>
        <w:t xml:space="preserve"> публикует информацию в сети, а другие подписываются на эту публикацию для получения необходимых данных. Взаимодействующие таким способом приложения полностью независимы друг от друга, что представляет возможности динамической реконфигурации всей распределенной системы.</w:t>
      </w:r>
    </w:p>
    <w:p w14:paraId="4C7FCDB8" w14:textId="48962C57" w:rsidR="00037C2D" w:rsidRDefault="00037C2D" w:rsidP="00037C2D">
      <w:pPr>
        <w:spacing w:before="100" w:beforeAutospacing="1" w:after="100" w:afterAutospacing="1" w:line="240" w:lineRule="atLeast"/>
        <w:rPr>
          <w:rFonts w:ascii="Arial" w:hAnsi="Arial" w:cs="Arial"/>
          <w:color w:val="4C4C4C"/>
          <w:sz w:val="18"/>
          <w:szCs w:val="18"/>
          <w:lang w:eastAsia="ru-RU"/>
        </w:rPr>
      </w:pPr>
      <w:r>
        <w:rPr>
          <w:noProof/>
        </w:rPr>
        <w:lastRenderedPageBreak/>
        <w:drawing>
          <wp:inline distT="0" distB="0" distL="0" distR="0" wp14:anchorId="45F40C4E" wp14:editId="68E80EC9">
            <wp:extent cx="5013960" cy="41214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341" t="15508" r="37659" b="12884"/>
                    <a:stretch/>
                  </pic:blipFill>
                  <pic:spPr bwMode="auto">
                    <a:xfrm>
                      <a:off x="0" y="0"/>
                      <a:ext cx="5029937" cy="4134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FD494" w14:textId="77777777" w:rsidR="007E313E" w:rsidRPr="00037C2D" w:rsidRDefault="007E313E" w:rsidP="00037C2D">
      <w:pPr>
        <w:spacing w:before="100" w:beforeAutospacing="1" w:after="100" w:afterAutospacing="1" w:line="240" w:lineRule="atLeast"/>
        <w:rPr>
          <w:rFonts w:ascii="Arial" w:hAnsi="Arial" w:cs="Arial"/>
          <w:color w:val="4C4C4C"/>
          <w:sz w:val="18"/>
          <w:szCs w:val="18"/>
          <w:lang w:eastAsia="ru-RU"/>
        </w:rPr>
      </w:pPr>
    </w:p>
    <w:p w14:paraId="76DDB5FD" w14:textId="697C667F" w:rsidR="00037C2D" w:rsidRDefault="00037C2D" w:rsidP="002533BA">
      <w:pPr>
        <w:rPr>
          <w:lang w:val="en-US"/>
        </w:rPr>
      </w:pPr>
      <w:r w:rsidRPr="00A074F5">
        <w:t xml:space="preserve">46. </w:t>
      </w:r>
      <w:r w:rsidR="00A074F5">
        <w:rPr>
          <w:lang w:val="en-US"/>
        </w:rPr>
        <w:t>J</w:t>
      </w:r>
      <w:r w:rsidR="00A074F5">
        <w:rPr>
          <w:lang w:val="en-US"/>
        </w:rPr>
        <w:t>MS</w:t>
      </w:r>
      <w:r w:rsidR="00A074F5">
        <w:t xml:space="preserve">. </w:t>
      </w:r>
      <w:r w:rsidR="00A074F5" w:rsidRPr="00A074F5">
        <w:rPr>
          <w:color w:val="FF0000"/>
        </w:rPr>
        <w:t xml:space="preserve">Особенности </w:t>
      </w:r>
      <w:proofErr w:type="gramStart"/>
      <w:r w:rsidR="00A074F5" w:rsidRPr="00A074F5">
        <w:rPr>
          <w:color w:val="FF0000"/>
        </w:rPr>
        <w:t xml:space="preserve">работы  </w:t>
      </w:r>
      <w:r w:rsidR="00A074F5" w:rsidRPr="00A074F5">
        <w:rPr>
          <w:color w:val="FF0000"/>
          <w:lang w:val="en-US"/>
        </w:rPr>
        <w:t>P</w:t>
      </w:r>
      <w:proofErr w:type="gramEnd"/>
      <w:r w:rsidR="00A074F5" w:rsidRPr="00A074F5">
        <w:rPr>
          <w:color w:val="FF0000"/>
        </w:rPr>
        <w:t>2</w:t>
      </w:r>
      <w:r w:rsidR="00A074F5" w:rsidRPr="00A074F5">
        <w:rPr>
          <w:color w:val="FF0000"/>
          <w:lang w:val="en-US"/>
        </w:rPr>
        <w:t>P</w:t>
      </w:r>
      <w:r w:rsidR="00A074F5" w:rsidRPr="00A074F5">
        <w:rPr>
          <w:color w:val="FF0000"/>
        </w:rPr>
        <w:t xml:space="preserve">, </w:t>
      </w:r>
      <w:r w:rsidR="00A074F5" w:rsidRPr="00A074F5">
        <w:rPr>
          <w:color w:val="FF0000"/>
          <w:lang w:val="en-US"/>
        </w:rPr>
        <w:t>pub</w:t>
      </w:r>
      <w:r w:rsidR="00A074F5" w:rsidRPr="00A074F5">
        <w:rPr>
          <w:color w:val="FF0000"/>
        </w:rPr>
        <w:t>/</w:t>
      </w:r>
      <w:r w:rsidR="00A074F5" w:rsidRPr="00A074F5">
        <w:rPr>
          <w:color w:val="FF0000"/>
          <w:lang w:val="en-US"/>
        </w:rPr>
        <w:t>sub</w:t>
      </w:r>
      <w:r w:rsidR="00A074F5">
        <w:t>. Программные интерфейсы.</w:t>
      </w:r>
    </w:p>
    <w:p w14:paraId="78104781" w14:textId="647502EE" w:rsidR="00A074F5" w:rsidRDefault="00A074F5" w:rsidP="002533BA">
      <w:pPr>
        <w:rPr>
          <w:lang w:val="en-US"/>
        </w:rPr>
      </w:pPr>
      <w:r>
        <w:rPr>
          <w:noProof/>
        </w:rPr>
        <w:drawing>
          <wp:inline distT="0" distB="0" distL="0" distR="0" wp14:anchorId="514DE994" wp14:editId="4393BD8E">
            <wp:extent cx="5607657" cy="4160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417" t="16420" r="36889" b="15393"/>
                    <a:stretch/>
                  </pic:blipFill>
                  <pic:spPr bwMode="auto">
                    <a:xfrm>
                      <a:off x="0" y="0"/>
                      <a:ext cx="5615545" cy="416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E5AC5" w14:textId="21603B6E" w:rsidR="00A074F5" w:rsidRPr="00A074F5" w:rsidRDefault="00A074F5" w:rsidP="002533BA">
      <w:pPr>
        <w:rPr>
          <w:color w:val="FF0000"/>
        </w:rPr>
      </w:pPr>
      <w:r w:rsidRPr="00A074F5">
        <w:rPr>
          <w:color w:val="FF0000"/>
        </w:rPr>
        <w:t xml:space="preserve">47. </w:t>
      </w:r>
      <w:r w:rsidRPr="00A074F5">
        <w:rPr>
          <w:color w:val="FF0000"/>
        </w:rPr>
        <w:t xml:space="preserve">Алгоритм настройки работы </w:t>
      </w:r>
      <w:proofErr w:type="gramStart"/>
      <w:r w:rsidRPr="00A074F5">
        <w:rPr>
          <w:color w:val="FF0000"/>
        </w:rPr>
        <w:t xml:space="preserve">клиентов  </w:t>
      </w:r>
      <w:r w:rsidRPr="00A074F5">
        <w:rPr>
          <w:color w:val="FF0000"/>
          <w:lang w:val="en-US"/>
        </w:rPr>
        <w:t>JMS</w:t>
      </w:r>
      <w:proofErr w:type="gramEnd"/>
      <w:r w:rsidRPr="00A074F5">
        <w:rPr>
          <w:color w:val="FF0000"/>
        </w:rPr>
        <w:t xml:space="preserve"> </w:t>
      </w:r>
      <w:r w:rsidRPr="00A074F5">
        <w:rPr>
          <w:color w:val="FF0000"/>
          <w:lang w:val="en-US"/>
        </w:rPr>
        <w:t>P</w:t>
      </w:r>
      <w:r w:rsidRPr="00A074F5">
        <w:rPr>
          <w:color w:val="FF0000"/>
        </w:rPr>
        <w:t>2</w:t>
      </w:r>
      <w:r w:rsidRPr="00A074F5">
        <w:rPr>
          <w:color w:val="FF0000"/>
          <w:lang w:val="en-US"/>
        </w:rPr>
        <w:t>P</w:t>
      </w:r>
    </w:p>
    <w:p w14:paraId="545E807B" w14:textId="19A3D204" w:rsidR="00A074F5" w:rsidRPr="00A074F5" w:rsidRDefault="00A074F5" w:rsidP="002533BA">
      <w:pPr>
        <w:rPr>
          <w:color w:val="FF0000"/>
        </w:rPr>
      </w:pPr>
      <w:r w:rsidRPr="00A074F5">
        <w:rPr>
          <w:color w:val="FF0000"/>
        </w:rPr>
        <w:lastRenderedPageBreak/>
        <w:t xml:space="preserve">48. </w:t>
      </w:r>
      <w:r w:rsidRPr="00A074F5">
        <w:rPr>
          <w:color w:val="FF0000"/>
        </w:rPr>
        <w:t xml:space="preserve">Алгоритм настройки работы </w:t>
      </w:r>
      <w:proofErr w:type="gramStart"/>
      <w:r w:rsidRPr="00A074F5">
        <w:rPr>
          <w:color w:val="FF0000"/>
        </w:rPr>
        <w:t xml:space="preserve">клиентов  </w:t>
      </w:r>
      <w:r w:rsidRPr="00A074F5">
        <w:rPr>
          <w:color w:val="FF0000"/>
          <w:lang w:val="en-US"/>
        </w:rPr>
        <w:t>JMS</w:t>
      </w:r>
      <w:proofErr w:type="gramEnd"/>
      <w:r w:rsidRPr="00A074F5">
        <w:rPr>
          <w:color w:val="FF0000"/>
        </w:rPr>
        <w:t xml:space="preserve"> </w:t>
      </w:r>
      <w:r w:rsidRPr="00A074F5">
        <w:rPr>
          <w:color w:val="FF0000"/>
          <w:lang w:val="en-US"/>
        </w:rPr>
        <w:t>pub</w:t>
      </w:r>
      <w:r w:rsidRPr="00A074F5">
        <w:rPr>
          <w:color w:val="FF0000"/>
        </w:rPr>
        <w:t>/</w:t>
      </w:r>
      <w:r w:rsidRPr="00A074F5">
        <w:rPr>
          <w:color w:val="FF0000"/>
          <w:lang w:val="en-US"/>
        </w:rPr>
        <w:t>sub</w:t>
      </w:r>
    </w:p>
    <w:p w14:paraId="1813167C" w14:textId="487257B6" w:rsidR="00A074F5" w:rsidRPr="007E313E" w:rsidRDefault="00A074F5" w:rsidP="002533BA">
      <w:pPr>
        <w:rPr>
          <w:b/>
          <w:bCs/>
        </w:rPr>
      </w:pPr>
      <w:r w:rsidRPr="007E313E">
        <w:rPr>
          <w:b/>
          <w:bCs/>
        </w:rPr>
        <w:t xml:space="preserve">49. </w:t>
      </w:r>
      <w:r w:rsidRPr="007E313E">
        <w:rPr>
          <w:b/>
          <w:bCs/>
          <w:lang w:val="en-US"/>
        </w:rPr>
        <w:t>JMS</w:t>
      </w:r>
      <w:r w:rsidRPr="007E313E">
        <w:rPr>
          <w:b/>
          <w:bCs/>
        </w:rPr>
        <w:t>. Способы обеспечения надежности доставки сообщений</w:t>
      </w:r>
    </w:p>
    <w:p w14:paraId="24D675C6" w14:textId="77777777" w:rsidR="00A074F5" w:rsidRDefault="00A074F5" w:rsidP="00A074F5">
      <w:pPr>
        <w:pStyle w:val="a5"/>
        <w:shd w:val="clear" w:color="auto" w:fill="FAFFF7"/>
        <w:spacing w:before="0" w:beforeAutospacing="0" w:after="225" w:afterAutospacing="0"/>
        <w:textAlignment w:val="top"/>
        <w:rPr>
          <w:rFonts w:ascii="Arial" w:hAnsi="Arial" w:cs="Arial"/>
          <w:color w:val="2F353F"/>
          <w:sz w:val="26"/>
          <w:szCs w:val="26"/>
        </w:rPr>
      </w:pPr>
      <w:r>
        <w:rPr>
          <w:rFonts w:ascii="Arial" w:hAnsi="Arial" w:cs="Arial"/>
          <w:color w:val="2F353F"/>
          <w:sz w:val="26"/>
          <w:szCs w:val="26"/>
        </w:rPr>
        <w:t>JMS гарантирует доставку сообщения по своей природе, если сообщение отправлено, то оно будет доставлено потребителю, если есть, независимо от того, что произойдет, MOM предназначена для обеспечения этого факта. В любом случае, доставка не требуется, значит, обрабатывается.</w:t>
      </w:r>
    </w:p>
    <w:p w14:paraId="527105A5" w14:textId="77777777" w:rsidR="00A074F5" w:rsidRDefault="00A074F5" w:rsidP="00A074F5">
      <w:pPr>
        <w:pStyle w:val="a5"/>
        <w:shd w:val="clear" w:color="auto" w:fill="FAFFF7"/>
        <w:spacing w:before="0" w:beforeAutospacing="0" w:after="225" w:afterAutospacing="0"/>
        <w:textAlignment w:val="top"/>
        <w:rPr>
          <w:rFonts w:ascii="Arial" w:hAnsi="Arial" w:cs="Arial"/>
          <w:color w:val="2F353F"/>
          <w:sz w:val="26"/>
          <w:szCs w:val="26"/>
        </w:rPr>
      </w:pPr>
      <w:r>
        <w:rPr>
          <w:rFonts w:ascii="Arial" w:hAnsi="Arial" w:cs="Arial"/>
          <w:color w:val="2F353F"/>
          <w:sz w:val="26"/>
          <w:szCs w:val="26"/>
        </w:rPr>
        <w:t>Надежность обеспечивается с помощью различных механизмов:</w:t>
      </w:r>
    </w:p>
    <w:p w14:paraId="54F2672D" w14:textId="77777777" w:rsidR="00A074F5" w:rsidRDefault="00A074F5" w:rsidP="00A074F5">
      <w:pPr>
        <w:numPr>
          <w:ilvl w:val="0"/>
          <w:numId w:val="5"/>
        </w:numPr>
        <w:shd w:val="clear" w:color="auto" w:fill="FAFFF7"/>
        <w:ind w:left="0"/>
        <w:textAlignment w:val="top"/>
        <w:rPr>
          <w:rFonts w:ascii="Arial" w:hAnsi="Arial" w:cs="Arial"/>
          <w:color w:val="2F353F"/>
          <w:sz w:val="26"/>
          <w:szCs w:val="26"/>
        </w:rPr>
      </w:pPr>
      <w:r>
        <w:rPr>
          <w:rFonts w:ascii="Arial" w:hAnsi="Arial" w:cs="Arial"/>
          <w:color w:val="2F353F"/>
          <w:sz w:val="26"/>
          <w:szCs w:val="26"/>
        </w:rPr>
        <w:t>первым является сохранение сообщения в очереди (очередь И сообщение должно быть помечено как постоянное, которое является значением по умолчанию), которые гарантируют, что сообщение не будет потеряно в случае прерывания системы.</w:t>
      </w:r>
    </w:p>
    <w:p w14:paraId="726D1A30" w14:textId="77777777" w:rsidR="00A074F5" w:rsidRDefault="00A074F5" w:rsidP="00A074F5">
      <w:pPr>
        <w:numPr>
          <w:ilvl w:val="0"/>
          <w:numId w:val="5"/>
        </w:numPr>
        <w:shd w:val="clear" w:color="auto" w:fill="FAFFF7"/>
        <w:ind w:left="0"/>
        <w:textAlignment w:val="top"/>
        <w:rPr>
          <w:rFonts w:ascii="Arial" w:hAnsi="Arial" w:cs="Arial"/>
          <w:color w:val="2F353F"/>
          <w:sz w:val="26"/>
          <w:szCs w:val="26"/>
        </w:rPr>
      </w:pPr>
      <w:r>
        <w:rPr>
          <w:rFonts w:ascii="Arial" w:hAnsi="Arial" w:cs="Arial"/>
          <w:color w:val="2F353F"/>
          <w:sz w:val="26"/>
          <w:szCs w:val="26"/>
        </w:rPr>
        <w:t>тогда у вас есть подтверждение и политика повтора, сообщение будет храниться в очереди до тех пор, пока потребитель не подтвердит это и в случае транзакционного сеанса не будет повторно доставлен до тех пор, пока потребитель не обработает сообщение или не будет достигнута максимальная повторная попытка. После этого сообщение с ошибкой может быть перенаправлено в очередь с мертвой буквой для анализа.</w:t>
      </w:r>
    </w:p>
    <w:p w14:paraId="35A69E0D" w14:textId="108372AA" w:rsidR="00A074F5" w:rsidRPr="00A074F5" w:rsidRDefault="007E313E" w:rsidP="002533BA">
      <w:r>
        <w:rPr>
          <w:noProof/>
        </w:rPr>
        <w:drawing>
          <wp:inline distT="0" distB="0" distL="0" distR="0" wp14:anchorId="1DD2A8FE" wp14:editId="7C824D2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4F5" w:rsidRPr="00A074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,Times New Roman">
    <w:altName w:val="Arial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43452"/>
    <w:multiLevelType w:val="hybridMultilevel"/>
    <w:tmpl w:val="B6E05D9A"/>
    <w:lvl w:ilvl="0" w:tplc="0409000F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43904B7"/>
    <w:multiLevelType w:val="hybridMultilevel"/>
    <w:tmpl w:val="91108F1C"/>
    <w:lvl w:ilvl="0" w:tplc="046E41F4">
      <w:start w:val="16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257410A9"/>
    <w:multiLevelType w:val="multilevel"/>
    <w:tmpl w:val="ADD8B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B90BCC"/>
    <w:multiLevelType w:val="multilevel"/>
    <w:tmpl w:val="7B68E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AC70C01"/>
    <w:multiLevelType w:val="multilevel"/>
    <w:tmpl w:val="8976F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220"/>
    <w:rsid w:val="00037C2D"/>
    <w:rsid w:val="002533BA"/>
    <w:rsid w:val="00504220"/>
    <w:rsid w:val="00671F69"/>
    <w:rsid w:val="007E313E"/>
    <w:rsid w:val="00A074F5"/>
    <w:rsid w:val="00A64239"/>
    <w:rsid w:val="00BB6C48"/>
    <w:rsid w:val="00EB1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8C6A1"/>
  <w15:chartTrackingRefBased/>
  <w15:docId w15:val="{C59DEADF-F393-4E76-B634-5767E1E9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42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4220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2533BA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037C2D"/>
    <w:pPr>
      <w:spacing w:before="100" w:beforeAutospacing="1" w:after="100" w:afterAutospacing="1"/>
    </w:pPr>
    <w:rPr>
      <w:lang w:eastAsia="ru-RU"/>
    </w:rPr>
  </w:style>
  <w:style w:type="character" w:styleId="a6">
    <w:name w:val="Emphasis"/>
    <w:basedOn w:val="a0"/>
    <w:uiPriority w:val="20"/>
    <w:qFormat/>
    <w:rsid w:val="00037C2D"/>
    <w:rPr>
      <w:i/>
      <w:iCs/>
    </w:rPr>
  </w:style>
  <w:style w:type="character" w:styleId="a7">
    <w:name w:val="Strong"/>
    <w:basedOn w:val="a0"/>
    <w:uiPriority w:val="22"/>
    <w:qFormat/>
    <w:rsid w:val="00037C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XSL-FO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ru.wikipedia.org/wiki/XSLT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hyperlink" Target="http://www.4stud.info/networking/lecture6.html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XML" TargetMode="External"/><Relationship Id="rId11" Type="http://schemas.openxmlformats.org/officeDocument/2006/relationships/image" Target="media/image1.jpeg"/><Relationship Id="rId5" Type="http://schemas.openxmlformats.org/officeDocument/2006/relationships/hyperlink" Target="https://ru.wikipedia.org/wiki/W3C" TargetMode="External"/><Relationship Id="rId15" Type="http://schemas.openxmlformats.org/officeDocument/2006/relationships/hyperlink" Target="http://www.4stud.info/web-programming/protocol-http.html" TargetMode="External"/><Relationship Id="rId10" Type="http://schemas.openxmlformats.org/officeDocument/2006/relationships/hyperlink" Target="https://ru.wikipedia.org/wiki/XPath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F%D0%B7%D1%8B%D0%BA_%D1%80%D0%B0%D0%B7%D0%BC%D0%B5%D1%82%D0%BA%D0%B8" TargetMode="External"/><Relationship Id="rId14" Type="http://schemas.openxmlformats.org/officeDocument/2006/relationships/hyperlink" Target="http://java-online.ru/jndi.x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1299</Words>
  <Characters>7406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2020-06-17T13:36:00Z</dcterms:created>
  <dcterms:modified xsi:type="dcterms:W3CDTF">2020-06-17T22:25:00Z</dcterms:modified>
</cp:coreProperties>
</file>