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4" w:rsidRDefault="00865414" w:rsidP="0086541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Danika Tynes</w:t>
      </w:r>
    </w:p>
    <w:p w:rsidR="00865414" w:rsidRDefault="00865414" w:rsidP="0086541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Geopolitics of Oil</w:t>
      </w:r>
    </w:p>
    <w:p w:rsidR="00865414" w:rsidRDefault="00865414" w:rsidP="0086541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Influences of Oil Production on Government</w:t>
      </w:r>
    </w:p>
    <w:p w:rsidR="00865414" w:rsidRDefault="00865414" w:rsidP="00865414">
      <w:pPr>
        <w:autoSpaceDE w:val="0"/>
        <w:autoSpaceDN w:val="0"/>
        <w:adjustRightInd w:val="0"/>
        <w:spacing w:after="0" w:line="240" w:lineRule="auto"/>
        <w:rPr>
          <w:rFonts w:ascii="Times New Roman" w:hAnsi="Times New Roman" w:cs="Times New Roman"/>
          <w:b/>
          <w:sz w:val="24"/>
          <w:szCs w:val="24"/>
        </w:rPr>
      </w:pPr>
      <w:bookmarkStart w:id="0" w:name="_GoBack"/>
      <w:bookmarkEnd w:id="0"/>
    </w:p>
    <w:p w:rsidR="00BF397F" w:rsidRPr="00BF397F" w:rsidRDefault="00BF397F" w:rsidP="00BF397F">
      <w:pPr>
        <w:autoSpaceDE w:val="0"/>
        <w:autoSpaceDN w:val="0"/>
        <w:adjustRightInd w:val="0"/>
        <w:spacing w:after="0" w:line="240" w:lineRule="auto"/>
        <w:jc w:val="center"/>
        <w:rPr>
          <w:rFonts w:ascii="Times New Roman" w:hAnsi="Times New Roman" w:cs="Times New Roman"/>
          <w:b/>
          <w:sz w:val="24"/>
          <w:szCs w:val="24"/>
        </w:rPr>
      </w:pPr>
      <w:r w:rsidRPr="00BF397F">
        <w:rPr>
          <w:rFonts w:ascii="Times New Roman" w:hAnsi="Times New Roman" w:cs="Times New Roman"/>
          <w:b/>
          <w:sz w:val="24"/>
          <w:szCs w:val="24"/>
        </w:rPr>
        <w:t xml:space="preserve">“Increases in Western (Brazil; Canada; American; </w:t>
      </w:r>
      <w:proofErr w:type="gramStart"/>
      <w:r w:rsidRPr="00BF397F">
        <w:rPr>
          <w:rFonts w:ascii="Times New Roman" w:hAnsi="Times New Roman" w:cs="Times New Roman"/>
          <w:b/>
          <w:sz w:val="24"/>
          <w:szCs w:val="24"/>
        </w:rPr>
        <w:t>et</w:t>
      </w:r>
      <w:proofErr w:type="gramEnd"/>
      <w:r w:rsidRPr="00BF397F">
        <w:rPr>
          <w:rFonts w:ascii="Times New Roman" w:hAnsi="Times New Roman" w:cs="Times New Roman"/>
          <w:b/>
          <w:sz w:val="24"/>
          <w:szCs w:val="24"/>
        </w:rPr>
        <w:t xml:space="preserve">. </w:t>
      </w:r>
      <w:proofErr w:type="gramStart"/>
      <w:r w:rsidRPr="00BF397F">
        <w:rPr>
          <w:rFonts w:ascii="Times New Roman" w:hAnsi="Times New Roman" w:cs="Times New Roman"/>
          <w:b/>
          <w:sz w:val="24"/>
          <w:szCs w:val="24"/>
        </w:rPr>
        <w:t>al</w:t>
      </w:r>
      <w:proofErr w:type="gramEnd"/>
      <w:r w:rsidRPr="00BF397F">
        <w:rPr>
          <w:rFonts w:ascii="Times New Roman" w:hAnsi="Times New Roman" w:cs="Times New Roman"/>
          <w:b/>
          <w:sz w:val="24"/>
          <w:szCs w:val="24"/>
        </w:rPr>
        <w:t xml:space="preserve">.) </w:t>
      </w:r>
      <w:proofErr w:type="gramStart"/>
      <w:r w:rsidRPr="00BF397F">
        <w:rPr>
          <w:rFonts w:ascii="Times New Roman" w:hAnsi="Times New Roman" w:cs="Times New Roman"/>
          <w:b/>
          <w:sz w:val="24"/>
          <w:szCs w:val="24"/>
        </w:rPr>
        <w:t>oil/gas</w:t>
      </w:r>
      <w:proofErr w:type="gramEnd"/>
      <w:r w:rsidRPr="00BF397F">
        <w:rPr>
          <w:rFonts w:ascii="Times New Roman" w:hAnsi="Times New Roman" w:cs="Times New Roman"/>
          <w:b/>
          <w:sz w:val="24"/>
          <w:szCs w:val="24"/>
        </w:rPr>
        <w:t xml:space="preserve"> production will</w:t>
      </w:r>
      <w:r>
        <w:rPr>
          <w:rFonts w:ascii="Times New Roman" w:hAnsi="Times New Roman" w:cs="Times New Roman"/>
          <w:b/>
          <w:sz w:val="24"/>
          <w:szCs w:val="24"/>
        </w:rPr>
        <w:t xml:space="preserve"> </w:t>
      </w:r>
      <w:r w:rsidRPr="00BF397F">
        <w:rPr>
          <w:rFonts w:ascii="Times New Roman" w:hAnsi="Times New Roman" w:cs="Times New Roman"/>
          <w:b/>
          <w:sz w:val="24"/>
          <w:szCs w:val="24"/>
        </w:rPr>
        <w:t>change the relationship the West has with the governments of large oil/gas</w:t>
      </w:r>
      <w:r>
        <w:rPr>
          <w:rFonts w:ascii="Times New Roman" w:hAnsi="Times New Roman" w:cs="Times New Roman"/>
          <w:b/>
          <w:sz w:val="24"/>
          <w:szCs w:val="24"/>
        </w:rPr>
        <w:t xml:space="preserve"> </w:t>
      </w:r>
      <w:r w:rsidRPr="00BF397F">
        <w:rPr>
          <w:rFonts w:ascii="Times New Roman" w:hAnsi="Times New Roman" w:cs="Times New Roman"/>
          <w:b/>
          <w:sz w:val="24"/>
          <w:szCs w:val="24"/>
        </w:rPr>
        <w:t>producers (GCC/OPEC). What will these changes be and what are the</w:t>
      </w:r>
      <w:r>
        <w:rPr>
          <w:rFonts w:ascii="Times New Roman" w:hAnsi="Times New Roman" w:cs="Times New Roman"/>
          <w:b/>
          <w:sz w:val="24"/>
          <w:szCs w:val="24"/>
        </w:rPr>
        <w:t xml:space="preserve"> </w:t>
      </w:r>
      <w:r w:rsidRPr="00BF397F">
        <w:rPr>
          <w:rFonts w:ascii="Times New Roman" w:hAnsi="Times New Roman" w:cs="Times New Roman"/>
          <w:b/>
          <w:sz w:val="24"/>
          <w:szCs w:val="24"/>
        </w:rPr>
        <w:t>political/economic ramifications for the ascending producers and falling</w:t>
      </w:r>
      <w:r>
        <w:rPr>
          <w:rFonts w:ascii="Times New Roman" w:hAnsi="Times New Roman" w:cs="Times New Roman"/>
          <w:b/>
          <w:sz w:val="24"/>
          <w:szCs w:val="24"/>
        </w:rPr>
        <w:t xml:space="preserve"> </w:t>
      </w:r>
      <w:r w:rsidRPr="00BF397F">
        <w:rPr>
          <w:rFonts w:ascii="Times New Roman" w:hAnsi="Times New Roman" w:cs="Times New Roman"/>
          <w:b/>
          <w:sz w:val="24"/>
          <w:szCs w:val="24"/>
        </w:rPr>
        <w:t>producers?”</w:t>
      </w:r>
    </w:p>
    <w:p w:rsidR="00BF397F" w:rsidRDefault="00BF397F" w:rsidP="00BF397F">
      <w:pPr>
        <w:spacing w:after="0" w:line="240" w:lineRule="auto"/>
        <w:jc w:val="both"/>
        <w:rPr>
          <w:rFonts w:ascii="Optima-Regular" w:hAnsi="Optima-Regular" w:cs="Optima-Regular"/>
          <w:sz w:val="24"/>
          <w:szCs w:val="24"/>
        </w:rPr>
      </w:pPr>
    </w:p>
    <w:p w:rsidR="008A0CE7" w:rsidRDefault="008A0CE7" w:rsidP="008A0CE7">
      <w:pPr>
        <w:spacing w:after="0" w:line="240" w:lineRule="auto"/>
        <w:jc w:val="both"/>
        <w:rPr>
          <w:rFonts w:ascii="Times New Roman" w:hAnsi="Times New Roman" w:cs="Times New Roman"/>
          <w:sz w:val="24"/>
          <w:szCs w:val="24"/>
        </w:rPr>
      </w:pPr>
    </w:p>
    <w:p w:rsidR="00BF397F" w:rsidRDefault="00BF397F" w:rsidP="008A0C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More countries are </w:t>
      </w:r>
      <w:r w:rsidR="00232202">
        <w:rPr>
          <w:rFonts w:ascii="Times New Roman" w:hAnsi="Times New Roman" w:cs="Times New Roman"/>
          <w:sz w:val="24"/>
          <w:szCs w:val="24"/>
        </w:rPr>
        <w:t>in the position</w:t>
      </w:r>
      <w:r>
        <w:rPr>
          <w:rFonts w:ascii="Times New Roman" w:hAnsi="Times New Roman" w:cs="Times New Roman"/>
          <w:sz w:val="24"/>
          <w:szCs w:val="24"/>
        </w:rPr>
        <w:t xml:space="preserve"> to reduce their reliance on oil from the Middle East and Russia</w:t>
      </w:r>
      <w:r w:rsidR="001146EA">
        <w:rPr>
          <w:rFonts w:ascii="Times New Roman" w:hAnsi="Times New Roman" w:cs="Times New Roman"/>
          <w:sz w:val="24"/>
          <w:szCs w:val="24"/>
        </w:rPr>
        <w:t>,</w:t>
      </w:r>
      <w:r>
        <w:rPr>
          <w:rFonts w:ascii="Times New Roman" w:hAnsi="Times New Roman" w:cs="Times New Roman"/>
          <w:sz w:val="24"/>
          <w:szCs w:val="24"/>
        </w:rPr>
        <w:t xml:space="preserve"> to some extent, particularly in the West (</w:t>
      </w:r>
      <w:r w:rsidR="001146EA">
        <w:rPr>
          <w:rFonts w:ascii="Times New Roman" w:hAnsi="Times New Roman" w:cs="Times New Roman"/>
          <w:sz w:val="24"/>
          <w:szCs w:val="24"/>
        </w:rPr>
        <w:t>Goldman, 2010</w:t>
      </w:r>
      <w:r>
        <w:rPr>
          <w:rFonts w:ascii="Times New Roman" w:hAnsi="Times New Roman" w:cs="Times New Roman"/>
          <w:sz w:val="24"/>
          <w:szCs w:val="24"/>
        </w:rPr>
        <w:t>).</w:t>
      </w:r>
      <w:r w:rsidR="00B15DA6">
        <w:rPr>
          <w:rFonts w:ascii="Times New Roman" w:hAnsi="Times New Roman" w:cs="Times New Roman"/>
          <w:sz w:val="24"/>
          <w:szCs w:val="24"/>
        </w:rPr>
        <w:t xml:space="preserve">  Newly discovered deposits and new technologies have</w:t>
      </w:r>
      <w:r w:rsidR="001146EA">
        <w:rPr>
          <w:rFonts w:ascii="Times New Roman" w:hAnsi="Times New Roman" w:cs="Times New Roman"/>
          <w:sz w:val="24"/>
          <w:szCs w:val="24"/>
        </w:rPr>
        <w:t xml:space="preserve"> expanded the capacity of Western states to shift to</w:t>
      </w:r>
      <w:r w:rsidR="00232202">
        <w:rPr>
          <w:rFonts w:ascii="Times New Roman" w:hAnsi="Times New Roman" w:cs="Times New Roman"/>
          <w:sz w:val="24"/>
          <w:szCs w:val="24"/>
        </w:rPr>
        <w:t xml:space="preserve"> internal consumption, increased </w:t>
      </w:r>
      <w:r w:rsidR="001146EA">
        <w:rPr>
          <w:rFonts w:ascii="Times New Roman" w:hAnsi="Times New Roman" w:cs="Times New Roman"/>
          <w:sz w:val="24"/>
          <w:szCs w:val="24"/>
        </w:rPr>
        <w:t>exports, and enhanced oil stores</w:t>
      </w:r>
      <w:r w:rsidR="00B15DA6">
        <w:rPr>
          <w:rFonts w:ascii="Times New Roman" w:hAnsi="Times New Roman" w:cs="Times New Roman"/>
          <w:sz w:val="24"/>
          <w:szCs w:val="24"/>
        </w:rPr>
        <w:t xml:space="preserve"> </w:t>
      </w:r>
      <w:r w:rsidR="001146EA">
        <w:rPr>
          <w:rFonts w:ascii="Times New Roman" w:hAnsi="Times New Roman" w:cs="Times New Roman"/>
          <w:sz w:val="24"/>
          <w:szCs w:val="24"/>
        </w:rPr>
        <w:t>(ibid). This shift places the West in far less of a precarious position vis-à-vis their oil supplying partners and reduces their risk in terms of civil conflicts that are more frequent in the Middle East (Ross, 2012), pipeline obstruction that creates significant volatility in the industry (</w:t>
      </w:r>
      <w:proofErr w:type="spellStart"/>
      <w:r w:rsidR="001146EA">
        <w:rPr>
          <w:rFonts w:ascii="Times New Roman" w:hAnsi="Times New Roman" w:cs="Times New Roman"/>
          <w:sz w:val="24"/>
          <w:szCs w:val="24"/>
        </w:rPr>
        <w:t>Kandiyoti</w:t>
      </w:r>
      <w:proofErr w:type="spellEnd"/>
      <w:r w:rsidR="001146EA">
        <w:rPr>
          <w:rFonts w:ascii="Times New Roman" w:hAnsi="Times New Roman" w:cs="Times New Roman"/>
          <w:sz w:val="24"/>
          <w:szCs w:val="24"/>
        </w:rPr>
        <w:t>, 2012), and a historically unreliable relationship (e.g., OPEC embargo) (</w:t>
      </w:r>
      <w:proofErr w:type="spellStart"/>
      <w:r w:rsidR="00E40CCB" w:rsidRPr="001146EA">
        <w:rPr>
          <w:rFonts w:ascii="Times New Roman" w:hAnsi="Times New Roman" w:cs="Times New Roman"/>
          <w:sz w:val="24"/>
          <w:szCs w:val="24"/>
        </w:rPr>
        <w:t>Mohaddes</w:t>
      </w:r>
      <w:proofErr w:type="spellEnd"/>
      <w:r w:rsidR="00E40CCB" w:rsidRPr="001146EA">
        <w:rPr>
          <w:rFonts w:ascii="Times New Roman" w:hAnsi="Times New Roman" w:cs="Times New Roman"/>
          <w:sz w:val="24"/>
          <w:szCs w:val="24"/>
        </w:rPr>
        <w:t xml:space="preserve">, &amp; </w:t>
      </w:r>
      <w:proofErr w:type="spellStart"/>
      <w:r w:rsidR="00E40CCB" w:rsidRPr="001146EA">
        <w:rPr>
          <w:rFonts w:ascii="Times New Roman" w:hAnsi="Times New Roman" w:cs="Times New Roman"/>
          <w:sz w:val="24"/>
          <w:szCs w:val="24"/>
        </w:rPr>
        <w:t>Pesaran</w:t>
      </w:r>
      <w:proofErr w:type="spellEnd"/>
      <w:r w:rsidR="00E40CCB" w:rsidRPr="001146EA">
        <w:rPr>
          <w:rFonts w:ascii="Times New Roman" w:hAnsi="Times New Roman" w:cs="Times New Roman"/>
          <w:sz w:val="24"/>
          <w:szCs w:val="24"/>
        </w:rPr>
        <w:t xml:space="preserve">, </w:t>
      </w:r>
      <w:r w:rsidR="00E40CCB">
        <w:rPr>
          <w:rFonts w:ascii="Times New Roman" w:hAnsi="Times New Roman" w:cs="Times New Roman"/>
          <w:sz w:val="24"/>
          <w:szCs w:val="24"/>
        </w:rPr>
        <w:t>2013).  Huntington (1993) speaks of a “clash of civilizations” that, leveraging his theoretical perspective, could lend to and even more contentious relationship between “the West and the rest.”   If the West chooses to recoil significantly from being significant consumers of GCC and OPEC, such a move would f</w:t>
      </w:r>
      <w:r w:rsidR="00232202">
        <w:rPr>
          <w:rFonts w:ascii="Times New Roman" w:hAnsi="Times New Roman" w:cs="Times New Roman"/>
          <w:sz w:val="24"/>
          <w:szCs w:val="24"/>
        </w:rPr>
        <w:t>u</w:t>
      </w:r>
      <w:r w:rsidR="00E40CCB">
        <w:rPr>
          <w:rFonts w:ascii="Times New Roman" w:hAnsi="Times New Roman" w:cs="Times New Roman"/>
          <w:sz w:val="24"/>
          <w:szCs w:val="24"/>
        </w:rPr>
        <w:t>rther define the lines and create a similar Cold War environment (</w:t>
      </w:r>
      <w:proofErr w:type="spellStart"/>
      <w:r w:rsidR="00E40CCB" w:rsidRPr="001146EA">
        <w:rPr>
          <w:rFonts w:ascii="Times New Roman" w:hAnsi="Times New Roman" w:cs="Times New Roman"/>
          <w:sz w:val="24"/>
          <w:szCs w:val="24"/>
        </w:rPr>
        <w:t>Mohaddes</w:t>
      </w:r>
      <w:proofErr w:type="spellEnd"/>
      <w:r w:rsidR="00E40CCB" w:rsidRPr="001146EA">
        <w:rPr>
          <w:rFonts w:ascii="Times New Roman" w:hAnsi="Times New Roman" w:cs="Times New Roman"/>
          <w:sz w:val="24"/>
          <w:szCs w:val="24"/>
        </w:rPr>
        <w:t xml:space="preserve">, &amp; </w:t>
      </w:r>
      <w:proofErr w:type="spellStart"/>
      <w:r w:rsidR="00E40CCB" w:rsidRPr="001146EA">
        <w:rPr>
          <w:rFonts w:ascii="Times New Roman" w:hAnsi="Times New Roman" w:cs="Times New Roman"/>
          <w:sz w:val="24"/>
          <w:szCs w:val="24"/>
        </w:rPr>
        <w:t>Pesaran</w:t>
      </w:r>
      <w:proofErr w:type="spellEnd"/>
      <w:r w:rsidR="00E40CCB" w:rsidRPr="001146EA">
        <w:rPr>
          <w:rFonts w:ascii="Times New Roman" w:hAnsi="Times New Roman" w:cs="Times New Roman"/>
          <w:sz w:val="24"/>
          <w:szCs w:val="24"/>
        </w:rPr>
        <w:t xml:space="preserve">, </w:t>
      </w:r>
      <w:r w:rsidR="00E40CCB">
        <w:rPr>
          <w:rFonts w:ascii="Times New Roman" w:hAnsi="Times New Roman" w:cs="Times New Roman"/>
          <w:sz w:val="24"/>
          <w:szCs w:val="24"/>
        </w:rPr>
        <w:t>2013).  China, for example, will surely continue to rely on GCC and OPEC because their need is so great, thereby creating an alignment that will further separate East and West relations.  While much of the world has opened integrative lines of exchange beyond oil, the Middle East has not, so retreating from that relationship will exacerbate their lack of global integration.</w:t>
      </w:r>
      <w:r w:rsidR="00825808">
        <w:rPr>
          <w:rFonts w:ascii="Times New Roman" w:hAnsi="Times New Roman" w:cs="Times New Roman"/>
          <w:sz w:val="24"/>
          <w:szCs w:val="24"/>
        </w:rPr>
        <w:t xml:space="preserve">  On the other hand, the Middle East experiences significant conflict (Ross, 2012), which is particularly de-stabilizing to governments </w:t>
      </w:r>
      <w:r w:rsidR="00825808" w:rsidRPr="00825808">
        <w:rPr>
          <w:rFonts w:ascii="Times New Roman" w:hAnsi="Times New Roman" w:cs="Times New Roman"/>
          <w:sz w:val="24"/>
          <w:szCs w:val="24"/>
        </w:rPr>
        <w:t>(Frankel, 2012)</w:t>
      </w:r>
      <w:r w:rsidR="00825808">
        <w:rPr>
          <w:rFonts w:ascii="Times New Roman" w:hAnsi="Times New Roman" w:cs="Times New Roman"/>
          <w:sz w:val="24"/>
          <w:szCs w:val="24"/>
        </w:rPr>
        <w:t xml:space="preserve">.  For the West to reduce reliance on </w:t>
      </w:r>
      <w:r w:rsidR="00232202">
        <w:rPr>
          <w:rFonts w:ascii="Times New Roman" w:hAnsi="Times New Roman" w:cs="Times New Roman"/>
          <w:sz w:val="24"/>
          <w:szCs w:val="24"/>
        </w:rPr>
        <w:t>oil from</w:t>
      </w:r>
      <w:r w:rsidR="00825808">
        <w:rPr>
          <w:rFonts w:ascii="Times New Roman" w:hAnsi="Times New Roman" w:cs="Times New Roman"/>
          <w:sz w:val="24"/>
          <w:szCs w:val="24"/>
        </w:rPr>
        <w:t xml:space="preserve"> Middle East helps to relieve them of some of the pressure of intervening in the region as well as being closely susceptible to any associated oil volatility.  </w:t>
      </w:r>
      <w:r w:rsidR="00CC6185">
        <w:rPr>
          <w:rFonts w:ascii="Times New Roman" w:hAnsi="Times New Roman" w:cs="Times New Roman"/>
          <w:sz w:val="24"/>
          <w:szCs w:val="24"/>
        </w:rPr>
        <w:t xml:space="preserve">On the other hand, Russia is such a major oil player and has seen super power status so, it’s declination of joining OPEC signals the desire to remain an autonomous force (Goldman, 2010).  So, while the world may not be headed in a bipolar direction, it may recognize a big five that will </w:t>
      </w:r>
      <w:r w:rsidR="004F7EBE">
        <w:rPr>
          <w:rFonts w:ascii="Times New Roman" w:hAnsi="Times New Roman" w:cs="Times New Roman"/>
          <w:sz w:val="24"/>
          <w:szCs w:val="24"/>
        </w:rPr>
        <w:t>lend to</w:t>
      </w:r>
      <w:r w:rsidR="00CC6185">
        <w:rPr>
          <w:rFonts w:ascii="Times New Roman" w:hAnsi="Times New Roman" w:cs="Times New Roman"/>
          <w:sz w:val="24"/>
          <w:szCs w:val="24"/>
        </w:rPr>
        <w:t xml:space="preserve"> a struggle for power.  </w:t>
      </w:r>
      <w:r w:rsidR="00232202">
        <w:rPr>
          <w:rFonts w:ascii="Times New Roman" w:hAnsi="Times New Roman" w:cs="Times New Roman"/>
          <w:sz w:val="24"/>
          <w:szCs w:val="24"/>
        </w:rPr>
        <w:t xml:space="preserve"> </w:t>
      </w:r>
      <w:r w:rsidR="00CC6185">
        <w:rPr>
          <w:rFonts w:ascii="Times New Roman" w:hAnsi="Times New Roman" w:cs="Times New Roman"/>
          <w:sz w:val="24"/>
          <w:szCs w:val="24"/>
        </w:rPr>
        <w:t>At this time, though, developing oil-rich countries are at a significant disadvantage in preparing for a power struggle if it does arise.  For example, o</w:t>
      </w:r>
      <w:r>
        <w:rPr>
          <w:rFonts w:ascii="Times New Roman" w:hAnsi="Times New Roman" w:cs="Times New Roman"/>
          <w:sz w:val="24"/>
          <w:szCs w:val="24"/>
        </w:rPr>
        <w:t>il-rich countries in the developing world historically have greater gender inequity issues whereas women are less likely to work outside of the home (Ross, 2012). This is an enormous missed opportuni</w:t>
      </w:r>
      <w:r w:rsidR="00CC6185">
        <w:rPr>
          <w:rFonts w:ascii="Times New Roman" w:hAnsi="Times New Roman" w:cs="Times New Roman"/>
          <w:sz w:val="24"/>
          <w:szCs w:val="24"/>
        </w:rPr>
        <w:t>ty for development and growth</w:t>
      </w:r>
      <w:r>
        <w:rPr>
          <w:rFonts w:ascii="Times New Roman" w:hAnsi="Times New Roman" w:cs="Times New Roman"/>
          <w:sz w:val="24"/>
          <w:szCs w:val="24"/>
        </w:rPr>
        <w:t>.</w:t>
      </w:r>
      <w:r w:rsidR="00B15DA6">
        <w:rPr>
          <w:rFonts w:ascii="Times New Roman" w:hAnsi="Times New Roman" w:cs="Times New Roman"/>
          <w:sz w:val="24"/>
          <w:szCs w:val="24"/>
        </w:rPr>
        <w:t xml:space="preserve"> This oppression of women is linked to the “Dutch Disease” and the inability to offer work outside of the oil industry that would create new jobs.  To the contrary, Western  states have far more advanced gender equity and can better realize the benefits of </w:t>
      </w:r>
      <w:r w:rsidR="00232202">
        <w:rPr>
          <w:rFonts w:ascii="Times New Roman" w:hAnsi="Times New Roman" w:cs="Times New Roman"/>
          <w:sz w:val="24"/>
          <w:szCs w:val="24"/>
        </w:rPr>
        <w:t>women’s</w:t>
      </w:r>
      <w:r w:rsidR="00B15DA6">
        <w:rPr>
          <w:rFonts w:ascii="Times New Roman" w:hAnsi="Times New Roman" w:cs="Times New Roman"/>
          <w:sz w:val="24"/>
          <w:szCs w:val="24"/>
        </w:rPr>
        <w:t xml:space="preserve"> productivity, and societal contributions towards the aim of fostering greater development in the long run.  Economies in the Middle East are sustainable primarily by their oil wealth in the absence of which, they would have significant challenges. Thus, the susceptibility of countries not investing in diversification and de-centralization to volatility in the oil market is significant</w:t>
      </w:r>
      <w:r w:rsidR="00232202">
        <w:rPr>
          <w:rFonts w:ascii="Times New Roman" w:hAnsi="Times New Roman" w:cs="Times New Roman"/>
          <w:sz w:val="24"/>
          <w:szCs w:val="24"/>
        </w:rPr>
        <w:t xml:space="preserve"> (</w:t>
      </w:r>
      <w:r w:rsidR="00232202" w:rsidRPr="008A0CE7">
        <w:rPr>
          <w:rFonts w:ascii="Times New Roman" w:hAnsi="Times New Roman" w:cs="Times New Roman"/>
          <w:sz w:val="24"/>
          <w:szCs w:val="24"/>
        </w:rPr>
        <w:t>Soto</w:t>
      </w:r>
      <w:r w:rsidR="00232202">
        <w:rPr>
          <w:rFonts w:ascii="Times New Roman" w:hAnsi="Times New Roman" w:cs="Times New Roman"/>
          <w:sz w:val="24"/>
          <w:szCs w:val="24"/>
        </w:rPr>
        <w:t xml:space="preserve"> </w:t>
      </w:r>
      <w:r w:rsidR="00232202" w:rsidRPr="008A0CE7">
        <w:rPr>
          <w:rFonts w:ascii="Times New Roman" w:hAnsi="Times New Roman" w:cs="Times New Roman"/>
          <w:sz w:val="24"/>
          <w:szCs w:val="24"/>
        </w:rPr>
        <w:t xml:space="preserve">&amp; </w:t>
      </w:r>
      <w:proofErr w:type="spellStart"/>
      <w:r w:rsidR="00232202" w:rsidRPr="008A0CE7">
        <w:rPr>
          <w:rFonts w:ascii="Times New Roman" w:hAnsi="Times New Roman" w:cs="Times New Roman"/>
          <w:sz w:val="24"/>
          <w:szCs w:val="24"/>
        </w:rPr>
        <w:t>Haouas</w:t>
      </w:r>
      <w:proofErr w:type="spellEnd"/>
      <w:r w:rsidR="00232202">
        <w:rPr>
          <w:rFonts w:ascii="Times New Roman" w:hAnsi="Times New Roman" w:cs="Times New Roman"/>
          <w:sz w:val="24"/>
          <w:szCs w:val="24"/>
        </w:rPr>
        <w:t>, 2012)</w:t>
      </w:r>
      <w:r w:rsidR="00B15DA6">
        <w:rPr>
          <w:rFonts w:ascii="Times New Roman" w:hAnsi="Times New Roman" w:cs="Times New Roman"/>
          <w:sz w:val="24"/>
          <w:szCs w:val="24"/>
        </w:rPr>
        <w:t xml:space="preserve">.  </w:t>
      </w:r>
      <w:r w:rsidR="00825808">
        <w:rPr>
          <w:rFonts w:ascii="Times New Roman" w:hAnsi="Times New Roman" w:cs="Times New Roman"/>
          <w:sz w:val="24"/>
          <w:szCs w:val="24"/>
        </w:rPr>
        <w:t xml:space="preserve">These types of Dutch Disease symptoms are likely to amount to a great deal over the long run and help to bolster the West’s place in the global order.  </w:t>
      </w:r>
      <w:r w:rsidR="00232202">
        <w:rPr>
          <w:rFonts w:ascii="Times New Roman" w:hAnsi="Times New Roman" w:cs="Times New Roman"/>
          <w:sz w:val="24"/>
          <w:szCs w:val="24"/>
        </w:rPr>
        <w:t xml:space="preserve">Over the long-run, the West will realize a far better </w:t>
      </w:r>
      <w:r w:rsidR="00232202">
        <w:rPr>
          <w:rFonts w:ascii="Times New Roman" w:hAnsi="Times New Roman" w:cs="Times New Roman"/>
          <w:sz w:val="24"/>
          <w:szCs w:val="24"/>
        </w:rPr>
        <w:lastRenderedPageBreak/>
        <w:t>power relationship with the increases in oil/gas.  The one grave mistake the West could make that could have both political and economic negative impacts is to fail to proper</w:t>
      </w:r>
      <w:r w:rsidR="001A26CB">
        <w:rPr>
          <w:rFonts w:ascii="Times New Roman" w:hAnsi="Times New Roman" w:cs="Times New Roman"/>
          <w:sz w:val="24"/>
          <w:szCs w:val="24"/>
        </w:rPr>
        <w:t>ly plan for sustainable economic growth or equilibrium where it concerns their natural resources. Because resources are finite, learning from examples such as Norway, is advisable.</w:t>
      </w:r>
    </w:p>
    <w:p w:rsidR="00BF397F" w:rsidRDefault="00BF397F" w:rsidP="008A0CE7">
      <w:pPr>
        <w:spacing w:after="0" w:line="240" w:lineRule="auto"/>
        <w:jc w:val="both"/>
        <w:rPr>
          <w:rFonts w:ascii="Times New Roman" w:hAnsi="Times New Roman" w:cs="Times New Roman"/>
          <w:sz w:val="24"/>
          <w:szCs w:val="24"/>
        </w:rPr>
      </w:pPr>
    </w:p>
    <w:p w:rsidR="00BF397F" w:rsidRPr="008A0CE7" w:rsidRDefault="00BF397F" w:rsidP="008A0CE7">
      <w:pPr>
        <w:spacing w:after="0" w:line="240" w:lineRule="auto"/>
        <w:jc w:val="both"/>
        <w:rPr>
          <w:rFonts w:ascii="Times New Roman" w:hAnsi="Times New Roman" w:cs="Times New Roman"/>
          <w:sz w:val="24"/>
          <w:szCs w:val="24"/>
        </w:rPr>
      </w:pPr>
    </w:p>
    <w:p w:rsidR="009E52DA" w:rsidRPr="008A0CE7" w:rsidRDefault="009E52DA" w:rsidP="008A0CE7">
      <w:pPr>
        <w:spacing w:after="0" w:line="240" w:lineRule="auto"/>
        <w:ind w:firstLine="720"/>
        <w:jc w:val="both"/>
        <w:rPr>
          <w:rFonts w:ascii="Times New Roman" w:hAnsi="Times New Roman" w:cs="Times New Roman"/>
          <w:sz w:val="24"/>
          <w:szCs w:val="24"/>
        </w:rPr>
      </w:pPr>
      <w:proofErr w:type="spellStart"/>
      <w:r w:rsidRPr="008A0CE7">
        <w:rPr>
          <w:rFonts w:ascii="Times New Roman" w:hAnsi="Times New Roman" w:cs="Times New Roman"/>
          <w:sz w:val="24"/>
          <w:szCs w:val="24"/>
        </w:rPr>
        <w:t>Bjorvatn</w:t>
      </w:r>
      <w:proofErr w:type="spellEnd"/>
      <w:r w:rsidRPr="008A0CE7">
        <w:rPr>
          <w:rFonts w:ascii="Times New Roman" w:hAnsi="Times New Roman" w:cs="Times New Roman"/>
          <w:sz w:val="24"/>
          <w:szCs w:val="24"/>
        </w:rPr>
        <w:t xml:space="preserve">, K., </w:t>
      </w:r>
      <w:proofErr w:type="spellStart"/>
      <w:r w:rsidRPr="008A0CE7">
        <w:rPr>
          <w:rFonts w:ascii="Times New Roman" w:hAnsi="Times New Roman" w:cs="Times New Roman"/>
          <w:sz w:val="24"/>
          <w:szCs w:val="24"/>
        </w:rPr>
        <w:t>Farzanegan</w:t>
      </w:r>
      <w:proofErr w:type="spellEnd"/>
      <w:r w:rsidRPr="008A0CE7">
        <w:rPr>
          <w:rFonts w:ascii="Times New Roman" w:hAnsi="Times New Roman" w:cs="Times New Roman"/>
          <w:sz w:val="24"/>
          <w:szCs w:val="24"/>
        </w:rPr>
        <w:t xml:space="preserve">, M., Schneider, F., “Resource Curse and Power Balance: Evidence from Oil-Rich Countries,” </w:t>
      </w:r>
      <w:r w:rsidRPr="008A0CE7">
        <w:rPr>
          <w:rFonts w:ascii="Times New Roman" w:hAnsi="Times New Roman" w:cs="Times New Roman"/>
          <w:i/>
          <w:iCs/>
          <w:sz w:val="24"/>
          <w:szCs w:val="24"/>
        </w:rPr>
        <w:t>World Development</w:t>
      </w:r>
      <w:r w:rsidRPr="008A0CE7">
        <w:rPr>
          <w:rFonts w:ascii="Times New Roman" w:hAnsi="Times New Roman" w:cs="Times New Roman"/>
          <w:sz w:val="24"/>
          <w:szCs w:val="24"/>
        </w:rPr>
        <w:t>, 40:7 (2012)</w:t>
      </w:r>
    </w:p>
    <w:p w:rsidR="00102557" w:rsidRPr="008A0CE7" w:rsidRDefault="00102557" w:rsidP="008A0CE7">
      <w:pPr>
        <w:spacing w:after="0" w:line="240" w:lineRule="auto"/>
        <w:ind w:firstLine="720"/>
        <w:jc w:val="both"/>
        <w:rPr>
          <w:rFonts w:ascii="Times New Roman" w:hAnsi="Times New Roman" w:cs="Times New Roman"/>
          <w:sz w:val="24"/>
          <w:szCs w:val="24"/>
        </w:rPr>
      </w:pPr>
      <w:r w:rsidRPr="008A0CE7">
        <w:rPr>
          <w:rFonts w:ascii="Times New Roman" w:hAnsi="Times New Roman" w:cs="Times New Roman"/>
          <w:sz w:val="24"/>
          <w:szCs w:val="24"/>
        </w:rPr>
        <w:t xml:space="preserve">Frankel, J., “The Natural Resource Curse: A Survey of Diagnoses and Some Prescriptions,” </w:t>
      </w:r>
      <w:r w:rsidRPr="008A0CE7">
        <w:rPr>
          <w:rFonts w:ascii="Times New Roman" w:hAnsi="Times New Roman" w:cs="Times New Roman"/>
          <w:i/>
          <w:iCs/>
          <w:sz w:val="24"/>
          <w:szCs w:val="24"/>
        </w:rPr>
        <w:t>Commodity Price Volatility and Inclusive Growth in Low-Income Countries</w:t>
      </w:r>
      <w:r w:rsidRPr="008A0CE7">
        <w:rPr>
          <w:rFonts w:ascii="Times New Roman" w:hAnsi="Times New Roman" w:cs="Times New Roman"/>
          <w:sz w:val="24"/>
          <w:szCs w:val="24"/>
        </w:rPr>
        <w:t>, IMF (2012)</w:t>
      </w:r>
      <w:r w:rsidR="009E52DA" w:rsidRPr="008A0CE7">
        <w:rPr>
          <w:rFonts w:ascii="Times New Roman" w:hAnsi="Times New Roman" w:cs="Times New Roman"/>
          <w:sz w:val="24"/>
          <w:szCs w:val="24"/>
        </w:rPr>
        <w:t>.</w:t>
      </w:r>
    </w:p>
    <w:p w:rsidR="009E52DA" w:rsidRPr="008A0CE7" w:rsidRDefault="009E52DA" w:rsidP="008A0CE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8A0CE7">
        <w:rPr>
          <w:rFonts w:ascii="Times New Roman" w:hAnsi="Times New Roman" w:cs="Times New Roman"/>
          <w:color w:val="000000"/>
          <w:sz w:val="24"/>
          <w:szCs w:val="24"/>
        </w:rPr>
        <w:t xml:space="preserve">Goldman, M., </w:t>
      </w:r>
      <w:proofErr w:type="spellStart"/>
      <w:r w:rsidRPr="008A0CE7">
        <w:rPr>
          <w:rFonts w:ascii="Times New Roman" w:hAnsi="Times New Roman" w:cs="Times New Roman"/>
          <w:bCs/>
          <w:i/>
          <w:color w:val="000000"/>
          <w:sz w:val="24"/>
          <w:szCs w:val="24"/>
        </w:rPr>
        <w:t>Petrostate</w:t>
      </w:r>
      <w:proofErr w:type="spellEnd"/>
      <w:r w:rsidRPr="008A0CE7">
        <w:rPr>
          <w:rFonts w:ascii="Times New Roman" w:hAnsi="Times New Roman" w:cs="Times New Roman"/>
          <w:bCs/>
          <w:i/>
          <w:color w:val="000000"/>
          <w:sz w:val="24"/>
          <w:szCs w:val="24"/>
        </w:rPr>
        <w:t>: Putin, Power, and the New Russia,</w:t>
      </w:r>
      <w:r w:rsidRPr="008A0CE7">
        <w:rPr>
          <w:rFonts w:ascii="Times New Roman" w:hAnsi="Times New Roman" w:cs="Times New Roman"/>
          <w:bCs/>
          <w:color w:val="000000"/>
          <w:sz w:val="24"/>
          <w:szCs w:val="24"/>
        </w:rPr>
        <w:t xml:space="preserve"> </w:t>
      </w:r>
      <w:r w:rsidRPr="008A0CE7">
        <w:rPr>
          <w:rFonts w:ascii="Times New Roman" w:hAnsi="Times New Roman" w:cs="Times New Roman"/>
          <w:color w:val="000000"/>
          <w:sz w:val="24"/>
          <w:szCs w:val="24"/>
        </w:rPr>
        <w:t>Oxford University Press, USA (January 20, 2010).</w:t>
      </w:r>
    </w:p>
    <w:p w:rsidR="009E52DA" w:rsidRPr="001146EA" w:rsidRDefault="009E52DA" w:rsidP="008A0CE7">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sidRPr="008A0CE7">
        <w:rPr>
          <w:rFonts w:ascii="Times New Roman" w:hAnsi="Times New Roman" w:cs="Times New Roman"/>
          <w:color w:val="000000"/>
          <w:sz w:val="24"/>
          <w:szCs w:val="24"/>
        </w:rPr>
        <w:t>Hertog</w:t>
      </w:r>
      <w:proofErr w:type="gramStart"/>
      <w:r w:rsidRPr="008A0CE7">
        <w:rPr>
          <w:rFonts w:ascii="Times New Roman" w:hAnsi="Times New Roman" w:cs="Times New Roman"/>
          <w:color w:val="000000"/>
          <w:sz w:val="24"/>
          <w:szCs w:val="24"/>
        </w:rPr>
        <w:t>,S</w:t>
      </w:r>
      <w:proofErr w:type="spellEnd"/>
      <w:proofErr w:type="gramEnd"/>
      <w:r w:rsidRPr="008A0CE7">
        <w:rPr>
          <w:rFonts w:ascii="Times New Roman" w:hAnsi="Times New Roman" w:cs="Times New Roman"/>
          <w:color w:val="000000"/>
          <w:sz w:val="24"/>
          <w:szCs w:val="24"/>
        </w:rPr>
        <w:t>.,</w:t>
      </w:r>
      <w:r w:rsidRPr="008A0CE7">
        <w:rPr>
          <w:rFonts w:ascii="Times New Roman" w:hAnsi="Times New Roman" w:cs="Times New Roman"/>
          <w:bCs/>
          <w:color w:val="000000"/>
          <w:sz w:val="24"/>
          <w:szCs w:val="24"/>
        </w:rPr>
        <w:t xml:space="preserve"> </w:t>
      </w:r>
      <w:r w:rsidRPr="008A0CE7">
        <w:rPr>
          <w:rFonts w:ascii="Times New Roman" w:hAnsi="Times New Roman" w:cs="Times New Roman"/>
          <w:bCs/>
          <w:i/>
          <w:sz w:val="24"/>
          <w:szCs w:val="24"/>
        </w:rPr>
        <w:t>Princes, Brokers, and Bureaucrats: Oil and the State in Saudi Arabia</w:t>
      </w:r>
      <w:r w:rsidRPr="008A0CE7">
        <w:rPr>
          <w:rFonts w:ascii="Times New Roman" w:hAnsi="Times New Roman" w:cs="Times New Roman"/>
          <w:bCs/>
          <w:sz w:val="24"/>
          <w:szCs w:val="24"/>
        </w:rPr>
        <w:t xml:space="preserve">, </w:t>
      </w:r>
      <w:r w:rsidRPr="008A0CE7">
        <w:rPr>
          <w:rFonts w:ascii="Times New Roman" w:hAnsi="Times New Roman" w:cs="Times New Roman"/>
          <w:color w:val="000000"/>
          <w:sz w:val="24"/>
          <w:szCs w:val="24"/>
        </w:rPr>
        <w:t xml:space="preserve">Cornell </w:t>
      </w:r>
      <w:r w:rsidRPr="001146EA">
        <w:rPr>
          <w:rFonts w:ascii="Times New Roman" w:hAnsi="Times New Roman" w:cs="Times New Roman"/>
          <w:color w:val="000000"/>
          <w:sz w:val="24"/>
          <w:szCs w:val="24"/>
        </w:rPr>
        <w:t>University Press, Reprint edition (July 14, 2011).</w:t>
      </w:r>
    </w:p>
    <w:p w:rsidR="001146EA" w:rsidRPr="001146EA" w:rsidRDefault="001146EA" w:rsidP="001146EA">
      <w:pPr>
        <w:autoSpaceDE w:val="0"/>
        <w:autoSpaceDN w:val="0"/>
        <w:adjustRightInd w:val="0"/>
        <w:spacing w:after="0" w:line="240" w:lineRule="auto"/>
        <w:ind w:firstLine="720"/>
        <w:rPr>
          <w:rFonts w:ascii="Times New Roman" w:hAnsi="Times New Roman" w:cs="Times New Roman"/>
          <w:color w:val="000000"/>
          <w:sz w:val="24"/>
          <w:szCs w:val="24"/>
        </w:rPr>
      </w:pPr>
      <w:proofErr w:type="spellStart"/>
      <w:r w:rsidRPr="001146EA">
        <w:rPr>
          <w:rFonts w:ascii="Times New Roman" w:hAnsi="Times New Roman" w:cs="Times New Roman"/>
          <w:sz w:val="24"/>
          <w:szCs w:val="24"/>
        </w:rPr>
        <w:t>Kandiyoti</w:t>
      </w:r>
      <w:proofErr w:type="spellEnd"/>
      <w:r>
        <w:rPr>
          <w:rFonts w:ascii="Times New Roman" w:hAnsi="Times New Roman" w:cs="Times New Roman"/>
          <w:sz w:val="24"/>
          <w:szCs w:val="24"/>
        </w:rPr>
        <w:t xml:space="preserve">, R. </w:t>
      </w:r>
      <w:r w:rsidRPr="001146EA">
        <w:rPr>
          <w:rFonts w:ascii="Times New Roman" w:hAnsi="Times New Roman" w:cs="Times New Roman"/>
          <w:bCs/>
          <w:sz w:val="24"/>
          <w:szCs w:val="24"/>
        </w:rPr>
        <w:t xml:space="preserve"> </w:t>
      </w:r>
      <w:r w:rsidRPr="001146EA">
        <w:rPr>
          <w:rFonts w:ascii="Times New Roman" w:hAnsi="Times New Roman" w:cs="Times New Roman"/>
          <w:bCs/>
          <w:i/>
          <w:sz w:val="24"/>
          <w:szCs w:val="24"/>
        </w:rPr>
        <w:t>Pipelines: Flowing Oil and Crude Politics</w:t>
      </w:r>
      <w:r w:rsidRPr="001146EA">
        <w:rPr>
          <w:rFonts w:ascii="Times New Roman" w:hAnsi="Times New Roman" w:cs="Times New Roman"/>
          <w:sz w:val="24"/>
          <w:szCs w:val="24"/>
        </w:rPr>
        <w:t>. I. B. Tauris; Reprint edition (July 17, 2012)</w:t>
      </w:r>
    </w:p>
    <w:p w:rsidR="00102557" w:rsidRPr="008A0CE7" w:rsidRDefault="00102557" w:rsidP="008A0CE7">
      <w:pPr>
        <w:spacing w:after="0" w:line="240" w:lineRule="auto"/>
        <w:ind w:firstLine="720"/>
        <w:jc w:val="both"/>
        <w:rPr>
          <w:rFonts w:ascii="Times New Roman" w:hAnsi="Times New Roman" w:cs="Times New Roman"/>
          <w:sz w:val="24"/>
          <w:szCs w:val="24"/>
        </w:rPr>
      </w:pPr>
      <w:proofErr w:type="spellStart"/>
      <w:r w:rsidRPr="001146EA">
        <w:rPr>
          <w:rFonts w:ascii="Times New Roman" w:hAnsi="Times New Roman" w:cs="Times New Roman"/>
          <w:sz w:val="24"/>
          <w:szCs w:val="24"/>
        </w:rPr>
        <w:t>Mohaddes</w:t>
      </w:r>
      <w:proofErr w:type="spellEnd"/>
      <w:r w:rsidRPr="001146EA">
        <w:rPr>
          <w:rFonts w:ascii="Times New Roman" w:hAnsi="Times New Roman" w:cs="Times New Roman"/>
          <w:sz w:val="24"/>
          <w:szCs w:val="24"/>
        </w:rPr>
        <w:t xml:space="preserve">, K. &amp; </w:t>
      </w:r>
      <w:proofErr w:type="spellStart"/>
      <w:r w:rsidRPr="001146EA">
        <w:rPr>
          <w:rFonts w:ascii="Times New Roman" w:hAnsi="Times New Roman" w:cs="Times New Roman"/>
          <w:sz w:val="24"/>
          <w:szCs w:val="24"/>
        </w:rPr>
        <w:t>Pesaran</w:t>
      </w:r>
      <w:proofErr w:type="spellEnd"/>
      <w:r w:rsidRPr="001146EA">
        <w:rPr>
          <w:rFonts w:ascii="Times New Roman" w:hAnsi="Times New Roman" w:cs="Times New Roman"/>
          <w:sz w:val="24"/>
          <w:szCs w:val="24"/>
        </w:rPr>
        <w:t>, M.H., “One Hundred Years of Oil Income and the Iranian</w:t>
      </w:r>
      <w:r w:rsidRPr="008A0CE7">
        <w:rPr>
          <w:rFonts w:ascii="Times New Roman" w:hAnsi="Times New Roman" w:cs="Times New Roman"/>
          <w:sz w:val="24"/>
          <w:szCs w:val="24"/>
        </w:rPr>
        <w:t xml:space="preserve"> Economy: A Curse or a Blessing?” CESIFO Working Paper No. 4118 (February 2013)</w:t>
      </w:r>
    </w:p>
    <w:p w:rsidR="009E52DA" w:rsidRPr="008A0CE7" w:rsidRDefault="009E52DA" w:rsidP="008A0CE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8A0CE7">
        <w:rPr>
          <w:rFonts w:ascii="Times New Roman" w:hAnsi="Times New Roman" w:cs="Times New Roman"/>
          <w:sz w:val="24"/>
          <w:szCs w:val="24"/>
        </w:rPr>
        <w:t xml:space="preserve">Ross, M.L. </w:t>
      </w:r>
      <w:r w:rsidRPr="008A0CE7">
        <w:rPr>
          <w:rFonts w:ascii="Times New Roman" w:hAnsi="Times New Roman" w:cs="Times New Roman"/>
          <w:bCs/>
          <w:i/>
          <w:color w:val="000000"/>
          <w:sz w:val="24"/>
          <w:szCs w:val="24"/>
        </w:rPr>
        <w:t>The Oil Curse: How Petroleum Wealth Shapes the Development of Nations</w:t>
      </w:r>
      <w:r w:rsidRPr="008A0CE7">
        <w:rPr>
          <w:rFonts w:ascii="Times New Roman" w:hAnsi="Times New Roman" w:cs="Times New Roman"/>
          <w:bCs/>
          <w:color w:val="000000"/>
          <w:sz w:val="24"/>
          <w:szCs w:val="24"/>
        </w:rPr>
        <w:t xml:space="preserve">, </w:t>
      </w:r>
      <w:r w:rsidRPr="008A0CE7">
        <w:rPr>
          <w:rFonts w:ascii="Times New Roman" w:hAnsi="Times New Roman" w:cs="Times New Roman"/>
          <w:color w:val="000000"/>
          <w:sz w:val="24"/>
          <w:szCs w:val="24"/>
        </w:rPr>
        <w:t>Princeton University Press (February 13, 2012).</w:t>
      </w:r>
    </w:p>
    <w:p w:rsidR="00102557" w:rsidRPr="008A0CE7" w:rsidRDefault="00102557" w:rsidP="008A0CE7">
      <w:pPr>
        <w:spacing w:after="0" w:line="240" w:lineRule="auto"/>
        <w:ind w:firstLine="720"/>
        <w:jc w:val="both"/>
        <w:rPr>
          <w:rFonts w:ascii="Times New Roman" w:hAnsi="Times New Roman" w:cs="Times New Roman"/>
          <w:sz w:val="24"/>
          <w:szCs w:val="24"/>
        </w:rPr>
      </w:pPr>
      <w:r w:rsidRPr="008A0CE7">
        <w:rPr>
          <w:rFonts w:ascii="Times New Roman" w:hAnsi="Times New Roman" w:cs="Times New Roman"/>
          <w:sz w:val="24"/>
          <w:szCs w:val="24"/>
        </w:rPr>
        <w:t xml:space="preserve">Soto, R. &amp; </w:t>
      </w:r>
      <w:proofErr w:type="spellStart"/>
      <w:r w:rsidRPr="008A0CE7">
        <w:rPr>
          <w:rFonts w:ascii="Times New Roman" w:hAnsi="Times New Roman" w:cs="Times New Roman"/>
          <w:sz w:val="24"/>
          <w:szCs w:val="24"/>
        </w:rPr>
        <w:t>Haouas</w:t>
      </w:r>
      <w:proofErr w:type="spellEnd"/>
      <w:r w:rsidRPr="008A0CE7">
        <w:rPr>
          <w:rFonts w:ascii="Times New Roman" w:hAnsi="Times New Roman" w:cs="Times New Roman"/>
          <w:sz w:val="24"/>
          <w:szCs w:val="24"/>
        </w:rPr>
        <w:t xml:space="preserve">, I., “Has the UAE Escaped the Oil Curse?” </w:t>
      </w:r>
      <w:r w:rsidRPr="008A0CE7">
        <w:rPr>
          <w:rFonts w:ascii="Times New Roman" w:hAnsi="Times New Roman" w:cs="Times New Roman"/>
          <w:i/>
          <w:iCs/>
          <w:sz w:val="24"/>
          <w:szCs w:val="24"/>
        </w:rPr>
        <w:t xml:space="preserve">Working Paper: The Economic Research Forum </w:t>
      </w:r>
      <w:r w:rsidRPr="008A0CE7">
        <w:rPr>
          <w:rFonts w:ascii="Times New Roman" w:hAnsi="Times New Roman" w:cs="Times New Roman"/>
          <w:sz w:val="24"/>
          <w:szCs w:val="24"/>
        </w:rPr>
        <w:t>(2012)</w:t>
      </w:r>
    </w:p>
    <w:p w:rsidR="00102557" w:rsidRPr="008A0CE7" w:rsidRDefault="00102557" w:rsidP="008A0CE7">
      <w:pPr>
        <w:spacing w:after="0" w:line="240" w:lineRule="auto"/>
        <w:jc w:val="both"/>
        <w:rPr>
          <w:rFonts w:ascii="Times New Roman" w:hAnsi="Times New Roman" w:cs="Times New Roman"/>
          <w:sz w:val="24"/>
          <w:szCs w:val="24"/>
        </w:rPr>
      </w:pPr>
    </w:p>
    <w:p w:rsidR="009E52DA" w:rsidRPr="008A0CE7" w:rsidRDefault="009E52DA" w:rsidP="00102557">
      <w:pPr>
        <w:autoSpaceDE w:val="0"/>
        <w:autoSpaceDN w:val="0"/>
        <w:adjustRightInd w:val="0"/>
        <w:spacing w:after="0" w:line="240" w:lineRule="auto"/>
        <w:rPr>
          <w:rFonts w:ascii="Times New Roman" w:hAnsi="Times New Roman" w:cs="Times New Roman"/>
          <w:color w:val="000000"/>
          <w:sz w:val="24"/>
          <w:szCs w:val="24"/>
        </w:rPr>
      </w:pPr>
    </w:p>
    <w:p w:rsidR="009E52DA" w:rsidRPr="008A0CE7" w:rsidRDefault="009E52DA" w:rsidP="009E52DA">
      <w:pPr>
        <w:rPr>
          <w:rFonts w:ascii="Times New Roman" w:hAnsi="Times New Roman" w:cs="Times New Roman"/>
          <w:sz w:val="24"/>
          <w:szCs w:val="24"/>
        </w:rPr>
      </w:pPr>
    </w:p>
    <w:sectPr w:rsidR="009E52DA" w:rsidRPr="008A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tima-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557"/>
    <w:rsid w:val="00102557"/>
    <w:rsid w:val="001146EA"/>
    <w:rsid w:val="00135509"/>
    <w:rsid w:val="001A26CB"/>
    <w:rsid w:val="00232202"/>
    <w:rsid w:val="004676DB"/>
    <w:rsid w:val="004F7EBE"/>
    <w:rsid w:val="00516A4D"/>
    <w:rsid w:val="00825808"/>
    <w:rsid w:val="00865414"/>
    <w:rsid w:val="008A0CE7"/>
    <w:rsid w:val="00944B01"/>
    <w:rsid w:val="009E52DA"/>
    <w:rsid w:val="00B15DA6"/>
    <w:rsid w:val="00BF397F"/>
    <w:rsid w:val="00C16D18"/>
    <w:rsid w:val="00C63040"/>
    <w:rsid w:val="00CC6185"/>
    <w:rsid w:val="00E40CCB"/>
    <w:rsid w:val="00F4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E6C5"/>
  <w15:docId w15:val="{A4A034C7-2E45-42F1-A76F-CE505914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509675">
      <w:bodyDiv w:val="1"/>
      <w:marLeft w:val="0"/>
      <w:marRight w:val="0"/>
      <w:marTop w:val="0"/>
      <w:marBottom w:val="0"/>
      <w:divBdr>
        <w:top w:val="none" w:sz="0" w:space="0" w:color="auto"/>
        <w:left w:val="none" w:sz="0" w:space="0" w:color="auto"/>
        <w:bottom w:val="none" w:sz="0" w:space="0" w:color="auto"/>
        <w:right w:val="none" w:sz="0" w:space="0" w:color="auto"/>
      </w:divBdr>
      <w:divsChild>
        <w:div w:id="1869295484">
          <w:marLeft w:val="0"/>
          <w:marRight w:val="0"/>
          <w:marTop w:val="150"/>
          <w:marBottom w:val="0"/>
          <w:divBdr>
            <w:top w:val="none" w:sz="0" w:space="0" w:color="auto"/>
            <w:left w:val="none" w:sz="0" w:space="0" w:color="auto"/>
            <w:bottom w:val="none" w:sz="0" w:space="0" w:color="auto"/>
            <w:right w:val="none" w:sz="0" w:space="0" w:color="auto"/>
          </w:divBdr>
          <w:divsChild>
            <w:div w:id="1124884273">
              <w:marLeft w:val="3180"/>
              <w:marRight w:val="210"/>
              <w:marTop w:val="0"/>
              <w:marBottom w:val="0"/>
              <w:divBdr>
                <w:top w:val="none" w:sz="0" w:space="0" w:color="auto"/>
                <w:left w:val="none" w:sz="0" w:space="0" w:color="auto"/>
                <w:bottom w:val="none" w:sz="0" w:space="0" w:color="auto"/>
                <w:right w:val="none" w:sz="0" w:space="0" w:color="auto"/>
              </w:divBdr>
              <w:divsChild>
                <w:div w:id="1320422946">
                  <w:marLeft w:val="0"/>
                  <w:marRight w:val="0"/>
                  <w:marTop w:val="0"/>
                  <w:marBottom w:val="0"/>
                  <w:divBdr>
                    <w:top w:val="none" w:sz="0" w:space="0" w:color="auto"/>
                    <w:left w:val="none" w:sz="0" w:space="0" w:color="auto"/>
                    <w:bottom w:val="none" w:sz="0" w:space="0" w:color="auto"/>
                    <w:right w:val="none" w:sz="0" w:space="0" w:color="auto"/>
                  </w:divBdr>
                  <w:divsChild>
                    <w:div w:id="1813253930">
                      <w:marLeft w:val="0"/>
                      <w:marRight w:val="0"/>
                      <w:marTop w:val="0"/>
                      <w:marBottom w:val="0"/>
                      <w:divBdr>
                        <w:top w:val="none" w:sz="0" w:space="0" w:color="auto"/>
                        <w:left w:val="none" w:sz="0" w:space="0" w:color="auto"/>
                        <w:bottom w:val="none" w:sz="0" w:space="0" w:color="auto"/>
                        <w:right w:val="none" w:sz="0" w:space="0" w:color="auto"/>
                      </w:divBdr>
                      <w:divsChild>
                        <w:div w:id="519007933">
                          <w:marLeft w:val="0"/>
                          <w:marRight w:val="0"/>
                          <w:marTop w:val="0"/>
                          <w:marBottom w:val="0"/>
                          <w:divBdr>
                            <w:top w:val="none" w:sz="0" w:space="0" w:color="auto"/>
                            <w:left w:val="none" w:sz="0" w:space="0" w:color="auto"/>
                            <w:bottom w:val="none" w:sz="0" w:space="0" w:color="auto"/>
                            <w:right w:val="none" w:sz="0" w:space="0" w:color="auto"/>
                          </w:divBdr>
                          <w:divsChild>
                            <w:div w:id="1365787533">
                              <w:marLeft w:val="0"/>
                              <w:marRight w:val="0"/>
                              <w:marTop w:val="0"/>
                              <w:marBottom w:val="0"/>
                              <w:divBdr>
                                <w:top w:val="none" w:sz="0" w:space="0" w:color="auto"/>
                                <w:left w:val="none" w:sz="0" w:space="0" w:color="auto"/>
                                <w:bottom w:val="none" w:sz="0" w:space="0" w:color="auto"/>
                                <w:right w:val="none" w:sz="0" w:space="0" w:color="auto"/>
                              </w:divBdr>
                              <w:divsChild>
                                <w:div w:id="830606032">
                                  <w:marLeft w:val="0"/>
                                  <w:marRight w:val="0"/>
                                  <w:marTop w:val="150"/>
                                  <w:marBottom w:val="0"/>
                                  <w:divBdr>
                                    <w:top w:val="none" w:sz="0" w:space="0" w:color="auto"/>
                                    <w:left w:val="none" w:sz="0" w:space="0" w:color="auto"/>
                                    <w:bottom w:val="none" w:sz="0" w:space="0" w:color="auto"/>
                                    <w:right w:val="none" w:sz="0" w:space="0" w:color="auto"/>
                                  </w:divBdr>
                                  <w:divsChild>
                                    <w:div w:id="118644470">
                                      <w:marLeft w:val="0"/>
                                      <w:marRight w:val="0"/>
                                      <w:marTop w:val="216"/>
                                      <w:marBottom w:val="216"/>
                                      <w:divBdr>
                                        <w:top w:val="single" w:sz="6" w:space="0" w:color="CCCCCC"/>
                                        <w:left w:val="single" w:sz="6" w:space="0" w:color="CCCCCC"/>
                                        <w:bottom w:val="single" w:sz="6" w:space="0" w:color="CCCCCC"/>
                                        <w:right w:val="single" w:sz="6" w:space="0" w:color="CCCCCC"/>
                                      </w:divBdr>
                                      <w:divsChild>
                                        <w:div w:id="907229932">
                                          <w:marLeft w:val="0"/>
                                          <w:marRight w:val="0"/>
                                          <w:marTop w:val="0"/>
                                          <w:marBottom w:val="0"/>
                                          <w:divBdr>
                                            <w:top w:val="none" w:sz="0" w:space="0" w:color="auto"/>
                                            <w:left w:val="none" w:sz="0" w:space="0" w:color="auto"/>
                                            <w:bottom w:val="none" w:sz="0" w:space="0" w:color="auto"/>
                                            <w:right w:val="none" w:sz="0" w:space="0" w:color="auto"/>
                                          </w:divBdr>
                                          <w:divsChild>
                                            <w:div w:id="14900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Danika X. Tynes</dc:creator>
  <cp:lastModifiedBy>Tynes, Danika</cp:lastModifiedBy>
  <cp:revision>6</cp:revision>
  <dcterms:created xsi:type="dcterms:W3CDTF">2013-07-15T19:26:00Z</dcterms:created>
  <dcterms:modified xsi:type="dcterms:W3CDTF">2019-08-18T21:23:00Z</dcterms:modified>
</cp:coreProperties>
</file>