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49A" w:rsidRDefault="003B449A" w:rsidP="003B449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Danika Tynes</w:t>
      </w:r>
    </w:p>
    <w:p w:rsidR="003B449A" w:rsidRDefault="003B449A" w:rsidP="003B449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Geopolitics of Oil</w:t>
      </w:r>
    </w:p>
    <w:p w:rsidR="003B449A" w:rsidRDefault="003B449A" w:rsidP="003B449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Oil and Regime Structures</w:t>
      </w:r>
    </w:p>
    <w:p w:rsidR="003B449A" w:rsidRDefault="003B449A" w:rsidP="003B449A">
      <w:pPr>
        <w:autoSpaceDE w:val="0"/>
        <w:autoSpaceDN w:val="0"/>
        <w:adjustRightInd w:val="0"/>
        <w:spacing w:after="0" w:line="240" w:lineRule="auto"/>
        <w:rPr>
          <w:rFonts w:ascii="Times New Roman" w:hAnsi="Times New Roman" w:cs="Times New Roman"/>
          <w:b/>
          <w:sz w:val="24"/>
          <w:szCs w:val="24"/>
        </w:rPr>
      </w:pPr>
      <w:bookmarkStart w:id="0" w:name="_GoBack"/>
      <w:bookmarkEnd w:id="0"/>
    </w:p>
    <w:p w:rsidR="00102557" w:rsidRPr="008A0CE7" w:rsidRDefault="00102557" w:rsidP="008A0CE7">
      <w:pPr>
        <w:autoSpaceDE w:val="0"/>
        <w:autoSpaceDN w:val="0"/>
        <w:adjustRightInd w:val="0"/>
        <w:spacing w:after="0" w:line="240" w:lineRule="auto"/>
        <w:jc w:val="center"/>
        <w:rPr>
          <w:rFonts w:ascii="Times New Roman" w:hAnsi="Times New Roman" w:cs="Times New Roman"/>
          <w:b/>
          <w:sz w:val="24"/>
          <w:szCs w:val="24"/>
        </w:rPr>
      </w:pPr>
      <w:r w:rsidRPr="008A0CE7">
        <w:rPr>
          <w:rFonts w:ascii="Times New Roman" w:hAnsi="Times New Roman" w:cs="Times New Roman"/>
          <w:b/>
          <w:sz w:val="24"/>
          <w:szCs w:val="24"/>
        </w:rPr>
        <w:t xml:space="preserve">“Why are most, but not all, oil/gas producing states and those who have </w:t>
      </w:r>
      <w:proofErr w:type="gramStart"/>
      <w:r w:rsidRPr="008A0CE7">
        <w:rPr>
          <w:rFonts w:ascii="Times New Roman" w:hAnsi="Times New Roman" w:cs="Times New Roman"/>
          <w:b/>
          <w:sz w:val="24"/>
          <w:szCs w:val="24"/>
        </w:rPr>
        <w:t>significant</w:t>
      </w:r>
      <w:proofErr w:type="gramEnd"/>
    </w:p>
    <w:p w:rsidR="00102557" w:rsidRPr="008A0CE7" w:rsidRDefault="00102557" w:rsidP="008A0CE7">
      <w:pPr>
        <w:autoSpaceDE w:val="0"/>
        <w:autoSpaceDN w:val="0"/>
        <w:adjustRightInd w:val="0"/>
        <w:spacing w:after="0" w:line="240" w:lineRule="auto"/>
        <w:jc w:val="center"/>
        <w:rPr>
          <w:rFonts w:ascii="Times New Roman" w:hAnsi="Times New Roman" w:cs="Times New Roman"/>
          <w:b/>
          <w:sz w:val="24"/>
          <w:szCs w:val="24"/>
        </w:rPr>
      </w:pPr>
      <w:proofErr w:type="gramStart"/>
      <w:r w:rsidRPr="008A0CE7">
        <w:rPr>
          <w:rFonts w:ascii="Times New Roman" w:hAnsi="Times New Roman" w:cs="Times New Roman"/>
          <w:b/>
          <w:sz w:val="24"/>
          <w:szCs w:val="24"/>
        </w:rPr>
        <w:t>natural</w:t>
      </w:r>
      <w:proofErr w:type="gramEnd"/>
      <w:r w:rsidRPr="008A0CE7">
        <w:rPr>
          <w:rFonts w:ascii="Times New Roman" w:hAnsi="Times New Roman" w:cs="Times New Roman"/>
          <w:b/>
          <w:sz w:val="24"/>
          <w:szCs w:val="24"/>
        </w:rPr>
        <w:t xml:space="preserve"> resources tend to have authoritarian or at least non-democratic regimes.</w:t>
      </w:r>
    </w:p>
    <w:p w:rsidR="00D11D4F" w:rsidRPr="008A0CE7" w:rsidRDefault="00102557" w:rsidP="008A0CE7">
      <w:pPr>
        <w:jc w:val="center"/>
        <w:rPr>
          <w:rFonts w:ascii="Times New Roman" w:hAnsi="Times New Roman" w:cs="Times New Roman"/>
          <w:b/>
          <w:sz w:val="24"/>
          <w:szCs w:val="24"/>
        </w:rPr>
      </w:pPr>
      <w:r w:rsidRPr="008A0CE7">
        <w:rPr>
          <w:rFonts w:ascii="Times New Roman" w:hAnsi="Times New Roman" w:cs="Times New Roman"/>
          <w:b/>
          <w:sz w:val="24"/>
          <w:szCs w:val="24"/>
        </w:rPr>
        <w:t>Why is this the case, present your theory and defend it.”</w:t>
      </w:r>
    </w:p>
    <w:p w:rsidR="00102557" w:rsidRDefault="008A0CE7" w:rsidP="008A0C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Non-democratic regime structures are</w:t>
      </w:r>
      <w:r w:rsidR="004676DB" w:rsidRPr="008A0CE7">
        <w:rPr>
          <w:rFonts w:ascii="Times New Roman" w:hAnsi="Times New Roman" w:cs="Times New Roman"/>
          <w:sz w:val="24"/>
          <w:szCs w:val="24"/>
        </w:rPr>
        <w:t xml:space="preserve"> more desirable to oil-rich states because there is no incentive to become democratic (</w:t>
      </w:r>
      <w:proofErr w:type="spellStart"/>
      <w:r w:rsidR="004676DB" w:rsidRPr="008A0CE7">
        <w:rPr>
          <w:rFonts w:ascii="Times New Roman" w:hAnsi="Times New Roman" w:cs="Times New Roman"/>
          <w:sz w:val="24"/>
          <w:szCs w:val="24"/>
        </w:rPr>
        <w:t>Hertog</w:t>
      </w:r>
      <w:proofErr w:type="spellEnd"/>
      <w:r w:rsidR="004676DB" w:rsidRPr="008A0CE7">
        <w:rPr>
          <w:rFonts w:ascii="Times New Roman" w:hAnsi="Times New Roman" w:cs="Times New Roman"/>
          <w:sz w:val="24"/>
          <w:szCs w:val="24"/>
        </w:rPr>
        <w:t xml:space="preserve">, 2011).  Oil represents money and money represents power, quite simply (Goldman, 2010).  Russia’s economy bankrupted subsequent to the Cold War, for example, but it was the increased demand for oil that rapidly allowed for economic rebound placing them now squarely back in contention for power status on the world stage (ibid).  Rent-seeking, or </w:t>
      </w:r>
      <w:r>
        <w:rPr>
          <w:rFonts w:ascii="Times New Roman" w:hAnsi="Times New Roman" w:cs="Times New Roman"/>
          <w:sz w:val="24"/>
          <w:szCs w:val="24"/>
        </w:rPr>
        <w:t>a</w:t>
      </w:r>
      <w:r w:rsidR="004676DB" w:rsidRPr="008A0CE7">
        <w:rPr>
          <w:rFonts w:ascii="Times New Roman" w:hAnsi="Times New Roman" w:cs="Times New Roman"/>
          <w:sz w:val="24"/>
          <w:szCs w:val="24"/>
        </w:rPr>
        <w:t xml:space="preserve"> government</w:t>
      </w:r>
      <w:r>
        <w:rPr>
          <w:rFonts w:ascii="Times New Roman" w:hAnsi="Times New Roman" w:cs="Times New Roman"/>
          <w:sz w:val="24"/>
          <w:szCs w:val="24"/>
        </w:rPr>
        <w:t>’</w:t>
      </w:r>
      <w:r w:rsidR="004676DB" w:rsidRPr="008A0CE7">
        <w:rPr>
          <w:rFonts w:ascii="Times New Roman" w:hAnsi="Times New Roman" w:cs="Times New Roman"/>
          <w:sz w:val="24"/>
          <w:szCs w:val="24"/>
        </w:rPr>
        <w:t>s realization of revenues from the natural resource wealth is a significant contributor to competitions for power that can lead to fractionalization (</w:t>
      </w:r>
      <w:proofErr w:type="spellStart"/>
      <w:r w:rsidR="004676DB" w:rsidRPr="008A0CE7">
        <w:rPr>
          <w:rFonts w:ascii="Times New Roman" w:hAnsi="Times New Roman" w:cs="Times New Roman"/>
          <w:sz w:val="24"/>
          <w:szCs w:val="24"/>
        </w:rPr>
        <w:t>Bjorvatn</w:t>
      </w:r>
      <w:proofErr w:type="spellEnd"/>
      <w:r w:rsidR="004676DB" w:rsidRPr="008A0CE7">
        <w:rPr>
          <w:rFonts w:ascii="Times New Roman" w:hAnsi="Times New Roman" w:cs="Times New Roman"/>
          <w:sz w:val="24"/>
          <w:szCs w:val="24"/>
        </w:rPr>
        <w:t xml:space="preserve">, </w:t>
      </w:r>
      <w:proofErr w:type="spellStart"/>
      <w:r w:rsidR="004676DB" w:rsidRPr="008A0CE7">
        <w:rPr>
          <w:rFonts w:ascii="Times New Roman" w:hAnsi="Times New Roman" w:cs="Times New Roman"/>
          <w:sz w:val="24"/>
          <w:szCs w:val="24"/>
        </w:rPr>
        <w:t>Farzanegan</w:t>
      </w:r>
      <w:proofErr w:type="spellEnd"/>
      <w:r w:rsidR="004676DB" w:rsidRPr="008A0CE7">
        <w:rPr>
          <w:rFonts w:ascii="Times New Roman" w:hAnsi="Times New Roman" w:cs="Times New Roman"/>
          <w:sz w:val="24"/>
          <w:szCs w:val="24"/>
        </w:rPr>
        <w:t xml:space="preserve"> &amp; Schneider, 2012).  It is the equivalent of sitting on an island and eating all of the fruit that grows, without harvesting new fruit trees or learni</w:t>
      </w:r>
      <w:r w:rsidR="00516A4D" w:rsidRPr="008A0CE7">
        <w:rPr>
          <w:rFonts w:ascii="Times New Roman" w:hAnsi="Times New Roman" w:cs="Times New Roman"/>
          <w:sz w:val="24"/>
          <w:szCs w:val="24"/>
        </w:rPr>
        <w:t xml:space="preserve">ng how to fish.  The rents are the booty, because when it comes to oil, the booty is bountiful.  Weakened governments, like Nigeria, are then subject to de-stabilizing continuous conflict in an effort to shift power and wealth.  Strong autocratic rule tends to lend itself better to both preserving the power achieved by oil rents, while also bolstering that power with significant investment in military (Ross, 2012).  Autocratic governments have wealth, power, political influence (i.e., as part of OPEC and price regulations), and typically do not </w:t>
      </w:r>
      <w:r>
        <w:rPr>
          <w:rFonts w:ascii="Times New Roman" w:hAnsi="Times New Roman" w:cs="Times New Roman"/>
          <w:sz w:val="24"/>
          <w:szCs w:val="24"/>
        </w:rPr>
        <w:t>apply</w:t>
      </w:r>
      <w:r w:rsidR="00516A4D" w:rsidRPr="008A0CE7">
        <w:rPr>
          <w:rFonts w:ascii="Times New Roman" w:hAnsi="Times New Roman" w:cs="Times New Roman"/>
          <w:sz w:val="24"/>
          <w:szCs w:val="24"/>
        </w:rPr>
        <w:t xml:space="preserve"> taxation, thus are not accountable to their constituents (Frankel, 2012). But, research has shown that citizens show greater support for governments with lower taxes and larger budgets, </w:t>
      </w:r>
      <w:proofErr w:type="gramStart"/>
      <w:r w:rsidR="00516A4D" w:rsidRPr="008A0CE7">
        <w:rPr>
          <w:rFonts w:ascii="Times New Roman" w:hAnsi="Times New Roman" w:cs="Times New Roman"/>
          <w:sz w:val="24"/>
          <w:szCs w:val="24"/>
        </w:rPr>
        <w:t>thus  reinforcing</w:t>
      </w:r>
      <w:proofErr w:type="gramEnd"/>
      <w:r w:rsidR="00516A4D" w:rsidRPr="008A0CE7">
        <w:rPr>
          <w:rFonts w:ascii="Times New Roman" w:hAnsi="Times New Roman" w:cs="Times New Roman"/>
          <w:sz w:val="24"/>
          <w:szCs w:val="24"/>
        </w:rPr>
        <w:t xml:space="preserve"> an autocratic structure (Ross, 2012). To become democratic would demand significant investment in institution-building (Soto &amp; </w:t>
      </w:r>
      <w:proofErr w:type="spellStart"/>
      <w:r w:rsidR="00516A4D" w:rsidRPr="008A0CE7">
        <w:rPr>
          <w:rFonts w:ascii="Times New Roman" w:hAnsi="Times New Roman" w:cs="Times New Roman"/>
          <w:sz w:val="24"/>
          <w:szCs w:val="24"/>
        </w:rPr>
        <w:t>Haouas</w:t>
      </w:r>
      <w:proofErr w:type="spellEnd"/>
      <w:r w:rsidR="00516A4D" w:rsidRPr="008A0CE7">
        <w:rPr>
          <w:rFonts w:ascii="Times New Roman" w:hAnsi="Times New Roman" w:cs="Times New Roman"/>
          <w:sz w:val="24"/>
          <w:szCs w:val="24"/>
        </w:rPr>
        <w:t xml:space="preserve">, 2012), which would cut into rents being realized, as well </w:t>
      </w:r>
      <w:r w:rsidR="00C16D18" w:rsidRPr="008A0CE7">
        <w:rPr>
          <w:rFonts w:ascii="Times New Roman" w:hAnsi="Times New Roman" w:cs="Times New Roman"/>
          <w:sz w:val="24"/>
          <w:szCs w:val="24"/>
        </w:rPr>
        <w:t>as potentially de-stabilize support for government during that shift opening up an opportunity for upsetting the balance of power (Ross, 2012). To support this argument, it is easy to look at trends for democracy outside oil-rich countries.  The oil business took off in the 1970s (</w:t>
      </w:r>
      <w:proofErr w:type="spellStart"/>
      <w:r w:rsidR="00C16D18" w:rsidRPr="008A0CE7">
        <w:rPr>
          <w:rFonts w:ascii="Times New Roman" w:hAnsi="Times New Roman" w:cs="Times New Roman"/>
          <w:sz w:val="24"/>
          <w:szCs w:val="24"/>
        </w:rPr>
        <w:t>Mohaddes</w:t>
      </w:r>
      <w:proofErr w:type="spellEnd"/>
      <w:proofErr w:type="gramStart"/>
      <w:r w:rsidR="00C16D18" w:rsidRPr="008A0CE7">
        <w:rPr>
          <w:rFonts w:ascii="Times New Roman" w:hAnsi="Times New Roman" w:cs="Times New Roman"/>
          <w:sz w:val="24"/>
          <w:szCs w:val="24"/>
        </w:rPr>
        <w:t>,&amp;</w:t>
      </w:r>
      <w:proofErr w:type="gramEnd"/>
      <w:r w:rsidR="00C16D18" w:rsidRPr="008A0CE7">
        <w:rPr>
          <w:rFonts w:ascii="Times New Roman" w:hAnsi="Times New Roman" w:cs="Times New Roman"/>
          <w:sz w:val="24"/>
          <w:szCs w:val="24"/>
        </w:rPr>
        <w:t xml:space="preserve"> </w:t>
      </w:r>
      <w:proofErr w:type="spellStart"/>
      <w:r w:rsidR="00C16D18" w:rsidRPr="008A0CE7">
        <w:rPr>
          <w:rFonts w:ascii="Times New Roman" w:hAnsi="Times New Roman" w:cs="Times New Roman"/>
          <w:sz w:val="24"/>
          <w:szCs w:val="24"/>
        </w:rPr>
        <w:t>Pesaran</w:t>
      </w:r>
      <w:proofErr w:type="spellEnd"/>
      <w:r w:rsidR="00C16D18" w:rsidRPr="008A0CE7">
        <w:rPr>
          <w:rFonts w:ascii="Times New Roman" w:hAnsi="Times New Roman" w:cs="Times New Roman"/>
          <w:sz w:val="24"/>
          <w:szCs w:val="24"/>
        </w:rPr>
        <w:t xml:space="preserve">, 2013; Soto &amp; </w:t>
      </w:r>
      <w:proofErr w:type="spellStart"/>
      <w:r w:rsidR="00C16D18" w:rsidRPr="008A0CE7">
        <w:rPr>
          <w:rFonts w:ascii="Times New Roman" w:hAnsi="Times New Roman" w:cs="Times New Roman"/>
          <w:sz w:val="24"/>
          <w:szCs w:val="24"/>
        </w:rPr>
        <w:t>Haouas</w:t>
      </w:r>
      <w:proofErr w:type="spellEnd"/>
      <w:r w:rsidR="00C16D18" w:rsidRPr="008A0CE7">
        <w:rPr>
          <w:rFonts w:ascii="Times New Roman" w:hAnsi="Times New Roman" w:cs="Times New Roman"/>
          <w:sz w:val="24"/>
          <w:szCs w:val="24"/>
        </w:rPr>
        <w:t>, 2012), which was also the starting point for the boom in shift to democracy (Ross, 2012).  While today, most of the world is democratic, oil-rich countries primarily in the Arab world are not.  Ross (2012) explains that the shift to democracy is caused by several key factors: 1) Higher incomes; 2) Slow economic growth; 3) General and temporal proximity.  Oil-rich countries are not be</w:t>
      </w:r>
      <w:r w:rsidR="00944B01" w:rsidRPr="008A0CE7">
        <w:rPr>
          <w:rFonts w:ascii="Times New Roman" w:hAnsi="Times New Roman" w:cs="Times New Roman"/>
          <w:sz w:val="24"/>
          <w:szCs w:val="24"/>
        </w:rPr>
        <w:t xml:space="preserve">holden to these factors because they are somewhat immune for the foreseeable future to having to rely on anyone to sustain their current position.  In effect, having oil allows a country to play by its own rules if it did not start out as a democracy (ibid).  </w:t>
      </w:r>
      <w:r w:rsidR="00F4412B" w:rsidRPr="008A0CE7">
        <w:rPr>
          <w:rFonts w:ascii="Times New Roman" w:hAnsi="Times New Roman" w:cs="Times New Roman"/>
          <w:sz w:val="24"/>
          <w:szCs w:val="24"/>
        </w:rPr>
        <w:t>Because of the additional notable corruption that has been identified in many authoritarian regimes, a shift to democracy would also necessarily promote transparency; yet another downside for a regime to reject. It is important to note that oil wealth does not stop a shift to democracy, as in the case of Venezuela, Nigeria or Ecuador (ibid). However, it is clear that there must be very real incentives for oil-rich autocratic regimes to want to make that change.</w:t>
      </w:r>
    </w:p>
    <w:p w:rsidR="008A0CE7" w:rsidRPr="008A0CE7" w:rsidRDefault="008A0CE7" w:rsidP="008A0CE7">
      <w:pPr>
        <w:spacing w:after="0" w:line="240" w:lineRule="auto"/>
        <w:jc w:val="both"/>
        <w:rPr>
          <w:rFonts w:ascii="Times New Roman" w:hAnsi="Times New Roman" w:cs="Times New Roman"/>
          <w:sz w:val="24"/>
          <w:szCs w:val="24"/>
        </w:rPr>
      </w:pPr>
    </w:p>
    <w:p w:rsidR="009E52DA" w:rsidRPr="008A0CE7" w:rsidRDefault="009E52DA" w:rsidP="008A0CE7">
      <w:pPr>
        <w:spacing w:after="0" w:line="240" w:lineRule="auto"/>
        <w:ind w:firstLine="720"/>
        <w:jc w:val="both"/>
        <w:rPr>
          <w:rFonts w:ascii="Times New Roman" w:hAnsi="Times New Roman" w:cs="Times New Roman"/>
          <w:sz w:val="24"/>
          <w:szCs w:val="24"/>
        </w:rPr>
      </w:pPr>
      <w:proofErr w:type="spellStart"/>
      <w:r w:rsidRPr="008A0CE7">
        <w:rPr>
          <w:rFonts w:ascii="Times New Roman" w:hAnsi="Times New Roman" w:cs="Times New Roman"/>
          <w:sz w:val="24"/>
          <w:szCs w:val="24"/>
        </w:rPr>
        <w:t>Bjorvatn</w:t>
      </w:r>
      <w:proofErr w:type="spellEnd"/>
      <w:r w:rsidRPr="008A0CE7">
        <w:rPr>
          <w:rFonts w:ascii="Times New Roman" w:hAnsi="Times New Roman" w:cs="Times New Roman"/>
          <w:sz w:val="24"/>
          <w:szCs w:val="24"/>
        </w:rPr>
        <w:t xml:space="preserve">, K., </w:t>
      </w:r>
      <w:proofErr w:type="spellStart"/>
      <w:r w:rsidRPr="008A0CE7">
        <w:rPr>
          <w:rFonts w:ascii="Times New Roman" w:hAnsi="Times New Roman" w:cs="Times New Roman"/>
          <w:sz w:val="24"/>
          <w:szCs w:val="24"/>
        </w:rPr>
        <w:t>Farzanegan</w:t>
      </w:r>
      <w:proofErr w:type="spellEnd"/>
      <w:r w:rsidRPr="008A0CE7">
        <w:rPr>
          <w:rFonts w:ascii="Times New Roman" w:hAnsi="Times New Roman" w:cs="Times New Roman"/>
          <w:sz w:val="24"/>
          <w:szCs w:val="24"/>
        </w:rPr>
        <w:t xml:space="preserve">, M., Schneider, F., “Resource Curse and Power Balance: Evidence from Oil-Rich Countries,” </w:t>
      </w:r>
      <w:r w:rsidRPr="008A0CE7">
        <w:rPr>
          <w:rFonts w:ascii="Times New Roman" w:hAnsi="Times New Roman" w:cs="Times New Roman"/>
          <w:i/>
          <w:iCs/>
          <w:sz w:val="24"/>
          <w:szCs w:val="24"/>
        </w:rPr>
        <w:t>World Development</w:t>
      </w:r>
      <w:r w:rsidRPr="008A0CE7">
        <w:rPr>
          <w:rFonts w:ascii="Times New Roman" w:hAnsi="Times New Roman" w:cs="Times New Roman"/>
          <w:sz w:val="24"/>
          <w:szCs w:val="24"/>
        </w:rPr>
        <w:t>, 40:7 (2012)</w:t>
      </w:r>
    </w:p>
    <w:p w:rsidR="00102557" w:rsidRPr="008A0CE7" w:rsidRDefault="00102557" w:rsidP="008A0CE7">
      <w:pPr>
        <w:spacing w:after="0" w:line="240" w:lineRule="auto"/>
        <w:ind w:firstLine="720"/>
        <w:jc w:val="both"/>
        <w:rPr>
          <w:rFonts w:ascii="Times New Roman" w:hAnsi="Times New Roman" w:cs="Times New Roman"/>
          <w:sz w:val="24"/>
          <w:szCs w:val="24"/>
        </w:rPr>
      </w:pPr>
      <w:r w:rsidRPr="008A0CE7">
        <w:rPr>
          <w:rFonts w:ascii="Times New Roman" w:hAnsi="Times New Roman" w:cs="Times New Roman"/>
          <w:sz w:val="24"/>
          <w:szCs w:val="24"/>
        </w:rPr>
        <w:lastRenderedPageBreak/>
        <w:t xml:space="preserve">Frankel, J., “The Natural Resource Curse: A Survey of Diagnoses and Some Prescriptions,” </w:t>
      </w:r>
      <w:r w:rsidRPr="008A0CE7">
        <w:rPr>
          <w:rFonts w:ascii="Times New Roman" w:hAnsi="Times New Roman" w:cs="Times New Roman"/>
          <w:i/>
          <w:iCs/>
          <w:sz w:val="24"/>
          <w:szCs w:val="24"/>
        </w:rPr>
        <w:t>Commodity Price Volatility and Inclusive Growth in Low-Income Countries</w:t>
      </w:r>
      <w:r w:rsidRPr="008A0CE7">
        <w:rPr>
          <w:rFonts w:ascii="Times New Roman" w:hAnsi="Times New Roman" w:cs="Times New Roman"/>
          <w:sz w:val="24"/>
          <w:szCs w:val="24"/>
        </w:rPr>
        <w:t>, IMF (2012)</w:t>
      </w:r>
      <w:r w:rsidR="009E52DA" w:rsidRPr="008A0CE7">
        <w:rPr>
          <w:rFonts w:ascii="Times New Roman" w:hAnsi="Times New Roman" w:cs="Times New Roman"/>
          <w:sz w:val="24"/>
          <w:szCs w:val="24"/>
        </w:rPr>
        <w:t>.</w:t>
      </w:r>
    </w:p>
    <w:p w:rsidR="009E52DA" w:rsidRPr="008A0CE7" w:rsidRDefault="009E52DA" w:rsidP="008A0CE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8A0CE7">
        <w:rPr>
          <w:rFonts w:ascii="Times New Roman" w:hAnsi="Times New Roman" w:cs="Times New Roman"/>
          <w:color w:val="000000"/>
          <w:sz w:val="24"/>
          <w:szCs w:val="24"/>
        </w:rPr>
        <w:t xml:space="preserve">Goldman, M., </w:t>
      </w:r>
      <w:proofErr w:type="spellStart"/>
      <w:r w:rsidRPr="008A0CE7">
        <w:rPr>
          <w:rFonts w:ascii="Times New Roman" w:hAnsi="Times New Roman" w:cs="Times New Roman"/>
          <w:bCs/>
          <w:i/>
          <w:color w:val="000000"/>
          <w:sz w:val="24"/>
          <w:szCs w:val="24"/>
        </w:rPr>
        <w:t>Petrostate</w:t>
      </w:r>
      <w:proofErr w:type="spellEnd"/>
      <w:r w:rsidRPr="008A0CE7">
        <w:rPr>
          <w:rFonts w:ascii="Times New Roman" w:hAnsi="Times New Roman" w:cs="Times New Roman"/>
          <w:bCs/>
          <w:i/>
          <w:color w:val="000000"/>
          <w:sz w:val="24"/>
          <w:szCs w:val="24"/>
        </w:rPr>
        <w:t>: Putin, Power, and the New Russia,</w:t>
      </w:r>
      <w:r w:rsidRPr="008A0CE7">
        <w:rPr>
          <w:rFonts w:ascii="Times New Roman" w:hAnsi="Times New Roman" w:cs="Times New Roman"/>
          <w:bCs/>
          <w:color w:val="000000"/>
          <w:sz w:val="24"/>
          <w:szCs w:val="24"/>
        </w:rPr>
        <w:t xml:space="preserve"> </w:t>
      </w:r>
      <w:r w:rsidRPr="008A0CE7">
        <w:rPr>
          <w:rFonts w:ascii="Times New Roman" w:hAnsi="Times New Roman" w:cs="Times New Roman"/>
          <w:color w:val="000000"/>
          <w:sz w:val="24"/>
          <w:szCs w:val="24"/>
        </w:rPr>
        <w:t>Oxford University Press, USA (January 20, 2010).</w:t>
      </w:r>
    </w:p>
    <w:p w:rsidR="009E52DA" w:rsidRPr="008A0CE7" w:rsidRDefault="009E52DA" w:rsidP="008A0CE7">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spellStart"/>
      <w:r w:rsidRPr="008A0CE7">
        <w:rPr>
          <w:rFonts w:ascii="Times New Roman" w:hAnsi="Times New Roman" w:cs="Times New Roman"/>
          <w:color w:val="000000"/>
          <w:sz w:val="24"/>
          <w:szCs w:val="24"/>
        </w:rPr>
        <w:t>Hertog</w:t>
      </w:r>
      <w:proofErr w:type="gramStart"/>
      <w:r w:rsidRPr="008A0CE7">
        <w:rPr>
          <w:rFonts w:ascii="Times New Roman" w:hAnsi="Times New Roman" w:cs="Times New Roman"/>
          <w:color w:val="000000"/>
          <w:sz w:val="24"/>
          <w:szCs w:val="24"/>
        </w:rPr>
        <w:t>,S</w:t>
      </w:r>
      <w:proofErr w:type="spellEnd"/>
      <w:proofErr w:type="gramEnd"/>
      <w:r w:rsidRPr="008A0CE7">
        <w:rPr>
          <w:rFonts w:ascii="Times New Roman" w:hAnsi="Times New Roman" w:cs="Times New Roman"/>
          <w:color w:val="000000"/>
          <w:sz w:val="24"/>
          <w:szCs w:val="24"/>
        </w:rPr>
        <w:t>.,</w:t>
      </w:r>
      <w:r w:rsidRPr="008A0CE7">
        <w:rPr>
          <w:rFonts w:ascii="Times New Roman" w:hAnsi="Times New Roman" w:cs="Times New Roman"/>
          <w:bCs/>
          <w:color w:val="000000"/>
          <w:sz w:val="24"/>
          <w:szCs w:val="24"/>
        </w:rPr>
        <w:t xml:space="preserve"> </w:t>
      </w:r>
      <w:r w:rsidRPr="008A0CE7">
        <w:rPr>
          <w:rFonts w:ascii="Times New Roman" w:hAnsi="Times New Roman" w:cs="Times New Roman"/>
          <w:bCs/>
          <w:i/>
          <w:sz w:val="24"/>
          <w:szCs w:val="24"/>
        </w:rPr>
        <w:t>Princes, Brokers, and Bureaucrats: Oil and the State in Saudi Arabia</w:t>
      </w:r>
      <w:r w:rsidRPr="008A0CE7">
        <w:rPr>
          <w:rFonts w:ascii="Times New Roman" w:hAnsi="Times New Roman" w:cs="Times New Roman"/>
          <w:bCs/>
          <w:sz w:val="24"/>
          <w:szCs w:val="24"/>
        </w:rPr>
        <w:t xml:space="preserve">, </w:t>
      </w:r>
      <w:r w:rsidRPr="008A0CE7">
        <w:rPr>
          <w:rFonts w:ascii="Times New Roman" w:hAnsi="Times New Roman" w:cs="Times New Roman"/>
          <w:color w:val="000000"/>
          <w:sz w:val="24"/>
          <w:szCs w:val="24"/>
        </w:rPr>
        <w:t>Cornell University Press, Reprint edition (July 14, 2011).</w:t>
      </w:r>
    </w:p>
    <w:p w:rsidR="00102557" w:rsidRPr="008A0CE7" w:rsidRDefault="00102557" w:rsidP="008A0CE7">
      <w:pPr>
        <w:spacing w:after="0" w:line="240" w:lineRule="auto"/>
        <w:ind w:firstLine="720"/>
        <w:jc w:val="both"/>
        <w:rPr>
          <w:rFonts w:ascii="Times New Roman" w:hAnsi="Times New Roman" w:cs="Times New Roman"/>
          <w:sz w:val="24"/>
          <w:szCs w:val="24"/>
        </w:rPr>
      </w:pPr>
      <w:proofErr w:type="spellStart"/>
      <w:r w:rsidRPr="008A0CE7">
        <w:rPr>
          <w:rFonts w:ascii="Times New Roman" w:hAnsi="Times New Roman" w:cs="Times New Roman"/>
          <w:sz w:val="24"/>
          <w:szCs w:val="24"/>
        </w:rPr>
        <w:t>Mohaddes</w:t>
      </w:r>
      <w:proofErr w:type="spellEnd"/>
      <w:r w:rsidRPr="008A0CE7">
        <w:rPr>
          <w:rFonts w:ascii="Times New Roman" w:hAnsi="Times New Roman" w:cs="Times New Roman"/>
          <w:sz w:val="24"/>
          <w:szCs w:val="24"/>
        </w:rPr>
        <w:t xml:space="preserve">, K. &amp; </w:t>
      </w:r>
      <w:proofErr w:type="spellStart"/>
      <w:r w:rsidRPr="008A0CE7">
        <w:rPr>
          <w:rFonts w:ascii="Times New Roman" w:hAnsi="Times New Roman" w:cs="Times New Roman"/>
          <w:sz w:val="24"/>
          <w:szCs w:val="24"/>
        </w:rPr>
        <w:t>Pesaran</w:t>
      </w:r>
      <w:proofErr w:type="spellEnd"/>
      <w:r w:rsidRPr="008A0CE7">
        <w:rPr>
          <w:rFonts w:ascii="Times New Roman" w:hAnsi="Times New Roman" w:cs="Times New Roman"/>
          <w:sz w:val="24"/>
          <w:szCs w:val="24"/>
        </w:rPr>
        <w:t>, M.H., “One Hundred Years of Oil Income and the Iranian Economy: A Curse or a Blessing?” CESIFO Working Paper No. 4118 (February 2013)</w:t>
      </w:r>
    </w:p>
    <w:p w:rsidR="009E52DA" w:rsidRPr="008A0CE7" w:rsidRDefault="009E52DA" w:rsidP="008A0CE7">
      <w:pPr>
        <w:autoSpaceDE w:val="0"/>
        <w:autoSpaceDN w:val="0"/>
        <w:adjustRightInd w:val="0"/>
        <w:spacing w:after="0" w:line="240" w:lineRule="auto"/>
        <w:ind w:firstLine="720"/>
        <w:jc w:val="both"/>
        <w:rPr>
          <w:rFonts w:ascii="Times New Roman" w:hAnsi="Times New Roman" w:cs="Times New Roman"/>
          <w:color w:val="000000"/>
          <w:sz w:val="24"/>
          <w:szCs w:val="24"/>
        </w:rPr>
      </w:pPr>
      <w:r w:rsidRPr="008A0CE7">
        <w:rPr>
          <w:rFonts w:ascii="Times New Roman" w:hAnsi="Times New Roman" w:cs="Times New Roman"/>
          <w:sz w:val="24"/>
          <w:szCs w:val="24"/>
        </w:rPr>
        <w:t xml:space="preserve">Ross, M.L. </w:t>
      </w:r>
      <w:r w:rsidRPr="008A0CE7">
        <w:rPr>
          <w:rFonts w:ascii="Times New Roman" w:hAnsi="Times New Roman" w:cs="Times New Roman"/>
          <w:bCs/>
          <w:i/>
          <w:color w:val="000000"/>
          <w:sz w:val="24"/>
          <w:szCs w:val="24"/>
        </w:rPr>
        <w:t>The Oil Curse: How Petroleum Wealth Shapes the Development of Nations</w:t>
      </w:r>
      <w:r w:rsidRPr="008A0CE7">
        <w:rPr>
          <w:rFonts w:ascii="Times New Roman" w:hAnsi="Times New Roman" w:cs="Times New Roman"/>
          <w:bCs/>
          <w:color w:val="000000"/>
          <w:sz w:val="24"/>
          <w:szCs w:val="24"/>
        </w:rPr>
        <w:t xml:space="preserve">, </w:t>
      </w:r>
      <w:r w:rsidRPr="008A0CE7">
        <w:rPr>
          <w:rFonts w:ascii="Times New Roman" w:hAnsi="Times New Roman" w:cs="Times New Roman"/>
          <w:color w:val="000000"/>
          <w:sz w:val="24"/>
          <w:szCs w:val="24"/>
        </w:rPr>
        <w:t>Princeton University Press (February 13, 2012).</w:t>
      </w:r>
    </w:p>
    <w:p w:rsidR="00102557" w:rsidRPr="008A0CE7" w:rsidRDefault="00102557" w:rsidP="008A0CE7">
      <w:pPr>
        <w:spacing w:after="0" w:line="240" w:lineRule="auto"/>
        <w:ind w:firstLine="720"/>
        <w:jc w:val="both"/>
        <w:rPr>
          <w:rFonts w:ascii="Times New Roman" w:hAnsi="Times New Roman" w:cs="Times New Roman"/>
          <w:sz w:val="24"/>
          <w:szCs w:val="24"/>
        </w:rPr>
      </w:pPr>
      <w:r w:rsidRPr="008A0CE7">
        <w:rPr>
          <w:rFonts w:ascii="Times New Roman" w:hAnsi="Times New Roman" w:cs="Times New Roman"/>
          <w:sz w:val="24"/>
          <w:szCs w:val="24"/>
        </w:rPr>
        <w:t xml:space="preserve">Soto, R. &amp; </w:t>
      </w:r>
      <w:proofErr w:type="spellStart"/>
      <w:r w:rsidRPr="008A0CE7">
        <w:rPr>
          <w:rFonts w:ascii="Times New Roman" w:hAnsi="Times New Roman" w:cs="Times New Roman"/>
          <w:sz w:val="24"/>
          <w:szCs w:val="24"/>
        </w:rPr>
        <w:t>Haouas</w:t>
      </w:r>
      <w:proofErr w:type="spellEnd"/>
      <w:r w:rsidRPr="008A0CE7">
        <w:rPr>
          <w:rFonts w:ascii="Times New Roman" w:hAnsi="Times New Roman" w:cs="Times New Roman"/>
          <w:sz w:val="24"/>
          <w:szCs w:val="24"/>
        </w:rPr>
        <w:t xml:space="preserve">, I., “Has the UAE Escaped the Oil Curse?” </w:t>
      </w:r>
      <w:r w:rsidRPr="008A0CE7">
        <w:rPr>
          <w:rFonts w:ascii="Times New Roman" w:hAnsi="Times New Roman" w:cs="Times New Roman"/>
          <w:i/>
          <w:iCs/>
          <w:sz w:val="24"/>
          <w:szCs w:val="24"/>
        </w:rPr>
        <w:t xml:space="preserve">Working Paper: The Economic Research Forum </w:t>
      </w:r>
      <w:r w:rsidRPr="008A0CE7">
        <w:rPr>
          <w:rFonts w:ascii="Times New Roman" w:hAnsi="Times New Roman" w:cs="Times New Roman"/>
          <w:sz w:val="24"/>
          <w:szCs w:val="24"/>
        </w:rPr>
        <w:t>(2012)</w:t>
      </w:r>
    </w:p>
    <w:p w:rsidR="00102557" w:rsidRPr="008A0CE7" w:rsidRDefault="00102557" w:rsidP="008A0CE7">
      <w:pPr>
        <w:spacing w:after="0" w:line="240" w:lineRule="auto"/>
        <w:jc w:val="both"/>
        <w:rPr>
          <w:rFonts w:ascii="Times New Roman" w:hAnsi="Times New Roman" w:cs="Times New Roman"/>
          <w:sz w:val="24"/>
          <w:szCs w:val="24"/>
        </w:rPr>
      </w:pPr>
    </w:p>
    <w:p w:rsidR="009E52DA" w:rsidRPr="008A0CE7" w:rsidRDefault="009E52DA" w:rsidP="00102557">
      <w:pPr>
        <w:autoSpaceDE w:val="0"/>
        <w:autoSpaceDN w:val="0"/>
        <w:adjustRightInd w:val="0"/>
        <w:spacing w:after="0" w:line="240" w:lineRule="auto"/>
        <w:rPr>
          <w:rFonts w:ascii="Times New Roman" w:hAnsi="Times New Roman" w:cs="Times New Roman"/>
          <w:color w:val="000000"/>
          <w:sz w:val="24"/>
          <w:szCs w:val="24"/>
        </w:rPr>
      </w:pPr>
    </w:p>
    <w:p w:rsidR="009E52DA" w:rsidRPr="008A0CE7" w:rsidRDefault="009E52DA" w:rsidP="009E52DA">
      <w:pPr>
        <w:rPr>
          <w:rFonts w:ascii="Times New Roman" w:hAnsi="Times New Roman" w:cs="Times New Roman"/>
          <w:sz w:val="24"/>
          <w:szCs w:val="24"/>
        </w:rPr>
      </w:pPr>
    </w:p>
    <w:sectPr w:rsidR="009E52DA" w:rsidRPr="008A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557"/>
    <w:rsid w:val="00102557"/>
    <w:rsid w:val="00135509"/>
    <w:rsid w:val="003B449A"/>
    <w:rsid w:val="004676DB"/>
    <w:rsid w:val="00516A4D"/>
    <w:rsid w:val="008A0CE7"/>
    <w:rsid w:val="00944B01"/>
    <w:rsid w:val="009E52DA"/>
    <w:rsid w:val="00C16D18"/>
    <w:rsid w:val="00C63040"/>
    <w:rsid w:val="00F4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2914"/>
  <w15:docId w15:val="{17E62B08-5F6D-41AE-A904-6847B64E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509675">
      <w:bodyDiv w:val="1"/>
      <w:marLeft w:val="0"/>
      <w:marRight w:val="0"/>
      <w:marTop w:val="0"/>
      <w:marBottom w:val="0"/>
      <w:divBdr>
        <w:top w:val="none" w:sz="0" w:space="0" w:color="auto"/>
        <w:left w:val="none" w:sz="0" w:space="0" w:color="auto"/>
        <w:bottom w:val="none" w:sz="0" w:space="0" w:color="auto"/>
        <w:right w:val="none" w:sz="0" w:space="0" w:color="auto"/>
      </w:divBdr>
      <w:divsChild>
        <w:div w:id="1869295484">
          <w:marLeft w:val="0"/>
          <w:marRight w:val="0"/>
          <w:marTop w:val="150"/>
          <w:marBottom w:val="0"/>
          <w:divBdr>
            <w:top w:val="none" w:sz="0" w:space="0" w:color="auto"/>
            <w:left w:val="none" w:sz="0" w:space="0" w:color="auto"/>
            <w:bottom w:val="none" w:sz="0" w:space="0" w:color="auto"/>
            <w:right w:val="none" w:sz="0" w:space="0" w:color="auto"/>
          </w:divBdr>
          <w:divsChild>
            <w:div w:id="1124884273">
              <w:marLeft w:val="3180"/>
              <w:marRight w:val="210"/>
              <w:marTop w:val="0"/>
              <w:marBottom w:val="0"/>
              <w:divBdr>
                <w:top w:val="none" w:sz="0" w:space="0" w:color="auto"/>
                <w:left w:val="none" w:sz="0" w:space="0" w:color="auto"/>
                <w:bottom w:val="none" w:sz="0" w:space="0" w:color="auto"/>
                <w:right w:val="none" w:sz="0" w:space="0" w:color="auto"/>
              </w:divBdr>
              <w:divsChild>
                <w:div w:id="1320422946">
                  <w:marLeft w:val="0"/>
                  <w:marRight w:val="0"/>
                  <w:marTop w:val="0"/>
                  <w:marBottom w:val="0"/>
                  <w:divBdr>
                    <w:top w:val="none" w:sz="0" w:space="0" w:color="auto"/>
                    <w:left w:val="none" w:sz="0" w:space="0" w:color="auto"/>
                    <w:bottom w:val="none" w:sz="0" w:space="0" w:color="auto"/>
                    <w:right w:val="none" w:sz="0" w:space="0" w:color="auto"/>
                  </w:divBdr>
                  <w:divsChild>
                    <w:div w:id="1813253930">
                      <w:marLeft w:val="0"/>
                      <w:marRight w:val="0"/>
                      <w:marTop w:val="0"/>
                      <w:marBottom w:val="0"/>
                      <w:divBdr>
                        <w:top w:val="none" w:sz="0" w:space="0" w:color="auto"/>
                        <w:left w:val="none" w:sz="0" w:space="0" w:color="auto"/>
                        <w:bottom w:val="none" w:sz="0" w:space="0" w:color="auto"/>
                        <w:right w:val="none" w:sz="0" w:space="0" w:color="auto"/>
                      </w:divBdr>
                      <w:divsChild>
                        <w:div w:id="519007933">
                          <w:marLeft w:val="0"/>
                          <w:marRight w:val="0"/>
                          <w:marTop w:val="0"/>
                          <w:marBottom w:val="0"/>
                          <w:divBdr>
                            <w:top w:val="none" w:sz="0" w:space="0" w:color="auto"/>
                            <w:left w:val="none" w:sz="0" w:space="0" w:color="auto"/>
                            <w:bottom w:val="none" w:sz="0" w:space="0" w:color="auto"/>
                            <w:right w:val="none" w:sz="0" w:space="0" w:color="auto"/>
                          </w:divBdr>
                          <w:divsChild>
                            <w:div w:id="1365787533">
                              <w:marLeft w:val="0"/>
                              <w:marRight w:val="0"/>
                              <w:marTop w:val="0"/>
                              <w:marBottom w:val="0"/>
                              <w:divBdr>
                                <w:top w:val="none" w:sz="0" w:space="0" w:color="auto"/>
                                <w:left w:val="none" w:sz="0" w:space="0" w:color="auto"/>
                                <w:bottom w:val="none" w:sz="0" w:space="0" w:color="auto"/>
                                <w:right w:val="none" w:sz="0" w:space="0" w:color="auto"/>
                              </w:divBdr>
                              <w:divsChild>
                                <w:div w:id="830606032">
                                  <w:marLeft w:val="0"/>
                                  <w:marRight w:val="0"/>
                                  <w:marTop w:val="150"/>
                                  <w:marBottom w:val="0"/>
                                  <w:divBdr>
                                    <w:top w:val="none" w:sz="0" w:space="0" w:color="auto"/>
                                    <w:left w:val="none" w:sz="0" w:space="0" w:color="auto"/>
                                    <w:bottom w:val="none" w:sz="0" w:space="0" w:color="auto"/>
                                    <w:right w:val="none" w:sz="0" w:space="0" w:color="auto"/>
                                  </w:divBdr>
                                  <w:divsChild>
                                    <w:div w:id="118644470">
                                      <w:marLeft w:val="0"/>
                                      <w:marRight w:val="0"/>
                                      <w:marTop w:val="216"/>
                                      <w:marBottom w:val="216"/>
                                      <w:divBdr>
                                        <w:top w:val="single" w:sz="6" w:space="0" w:color="CCCCCC"/>
                                        <w:left w:val="single" w:sz="6" w:space="0" w:color="CCCCCC"/>
                                        <w:bottom w:val="single" w:sz="6" w:space="0" w:color="CCCCCC"/>
                                        <w:right w:val="single" w:sz="6" w:space="0" w:color="CCCCCC"/>
                                      </w:divBdr>
                                      <w:divsChild>
                                        <w:div w:id="907229932">
                                          <w:marLeft w:val="0"/>
                                          <w:marRight w:val="0"/>
                                          <w:marTop w:val="0"/>
                                          <w:marBottom w:val="0"/>
                                          <w:divBdr>
                                            <w:top w:val="none" w:sz="0" w:space="0" w:color="auto"/>
                                            <w:left w:val="none" w:sz="0" w:space="0" w:color="auto"/>
                                            <w:bottom w:val="none" w:sz="0" w:space="0" w:color="auto"/>
                                            <w:right w:val="none" w:sz="0" w:space="0" w:color="auto"/>
                                          </w:divBdr>
                                          <w:divsChild>
                                            <w:div w:id="14900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Danika X. Tynes</dc:creator>
  <cp:lastModifiedBy>Tynes, Danika</cp:lastModifiedBy>
  <cp:revision>5</cp:revision>
  <dcterms:created xsi:type="dcterms:W3CDTF">2013-07-15T13:54:00Z</dcterms:created>
  <dcterms:modified xsi:type="dcterms:W3CDTF">2019-08-18T21:22:00Z</dcterms:modified>
</cp:coreProperties>
</file>