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2C5" w:rsidRPr="000652C5" w:rsidRDefault="000652C5">
      <w:pPr>
        <w:rPr>
          <w:rFonts w:ascii="Times New Roman" w:hAnsi="Times New Roman"/>
          <w:sz w:val="24"/>
          <w:szCs w:val="24"/>
        </w:rPr>
      </w:pPr>
      <w:r w:rsidRPr="000652C5">
        <w:rPr>
          <w:rFonts w:ascii="Times New Roman" w:hAnsi="Times New Roman"/>
          <w:sz w:val="24"/>
          <w:szCs w:val="24"/>
        </w:rPr>
        <w:t>Danika Tynes-Bio</w:t>
      </w:r>
    </w:p>
    <w:p w:rsidR="000652C5" w:rsidRPr="000652C5" w:rsidRDefault="000652C5">
      <w:pPr>
        <w:rPr>
          <w:rFonts w:ascii="Times New Roman" w:hAnsi="Times New Roman"/>
          <w:sz w:val="24"/>
          <w:szCs w:val="24"/>
        </w:rPr>
      </w:pPr>
      <w:r w:rsidRPr="000652C5">
        <w:rPr>
          <w:rFonts w:ascii="Times New Roman" w:hAnsi="Times New Roman"/>
          <w:color w:val="333300"/>
          <w:sz w:val="24"/>
          <w:szCs w:val="24"/>
        </w:rPr>
        <w:t xml:space="preserve">Ms. Tynes has worked in health care and public health information technology for the past 16 years for large impact-oriented organizations that include the Centers for Disease Control and Prevention, Kaiser Permanente, Molina Healthcare, </w:t>
      </w:r>
      <w:proofErr w:type="spellStart"/>
      <w:r w:rsidRPr="000652C5">
        <w:rPr>
          <w:rFonts w:ascii="Times New Roman" w:hAnsi="Times New Roman"/>
          <w:color w:val="333300"/>
          <w:sz w:val="24"/>
          <w:szCs w:val="24"/>
        </w:rPr>
        <w:t>TennCare</w:t>
      </w:r>
      <w:proofErr w:type="spellEnd"/>
      <w:r w:rsidRPr="000652C5">
        <w:rPr>
          <w:rFonts w:ascii="Times New Roman" w:hAnsi="Times New Roman"/>
          <w:color w:val="333300"/>
          <w:sz w:val="24"/>
          <w:szCs w:val="24"/>
        </w:rPr>
        <w:t xml:space="preserve">, University of Texas Medical Branch,  and St. Joseph’s Health System and has also collaborated with IBM, SAIC, Northrop Grumman, and other large health IT infrastructure firms toward the aim of supporting the U.S. national public health and health care agenda. Ms. Tynes most recently implemented a new telehealth system in Norther Mississippi and has additionally supported multiple non-governmental organizations in program evaluation and monitoring for sustainable-health programs focused primarily in Africa. She holds a Bachelor’s degree from Tufts University in Massachusetts, a Master of Science degree from San Diego State University in California, and </w:t>
      </w:r>
      <w:r w:rsidR="007C6F94">
        <w:rPr>
          <w:rFonts w:ascii="Times New Roman" w:hAnsi="Times New Roman"/>
          <w:color w:val="333300"/>
          <w:sz w:val="24"/>
          <w:szCs w:val="24"/>
        </w:rPr>
        <w:t>Doctor of Philosophy</w:t>
      </w:r>
      <w:r w:rsidRPr="000652C5">
        <w:rPr>
          <w:rFonts w:ascii="Times New Roman" w:hAnsi="Times New Roman"/>
          <w:color w:val="333300"/>
          <w:sz w:val="24"/>
          <w:szCs w:val="24"/>
        </w:rPr>
        <w:t xml:space="preserve"> at the University of Souther</w:t>
      </w:r>
      <w:r w:rsidR="007C6F94">
        <w:rPr>
          <w:rFonts w:ascii="Times New Roman" w:hAnsi="Times New Roman"/>
          <w:color w:val="333300"/>
          <w:sz w:val="24"/>
          <w:szCs w:val="24"/>
        </w:rPr>
        <w:t>n Mississippi. Her dissertation</w:t>
      </w:r>
      <w:r w:rsidRPr="000652C5">
        <w:rPr>
          <w:rFonts w:ascii="Times New Roman" w:hAnsi="Times New Roman"/>
          <w:color w:val="333300"/>
          <w:sz w:val="24"/>
          <w:szCs w:val="24"/>
        </w:rPr>
        <w:t xml:space="preserve"> review</w:t>
      </w:r>
      <w:r w:rsidR="007C6F94">
        <w:rPr>
          <w:rFonts w:ascii="Times New Roman" w:hAnsi="Times New Roman"/>
          <w:color w:val="333300"/>
          <w:sz w:val="24"/>
          <w:szCs w:val="24"/>
        </w:rPr>
        <w:t xml:space="preserve">ed </w:t>
      </w:r>
      <w:bookmarkStart w:id="0" w:name="_GoBack"/>
      <w:bookmarkEnd w:id="0"/>
      <w:r w:rsidRPr="000652C5">
        <w:rPr>
          <w:rFonts w:ascii="Times New Roman" w:hAnsi="Times New Roman"/>
          <w:color w:val="333300"/>
          <w:sz w:val="24"/>
          <w:szCs w:val="24"/>
        </w:rPr>
        <w:t>the strengths and opportunities for telehealth in increasing access to health care services and her overall research focuses on global best practices for proactive, sustainable, low cost, and accountable public health policies and interventions through leveraging information technology.</w:t>
      </w:r>
    </w:p>
    <w:sectPr w:rsidR="000652C5" w:rsidRPr="000652C5" w:rsidSect="00EE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CB"/>
    <w:rsid w:val="000652C5"/>
    <w:rsid w:val="000C4DFE"/>
    <w:rsid w:val="00245466"/>
    <w:rsid w:val="005F69CB"/>
    <w:rsid w:val="0063057B"/>
    <w:rsid w:val="007C6F94"/>
    <w:rsid w:val="008A1CDF"/>
    <w:rsid w:val="008D2DD2"/>
    <w:rsid w:val="00A5739B"/>
    <w:rsid w:val="00A95835"/>
    <w:rsid w:val="00AD0171"/>
    <w:rsid w:val="00BF4AE6"/>
    <w:rsid w:val="00D33EF3"/>
    <w:rsid w:val="00DB3FD8"/>
    <w:rsid w:val="00DC2977"/>
    <w:rsid w:val="00E238C6"/>
    <w:rsid w:val="00E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9BECED"/>
  <w15:docId w15:val="{DD70EEF0-6C46-4744-B741-F5198DBC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B17"/>
    <w:pPr>
      <w:spacing w:after="200" w:line="276" w:lineRule="auto"/>
    </w:pPr>
  </w:style>
  <w:style w:type="paragraph" w:styleId="Heading2">
    <w:name w:val="heading 2"/>
    <w:basedOn w:val="Normal"/>
    <w:link w:val="Heading2Char"/>
    <w:uiPriority w:val="99"/>
    <w:qFormat/>
    <w:rsid w:val="005F69C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F69CB"/>
    <w:rPr>
      <w:rFonts w:ascii="Times New Roman" w:hAnsi="Times New Roman" w:cs="Times New Roman"/>
      <w:b/>
      <w:bCs/>
      <w:sz w:val="36"/>
      <w:szCs w:val="36"/>
    </w:rPr>
  </w:style>
  <w:style w:type="paragraph" w:styleId="NormalWeb">
    <w:name w:val="Normal (Web)"/>
    <w:basedOn w:val="Normal"/>
    <w:uiPriority w:val="99"/>
    <w:rsid w:val="005F69C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99"/>
    <w:qFormat/>
    <w:rsid w:val="005F69CB"/>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14042">
      <w:marLeft w:val="30"/>
      <w:marRight w:val="30"/>
      <w:marTop w:val="0"/>
      <w:marBottom w:val="0"/>
      <w:divBdr>
        <w:top w:val="none" w:sz="0" w:space="0" w:color="auto"/>
        <w:left w:val="none" w:sz="0" w:space="0" w:color="auto"/>
        <w:bottom w:val="none" w:sz="0" w:space="0" w:color="auto"/>
        <w:right w:val="none" w:sz="0" w:space="0" w:color="auto"/>
      </w:divBdr>
      <w:divsChild>
        <w:div w:id="1061514043">
          <w:marLeft w:val="0"/>
          <w:marRight w:val="0"/>
          <w:marTop w:val="0"/>
          <w:marBottom w:val="0"/>
          <w:divBdr>
            <w:top w:val="none" w:sz="0" w:space="0" w:color="auto"/>
            <w:left w:val="single" w:sz="6" w:space="6" w:color="808080"/>
            <w:bottom w:val="single" w:sz="6" w:space="6" w:color="808080"/>
            <w:right w:val="single" w:sz="6" w:space="6" w:color="808080"/>
          </w:divBdr>
          <w:divsChild>
            <w:div w:id="1061514041">
              <w:marLeft w:val="0"/>
              <w:marRight w:val="0"/>
              <w:marTop w:val="0"/>
              <w:marBottom w:val="0"/>
              <w:divBdr>
                <w:top w:val="none" w:sz="0" w:space="0" w:color="auto"/>
                <w:left w:val="none" w:sz="0" w:space="0" w:color="auto"/>
                <w:bottom w:val="none" w:sz="0" w:space="0" w:color="auto"/>
                <w:right w:val="none" w:sz="0" w:space="0" w:color="auto"/>
              </w:divBdr>
              <w:divsChild>
                <w:div w:id="10615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Danika Tynes</vt:lpstr>
    </vt:vector>
  </TitlesOfParts>
  <Company>Molina Healthcare Inc</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Danika Tynes</dc:title>
  <dc:subject/>
  <dc:creator>Danika Tynes</dc:creator>
  <cp:keywords/>
  <dc:description/>
  <cp:lastModifiedBy>Tynes, Danika</cp:lastModifiedBy>
  <cp:revision>2</cp:revision>
  <dcterms:created xsi:type="dcterms:W3CDTF">2019-08-18T21:34:00Z</dcterms:created>
  <dcterms:modified xsi:type="dcterms:W3CDTF">2019-08-18T21:34:00Z</dcterms:modified>
</cp:coreProperties>
</file>