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0AE" w:rsidRDefault="000300AE" w:rsidP="000300AE">
      <w:pPr>
        <w:spacing w:after="0" w:line="720" w:lineRule="auto"/>
        <w:ind w:firstLine="851"/>
        <w:jc w:val="both"/>
      </w:pPr>
      <w:r>
        <w:rPr>
          <w:rFonts w:ascii="Times New Roman" w:hAnsi="Times New Roman" w:cs="Times New Roman"/>
          <w:b/>
          <w:sz w:val="32"/>
          <w:szCs w:val="28"/>
        </w:rPr>
        <w:t xml:space="preserve">Глава 12. Понятие алгоритма  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b/>
          <w:sz w:val="28"/>
          <w:szCs w:val="28"/>
        </w:rPr>
        <w:t>12.1 Понятие алгоритмов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Одним из инструментов современных технологий моделирования и визуализации процессов и явлений являются алгоритмы.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Алгоритм – последовательность действий, ведущих </w:t>
      </w:r>
      <w:proofErr w:type="gramStart"/>
      <w:r>
        <w:rPr>
          <w:rFonts w:ascii="Times New Roman" w:hAnsi="Times New Roman"/>
          <w:sz w:val="28"/>
          <w:szCs w:val="28"/>
        </w:rPr>
        <w:t>от</w:t>
      </w:r>
      <w:proofErr w:type="gramEnd"/>
      <w:r>
        <w:rPr>
          <w:rFonts w:ascii="Times New Roman" w:hAnsi="Times New Roman"/>
          <w:sz w:val="28"/>
          <w:szCs w:val="28"/>
        </w:rPr>
        <w:t xml:space="preserve"> исходных данных к заданному результату.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Свойства алгоритмов: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Детерминированность - однозначность:</w:t>
      </w:r>
      <w:r>
        <w:rPr>
          <w:rFonts w:ascii="Times New Roman" w:hAnsi="Times New Roman"/>
          <w:sz w:val="28"/>
          <w:szCs w:val="28"/>
        </w:rPr>
        <w:t xml:space="preserve"> каждый шаг алгоритма ясно (однозначно) определен и не допускает двусмысленной интерпретации. После выполнения каждого шага алгоритма определяется следующий шаг или дается команда остановки, сигнализирующая о завершении работы алгоритма.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Массовость - универсальность:</w:t>
      </w:r>
      <w:r>
        <w:rPr>
          <w:rFonts w:ascii="Times New Roman" w:hAnsi="Times New Roman"/>
          <w:sz w:val="28"/>
          <w:szCs w:val="28"/>
        </w:rPr>
        <w:t xml:space="preserve"> алгоритмы способны решать не только одну конкретную задачу, но и целый класс подобных задач, которые отличаются значениями исходных данных.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Конечность - ограниченность:</w:t>
      </w:r>
      <w:r>
        <w:rPr>
          <w:rFonts w:ascii="Times New Roman" w:hAnsi="Times New Roman"/>
          <w:sz w:val="28"/>
          <w:szCs w:val="28"/>
        </w:rPr>
        <w:t xml:space="preserve"> алгоритмы гарантируют получение результата за конечное время. Однако существуют алгоритмически неразрешимые задачи, для которых невозможно построить алгоритмическое решение. Например, задача о трисекции угла (о разделении угла на три равные части с помощью циркуля и линейки) </w:t>
      </w:r>
      <w:r w:rsidRPr="00E12CDA">
        <w:rPr>
          <w:rFonts w:ascii="Times New Roman" w:hAnsi="Times New Roman"/>
          <w:sz w:val="28"/>
          <w:szCs w:val="28"/>
        </w:rPr>
        <w:t>[4]</w:t>
      </w:r>
      <w:r>
        <w:rPr>
          <w:rFonts w:ascii="Times New Roman" w:hAnsi="Times New Roman"/>
          <w:sz w:val="28"/>
          <w:szCs w:val="28"/>
        </w:rPr>
        <w:t>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Формы представления алгоритмов: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Словесное описание</w:t>
      </w:r>
      <w:r>
        <w:rPr>
          <w:rFonts w:ascii="Times New Roman" w:hAnsi="Times New Roman"/>
          <w:sz w:val="28"/>
          <w:szCs w:val="28"/>
        </w:rPr>
        <w:t>: текстовое объяснение последовательности действий, необходимых для достижения результата.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 xml:space="preserve">Программа на алгоритмическом </w:t>
      </w:r>
      <w:proofErr w:type="gramStart"/>
      <w:r>
        <w:rPr>
          <w:rFonts w:ascii="Times New Roman" w:hAnsi="Times New Roman"/>
          <w:i/>
          <w:sz w:val="28"/>
          <w:szCs w:val="28"/>
        </w:rPr>
        <w:t>языке</w:t>
      </w:r>
      <w:proofErr w:type="gramEnd"/>
      <w:r>
        <w:rPr>
          <w:rFonts w:ascii="Times New Roman" w:hAnsi="Times New Roman"/>
          <w:i/>
          <w:sz w:val="28"/>
          <w:szCs w:val="28"/>
        </w:rPr>
        <w:t xml:space="preserve"> высокого уровня (ЯВУ)</w:t>
      </w:r>
      <w:r>
        <w:rPr>
          <w:rFonts w:ascii="Times New Roman" w:hAnsi="Times New Roman"/>
          <w:sz w:val="28"/>
          <w:szCs w:val="28"/>
        </w:rPr>
        <w:t>: набор инструкций, написанных на языке программирования.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Блок-схемы</w:t>
      </w:r>
      <w:r>
        <w:rPr>
          <w:rFonts w:ascii="Times New Roman" w:hAnsi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/>
          <w:sz w:val="28"/>
          <w:szCs w:val="28"/>
        </w:rPr>
        <w:t>графическое</w:t>
      </w:r>
      <w:proofErr w:type="gramEnd"/>
      <w:r>
        <w:rPr>
          <w:rFonts w:ascii="Times New Roman" w:hAnsi="Times New Roman"/>
          <w:sz w:val="28"/>
          <w:szCs w:val="28"/>
        </w:rPr>
        <w:t xml:space="preserve"> представление алгоритма, основанное на использовании различных блоков и стрелок, которые указывают на последовательность выполнения операций. Блок-схемы – это наглядная блочная логическая структура алгоритма, которая облегчает его анализ и </w:t>
      </w:r>
      <w:r>
        <w:rPr>
          <w:rFonts w:ascii="Times New Roman" w:hAnsi="Times New Roman"/>
          <w:sz w:val="28"/>
          <w:szCs w:val="28"/>
        </w:rPr>
        <w:lastRenderedPageBreak/>
        <w:t xml:space="preserve">понимание. Ниже представлен словесный алгоритм перехода проспекта, разделенного сквером, который делит проспект на две части с односторонним движением. Переход происходит вдоль улицы, которая пересекает проспект со сквером. Алгоритм не соответствует свойствам детерминированности и массовости, так как применим лишь для одного перекрестка: 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1. Смотрим на светофор: зеленый – смотрите шаг 3, иначе смотрите шаг 2;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2. Стоим и ждем;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3. Смотрим на транспорт слева и идем до середины дороги;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4. Смотрим на светофор: зеленый – смотрите шаг 6, иначе смотрите шаг 5;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5. Стоим и ждем;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6. Смотрим на транспо</w:t>
      </w:r>
      <w:proofErr w:type="gramStart"/>
      <w:r>
        <w:rPr>
          <w:rFonts w:ascii="Times New Roman" w:hAnsi="Times New Roman"/>
          <w:sz w:val="28"/>
          <w:szCs w:val="28"/>
        </w:rPr>
        <w:t>рт спр</w:t>
      </w:r>
      <w:proofErr w:type="gramEnd"/>
      <w:r>
        <w:rPr>
          <w:rFonts w:ascii="Times New Roman" w:hAnsi="Times New Roman"/>
          <w:sz w:val="28"/>
          <w:szCs w:val="28"/>
        </w:rPr>
        <w:t>ава и идем до конца дороги;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7. Конец алгоритма.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Эффективность и удобство использования алгоритмов обеспечиваются требованиями к тем формам – моделям алгоритмов, которыми они представлены: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Простота</w:t>
      </w:r>
      <w:r>
        <w:rPr>
          <w:rFonts w:ascii="Times New Roman" w:hAnsi="Times New Roman"/>
          <w:sz w:val="28"/>
          <w:szCs w:val="28"/>
        </w:rPr>
        <w:t>: модели должны быть понятными и легкими для восприятия.</w:t>
      </w:r>
    </w:p>
    <w:p w:rsidR="000300AE" w:rsidRDefault="000300AE" w:rsidP="000300A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Универсальность: </w:t>
      </w:r>
      <w:r>
        <w:rPr>
          <w:rFonts w:ascii="Times New Roman" w:hAnsi="Times New Roman"/>
          <w:sz w:val="28"/>
          <w:szCs w:val="28"/>
        </w:rPr>
        <w:t>модели должны решать широкий класс задач. Они должны быть гибкими и адаптивными, чтобы справляться с различными типами данных и условиями, что обеспечивает их широкое применение в различных областях.</w:t>
      </w:r>
    </w:p>
    <w:p w:rsidR="000300AE" w:rsidRDefault="000300AE" w:rsidP="000300AE">
      <w:pPr>
        <w:spacing w:after="0" w:line="360" w:lineRule="auto"/>
        <w:ind w:firstLine="851"/>
        <w:jc w:val="both"/>
      </w:pP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b/>
          <w:sz w:val="28"/>
          <w:szCs w:val="28"/>
        </w:rPr>
        <w:t>12.2 Нормальные алгоритмы Маркова</w:t>
      </w:r>
    </w:p>
    <w:p w:rsidR="000300AE" w:rsidRDefault="000300AE" w:rsidP="000300AE">
      <w:pPr>
        <w:spacing w:after="0" w:line="360" w:lineRule="auto"/>
        <w:ind w:firstLine="708"/>
        <w:jc w:val="both"/>
      </w:pPr>
      <w:r>
        <w:rPr>
          <w:rFonts w:ascii="Times New Roman" w:hAnsi="Times New Roman"/>
          <w:sz w:val="28"/>
          <w:szCs w:val="28"/>
        </w:rPr>
        <w:t xml:space="preserve">Нормальные алгоритмы Маркова (НАМ) – это строгая математическая форма записи алгоритмов обработки символьных строк, которую можно использовать для доказательства разрешимости или неразрешимости </w:t>
      </w:r>
      <w:r>
        <w:rPr>
          <w:rFonts w:ascii="Times New Roman" w:hAnsi="Times New Roman"/>
          <w:sz w:val="28"/>
          <w:szCs w:val="28"/>
        </w:rPr>
        <w:lastRenderedPageBreak/>
        <w:t>различных задач. Нормальные алгоритмы Маркова представляют собой правила по преобразованию слов в заданном алфавите.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Алфавит</w:t>
      </w:r>
      <w:r>
        <w:rPr>
          <w:rFonts w:ascii="Times New Roman" w:hAnsi="Times New Roman"/>
          <w:sz w:val="28"/>
          <w:szCs w:val="28"/>
        </w:rPr>
        <w:t xml:space="preserve"> – непустое конечное множество символов. Может включать в себя цифры, знаки препинания. 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i/>
          <w:sz w:val="28"/>
          <w:szCs w:val="28"/>
        </w:rPr>
        <w:t>Слово</w:t>
      </w:r>
      <w:r>
        <w:rPr>
          <w:rFonts w:ascii="Times New Roman" w:hAnsi="Times New Roman"/>
          <w:sz w:val="28"/>
          <w:szCs w:val="28"/>
        </w:rPr>
        <w:t xml:space="preserve"> – произвольная последовательность символов, входящих в алфавит.</w:t>
      </w:r>
    </w:p>
    <w:p w:rsidR="000300AE" w:rsidRDefault="000300AE" w:rsidP="000300AE">
      <w:pPr>
        <w:tabs>
          <w:tab w:val="left" w:pos="1134"/>
        </w:tabs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Для корректной работы НАМ задается:</w:t>
      </w:r>
    </w:p>
    <w:p w:rsidR="000300AE" w:rsidRDefault="000300AE" w:rsidP="000300A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Алфавит алгоритма</w:t>
      </w:r>
    </w:p>
    <w:p w:rsidR="000300AE" w:rsidRDefault="000300AE" w:rsidP="000300A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Конечное множество допустимых подстановок – правил</w:t>
      </w:r>
    </w:p>
    <w:p w:rsidR="000300AE" w:rsidRDefault="000300AE" w:rsidP="000300A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Порядок применения правил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Правилом подстановки является запись, показанная в формуле (читается «альфа заменить на бета») </w:t>
      </w:r>
      <w:r>
        <w:rPr>
          <w:rFonts w:ascii="Times New Roman" w:hAnsi="Times New Roman"/>
          <w:sz w:val="28"/>
          <w:szCs w:val="28"/>
          <w:lang w:val="el-GR"/>
        </w:rPr>
        <w:t>α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/>
          <w:sz w:val="28"/>
          <w:szCs w:val="28"/>
          <w:lang w:val="el-GR"/>
        </w:rPr>
        <w:t>β</w:t>
      </w:r>
      <w:r>
        <w:rPr>
          <w:rFonts w:ascii="Times New Roman" w:hAnsi="Times New Roman"/>
          <w:sz w:val="28"/>
          <w:szCs w:val="28"/>
        </w:rPr>
        <w:t xml:space="preserve">, где </w:t>
      </w:r>
      <w:r>
        <w:rPr>
          <w:rFonts w:ascii="Times New Roman" w:hAnsi="Times New Roman"/>
          <w:sz w:val="28"/>
          <w:szCs w:val="28"/>
          <w:lang w:val="el-GR"/>
        </w:rPr>
        <w:t>α</w:t>
      </w:r>
      <w:r>
        <w:rPr>
          <w:rFonts w:ascii="Times New Roman" w:hAnsi="Times New Roman"/>
          <w:sz w:val="28"/>
          <w:szCs w:val="28"/>
        </w:rPr>
        <w:t xml:space="preserve"> – левая часть правила, </w:t>
      </w:r>
      <w:r>
        <w:rPr>
          <w:rFonts w:ascii="Times New Roman" w:hAnsi="Times New Roman"/>
          <w:sz w:val="28"/>
          <w:szCs w:val="28"/>
          <w:lang w:val="el-GR"/>
        </w:rPr>
        <w:t>β</w:t>
      </w:r>
      <w:r>
        <w:rPr>
          <w:rFonts w:ascii="Times New Roman" w:hAnsi="Times New Roman"/>
          <w:sz w:val="28"/>
          <w:szCs w:val="28"/>
        </w:rPr>
        <w:t xml:space="preserve"> – правая часть правила. Правило предписывает переменную альфа заменить на значение переменной бета.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Правила работы алгоритма Маркова: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1. На каждом шаге входящие в алгоритм правила подстановки просматриваются сверху вниз.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2. Выбирается первое из правил, применимых к входному слову. То есть в исходном слове найдена последовательность символов, равная левой части правила.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3. Часть слова, равная левой части правила, заменяется на правую часть правила.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4. Правила вновь просматриваются сверху вниз для нахождения применимых правил.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5. Если ни одно правило не может быть применено к слову, алгоритм считается завершенным.</w:t>
      </w:r>
    </w:p>
    <w:p w:rsidR="000300AE" w:rsidRDefault="000300AE" w:rsidP="000300AE">
      <w:pPr>
        <w:tabs>
          <w:tab w:val="left" w:pos="1134"/>
          <w:tab w:val="left" w:pos="1418"/>
        </w:tabs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6. Результатом работы алгоритма считается слово, получившееся после применения правил. 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Пример алгоритма Маркова представлен ниже, где заданное слово «аааа» необходимо обработать при помощи двух правил и получить слово «</w:t>
      </w:r>
      <w:r>
        <w:rPr>
          <w:rFonts w:ascii="Times New Roman" w:hAnsi="Times New Roman"/>
          <w:sz w:val="28"/>
          <w:szCs w:val="28"/>
          <w:lang w:val="en-US"/>
        </w:rPr>
        <w:t>dd</w:t>
      </w:r>
      <w:r>
        <w:rPr>
          <w:rFonts w:ascii="Times New Roman" w:hAnsi="Times New Roman"/>
          <w:sz w:val="28"/>
          <w:szCs w:val="28"/>
        </w:rPr>
        <w:t>»: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Слово: аааа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Правила: аа </w:t>
      </w:r>
      <w:r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;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Решение: </w:t>
      </w:r>
      <w:r>
        <w:rPr>
          <w:rFonts w:ascii="Times New Roman" w:hAnsi="Times New Roman"/>
          <w:sz w:val="28"/>
          <w:szCs w:val="28"/>
          <w:lang w:val="en-US"/>
        </w:rPr>
        <w:t>aaaa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acaa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acac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dac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dd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Использование правил в алгоритмах Маркова: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1. </w:t>
      </w:r>
      <w:proofErr w:type="gramStart"/>
      <w:r>
        <w:rPr>
          <w:rFonts w:ascii="Times New Roman" w:hAnsi="Times New Roman"/>
          <w:sz w:val="28"/>
          <w:szCs w:val="28"/>
        </w:rPr>
        <w:t>Если левая часть некоторого правила входит в слово более одного раза, то на одном шаге заменяется только самое левое вхождение.</w:t>
      </w:r>
      <w:proofErr w:type="gramEnd"/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2. Правая часть правила может быть пустой. Результатом применения такого правила является удаление из слова последовательности символов, совпадающих с левой частью правила.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3. Левая часть правила может быть пустой. В таком случае к началу слова добавляется правая часть правила. Такое преобразование считается применимым к любому слову, поэтому оно должно всегда быть последним в списке правил, иначе заблокируются все последующие действия. Если такое правило существует, то для завершения преобразований </w:t>
      </w:r>
      <w:proofErr w:type="gramStart"/>
      <w:r>
        <w:rPr>
          <w:rFonts w:ascii="Times New Roman" w:hAnsi="Times New Roman"/>
          <w:sz w:val="28"/>
          <w:szCs w:val="28"/>
        </w:rPr>
        <w:t>необходимо</w:t>
      </w:r>
      <w:proofErr w:type="gramEnd"/>
      <w:r>
        <w:rPr>
          <w:rFonts w:ascii="Times New Roman" w:hAnsi="Times New Roman"/>
          <w:sz w:val="28"/>
          <w:szCs w:val="28"/>
        </w:rPr>
        <w:t xml:space="preserve"> хотя бы одно терминальное правило</w:t>
      </w:r>
      <w:r w:rsidRPr="00E12CDA">
        <w:rPr>
          <w:rFonts w:ascii="Times New Roman" w:hAnsi="Times New Roman"/>
          <w:sz w:val="28"/>
          <w:szCs w:val="28"/>
        </w:rPr>
        <w:t xml:space="preserve"> [10]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300AE" w:rsidRPr="000300AE" w:rsidRDefault="000300AE" w:rsidP="000300A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Правило называется терминальным, если после его выполнения преобразования прекращаются, а алгоритм считается завершенным. Терминальное правило имеет собственное обозначение: </w:t>
      </w:r>
      <w:r>
        <w:rPr>
          <w:rFonts w:ascii="Cambria Math" w:hAnsi="Cambria Math" w:cs="Cambria Math"/>
          <w:sz w:val="28"/>
          <w:szCs w:val="28"/>
        </w:rPr>
        <w:t>↦</w:t>
      </w:r>
      <w:r>
        <w:rPr>
          <w:rFonts w:ascii="Times New Roman" w:hAnsi="Times New Roman"/>
          <w:sz w:val="28"/>
          <w:szCs w:val="28"/>
        </w:rPr>
        <w:t>. В одном алгоритме может быть как несколько терминальных правил, так и ни одного. Также алгоритм может иметь одно терминальное правило. В примере представлена работа алгоритма Маркова:</w:t>
      </w:r>
    </w:p>
    <w:p w:rsidR="000300AE" w:rsidRDefault="000300AE" w:rsidP="000300AE">
      <w:pPr>
        <w:spacing w:after="0" w:line="360" w:lineRule="auto"/>
        <w:ind w:firstLine="851"/>
      </w:pPr>
      <w:r>
        <w:rPr>
          <w:rFonts w:ascii="Times New Roman" w:hAnsi="Times New Roman" w:cs="Times New Roman"/>
          <w:sz w:val="28"/>
          <w:szCs w:val="28"/>
        </w:rPr>
        <w:t>Дано слово «аа» и правила подстановки:</w:t>
      </w:r>
    </w:p>
    <w:p w:rsidR="000300AE" w:rsidRPr="000300AE" w:rsidRDefault="000300AE" w:rsidP="000300AE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 w:val="0"/>
        <w:rPr>
          <w:rFonts w:ascii="Times New Roman" w:hAnsi="Times New Roman" w:cs="Times New Roman"/>
        </w:rPr>
      </w:pPr>
      <w:r w:rsidRPr="000300AE">
        <w:rPr>
          <w:rFonts w:ascii="Times New Roman" w:hAnsi="Times New Roman" w:cs="Times New Roman"/>
          <w:sz w:val="28"/>
          <w:szCs w:val="28"/>
        </w:rPr>
        <w:t>*а → аа*</w:t>
      </w:r>
    </w:p>
    <w:p w:rsidR="000300AE" w:rsidRPr="000300AE" w:rsidRDefault="000300AE" w:rsidP="000300AE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 w:val="0"/>
        <w:rPr>
          <w:rFonts w:ascii="Times New Roman" w:hAnsi="Times New Roman" w:cs="Times New Roman"/>
        </w:rPr>
      </w:pPr>
      <w:r w:rsidRPr="000300AE">
        <w:rPr>
          <w:rFonts w:ascii="Times New Roman" w:hAnsi="Times New Roman" w:cs="Times New Roman"/>
          <w:sz w:val="28"/>
          <w:szCs w:val="28"/>
        </w:rPr>
        <w:t xml:space="preserve">* </w:t>
      </w:r>
      <w:r w:rsidRPr="000300AE">
        <w:rPr>
          <w:rFonts w:ascii="Times New Roman" w:hAnsi="Cambria Math" w:cs="Times New Roman"/>
          <w:sz w:val="28"/>
          <w:szCs w:val="28"/>
        </w:rPr>
        <w:t>↦</w:t>
      </w:r>
    </w:p>
    <w:p w:rsidR="000300AE" w:rsidRPr="000300AE" w:rsidRDefault="000300AE" w:rsidP="000300AE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 w:val="0"/>
        <w:rPr>
          <w:rFonts w:ascii="Times New Roman" w:hAnsi="Times New Roman" w:cs="Times New Roman"/>
        </w:rPr>
      </w:pPr>
      <w:r w:rsidRPr="000300AE">
        <w:rPr>
          <w:rFonts w:ascii="Times New Roman" w:hAnsi="Times New Roman" w:cs="Times New Roman"/>
          <w:sz w:val="28"/>
          <w:szCs w:val="28"/>
        </w:rPr>
        <w:t xml:space="preserve"> → *</w:t>
      </w:r>
    </w:p>
    <w:p w:rsidR="000300AE" w:rsidRPr="00C31043" w:rsidRDefault="000300AE" w:rsidP="000300AE">
      <w:pPr>
        <w:spacing w:after="0" w:line="360" w:lineRule="auto"/>
        <w:ind w:firstLine="851"/>
      </w:pPr>
      <w:r>
        <w:rPr>
          <w:rFonts w:ascii="Times New Roman" w:hAnsi="Times New Roman" w:cs="Times New Roman"/>
          <w:sz w:val="28"/>
          <w:szCs w:val="28"/>
        </w:rPr>
        <w:t xml:space="preserve">Решение: аа = *аа = </w:t>
      </w:r>
      <w:proofErr w:type="gramStart"/>
      <w:r>
        <w:rPr>
          <w:rFonts w:ascii="Times New Roman" w:hAnsi="Times New Roman" w:cs="Times New Roman"/>
          <w:sz w:val="28"/>
          <w:szCs w:val="28"/>
        </w:rPr>
        <w:t>аа</w:t>
      </w:r>
      <w:proofErr w:type="gramEnd"/>
      <w:r>
        <w:rPr>
          <w:rFonts w:ascii="Times New Roman" w:hAnsi="Times New Roman" w:cs="Times New Roman"/>
          <w:sz w:val="28"/>
          <w:szCs w:val="28"/>
        </w:rPr>
        <w:t>*а = аааа* = аааа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>На рисунке 12.1 представлен второй пример нормального алгоритма Маркова, в котором работают восемь правил. Имеется исходное слово СЛОН, необходимо получить слово МУХА. После пяти применений правил выполнение алгоритма останавливается и получается итоговое слово.</w:t>
      </w:r>
    </w:p>
    <w:p w:rsidR="000300AE" w:rsidRDefault="000300AE" w:rsidP="000300AE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282565" cy="1313180"/>
            <wp:effectExtent l="0" t="0" r="0" b="0"/>
            <wp:docPr id="134" name="Изображение6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6 Копия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72" t="23538" r="28833" b="49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82565" cy="495935"/>
            <wp:effectExtent l="0" t="0" r="0" b="0"/>
            <wp:docPr id="135" name="Изображение7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7 Копия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94" t="82523" r="33014" b="8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49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0AE" w:rsidRDefault="000300AE" w:rsidP="000300AE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12.1 – Пример работы алгоритма Маркова</w:t>
      </w:r>
    </w:p>
    <w:p w:rsidR="000300AE" w:rsidRDefault="000300AE" w:rsidP="000300A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b/>
          <w:sz w:val="28"/>
          <w:szCs w:val="28"/>
        </w:rPr>
        <w:t>12.3 Абстрактная машина Тьюринга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Машина Тьюринга – это </w:t>
      </w:r>
      <w:r>
        <w:rPr>
          <w:rFonts w:ascii="Times New Roman" w:hAnsi="Times New Roman" w:cs="Times New Roman"/>
          <w:sz w:val="28"/>
          <w:szCs w:val="28"/>
        </w:rPr>
        <w:t>вычислительная машина с линейной памятью, которая, согласно заданным правилам перехода, преобразует входные данные с помощью последовательности элементарных действий.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Главные элементы машины Тьюринга (рисунок 12.2):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1. Устройство управления.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2. Голова машины.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3. Исполняющая лента.</w:t>
      </w:r>
    </w:p>
    <w:p w:rsidR="000300AE" w:rsidRDefault="000300AE" w:rsidP="000300AE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746115" cy="2286000"/>
            <wp:effectExtent l="0" t="0" r="0" b="0"/>
            <wp:docPr id="136" name="Рисунок 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9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443" t="53690" r="18115" b="18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0AE" w:rsidRDefault="000300AE" w:rsidP="000300AE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12.2 – Главные элементы машины Тьюринга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Машина работает следующим образом: голова может прочитать содержимое конкретной ячейки, стереть, перезаписать и передвинуться на ячейку влево или вправо и повторить считывание или запись. Действия, которые может совершать машина, записываются в виде таблицы, где строками и столбцами являются внешний и внутренний алфавиты соответственно. Внешний алфавит – это конечное множество, элементы которого называются буквами или символами (они могут быть изначально отображены на ленте). Внутренний алфавит – это конечное множество состояний головы машины. Команда, которую должна выполнить машина, определяется пересечением внешнего и внутреннего алфавитов в таблице. Пример программы машины Тьюринга представлен на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рисунке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12.3.</w:t>
      </w:r>
    </w:p>
    <w:p w:rsidR="000300AE" w:rsidRDefault="000300AE" w:rsidP="000300AE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019425" cy="2218779"/>
            <wp:effectExtent l="19050" t="0" r="9525" b="0"/>
            <wp:docPr id="137" name="Изображение8 Копия 1" descr="https://kpolyakov.spb.ru/prog/images/turw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8 Копия 1" descr="https://kpolyakov.spb.ru/prog/images/turwin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8480" r="3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13" cy="2220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0AE" w:rsidRDefault="000300AE" w:rsidP="000300AE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12.3 – Пример абстрактной машины Тьюринга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Перед началом работы представленной машины Тьюринга ее голова находится над первой слева цифрой числа.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Исходная строка на ленте = 1101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Устройство управления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= {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}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Алфавит</w:t>
      </w:r>
      <w:proofErr w:type="gramStart"/>
      <w:r>
        <w:rPr>
          <w:rFonts w:ascii="Times New Roman" w:hAnsi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</w:rPr>
        <w:t xml:space="preserve"> = {0, 1}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Алгоритм должен прибавить к числу в двоичной системе счисления единицу. Все действия должны производиться в указанной системе счисления.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Конечная строка на ленте машины = 1110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Чтобы прибавить единицу к числу, нужно голову машины переместить так, чтоб она была над последней цифрой числа. Для этого есть состояние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 xml:space="preserve">, при котором голова машины будет сдвигаться вправо до тех пор, пока не окажется за пределами числа. В таком случае голова будет сдвинута влево на одну позицию и будет запущено состояние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. В случае, когда последняя цифра числа равна нулю, машина перезаписывает его в единицу и завершает работу, так как изменение старших разрядов числа не требуется (110010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 xml:space="preserve"> + 1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 xml:space="preserve"> = 110011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). Если последняя цифра числа равна единице, алгоритм перезаписывает его в ноль и таким же образом обрабатывает соседний левый разряд. Если алгоритм обработал все разряды, включая самый старший (это возможно, когда все цифры числа равны единице), слева от него записывается единица (111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 xml:space="preserve"> + 1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 xml:space="preserve"> = 1000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Задача: составить алгоритм работы машины Тьюринга, который заменяет все нули на единицы, а все единицы – на нули. Перед началом работы машины ее голова находится над первой справа цифрой числа.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Исходная строка на ленте = 101001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Устройство управления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 xml:space="preserve"> = {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>}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Алфавит</w:t>
      </w:r>
      <w:proofErr w:type="gramStart"/>
      <w:r>
        <w:rPr>
          <w:rFonts w:ascii="Times New Roman" w:hAnsi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/>
          <w:sz w:val="28"/>
          <w:szCs w:val="28"/>
        </w:rPr>
        <w:t xml:space="preserve"> = {0, 1}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Алгоритм представлен на </w:t>
      </w:r>
      <w:proofErr w:type="gramStart"/>
      <w:r>
        <w:rPr>
          <w:rFonts w:ascii="Times New Roman" w:hAnsi="Times New Roman"/>
          <w:sz w:val="28"/>
          <w:szCs w:val="28"/>
        </w:rPr>
        <w:t>рисунке</w:t>
      </w:r>
      <w:proofErr w:type="gramEnd"/>
      <w:r>
        <w:rPr>
          <w:rFonts w:ascii="Times New Roman" w:hAnsi="Times New Roman"/>
          <w:sz w:val="28"/>
          <w:szCs w:val="28"/>
        </w:rPr>
        <w:t xml:space="preserve"> 12.4.</w:t>
      </w:r>
    </w:p>
    <w:p w:rsidR="000300AE" w:rsidRDefault="000300AE" w:rsidP="000300AE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20135" cy="2667000"/>
            <wp:effectExtent l="0" t="0" r="0" b="0"/>
            <wp:docPr id="138" name="Изображение9 Копия 1" descr="прпрпрр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9 Копия 1" descr="прпрпррп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0AE" w:rsidRDefault="000300AE" w:rsidP="000300AE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12.4 – Алгоритм машины Тьюринга</w:t>
      </w:r>
    </w:p>
    <w:p w:rsidR="000300AE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Принцип работы алгоритма машины Тьюринга: машина имеет единственное состояние </w:t>
      </w:r>
      <w:r>
        <w:rPr>
          <w:rFonts w:ascii="Times New Roman" w:hAnsi="Times New Roman"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>. Оно отвечает за изменение символов и за перевод головы машины на соседнюю левую позицию. Изначально голова машины находится над крайней правой цифрой числа на ленте. Обрабатывая первый символ (крайний правый), алгоритм проверяет его на равенство нулю: если равенство верно, алгоритм перезаписывает ноль на единицу и сдвигает голову машины влево на одну позицию. Если вместо нуля в исходном состоянии ячейки была единица, алгоритм перезаписывает ее в ноль и точно так же сдвигает голову влево на одну позицию. Когда алгоритм обработает все символы и голова машины будет над пустой ячейкой, алгоритм завершит работу.</w:t>
      </w:r>
    </w:p>
    <w:p w:rsidR="001F5946" w:rsidRDefault="000300AE" w:rsidP="000300AE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Таким образом, изучение базовых алгоритмов Маркова и Тьюринга позволяет пользователю лучше понимать принципы и методы работы алгоритмов в программировании. Нормальный алгоритм Маркова и абстрактная машина Тьюринга представляют собой базовую основу алгоритмов и являются основой для разработки более сложных и эффективных решений в программировании.</w:t>
      </w:r>
    </w:p>
    <w:sectPr w:rsidR="001F5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1742C8"/>
    <w:multiLevelType w:val="hybridMultilevel"/>
    <w:tmpl w:val="DBFCCDD0"/>
    <w:lvl w:ilvl="0" w:tplc="282CAD00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2DC76FCB"/>
    <w:multiLevelType w:val="multilevel"/>
    <w:tmpl w:val="2FC890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6940191D"/>
    <w:multiLevelType w:val="multilevel"/>
    <w:tmpl w:val="913AC794"/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300AE"/>
    <w:rsid w:val="000300AE"/>
    <w:rsid w:val="001F59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0AE"/>
    <w:pPr>
      <w:suppressAutoHyphens/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3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300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1429</Words>
  <Characters>8146</Characters>
  <Application>Microsoft Office Word</Application>
  <DocSecurity>0</DocSecurity>
  <Lines>67</Lines>
  <Paragraphs>19</Paragraphs>
  <ScaleCrop>false</ScaleCrop>
  <Company>Grizli777</Company>
  <LinksUpToDate>false</LinksUpToDate>
  <CharactersWithSpaces>9556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2024-10-23T18:20:00Z</dcterms:created>
  <dcterms:modified xsi:type="dcterms:W3CDTF">2024-10-23T18:20:00Z</dcterms:modified>
</cp:coreProperties>
</file>