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ПОЛЬЗОВАТЕЛЬСКОЕ СОГЛАШЕНИЕ сервиса «БЛИЖНИЙ»</w:t>
      </w:r>
    </w:p>
    <w:p>
      <w:pPr>
        <w:spacing w:after="280" w:line="276" w:lineRule="auto"/>
        <w:jc w:val="center"/>
      </w:pPr>
      <w:r>
        <w:rPr>
          <w:b w:val="0"/>
          <w:i w:val="0"/>
        </w:rPr>
        <w:t>Редакция от 18 июня 2026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6FF"/>
          </w:tcPr>
          <w:p>
            <w:r>
              <w:rPr>
                <w:b/>
              </w:rPr>
              <w:t>Оператор / Исполнитель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ООО «</w:t>
            </w:r>
            <w:r>
              <w:rPr>
                <w:b w:val="0"/>
                <w:i/>
              </w:rPr>
              <w:t>БЛИЖНИЙ</w:t>
            </w:r>
            <w:r>
              <w:rPr>
                <w:b w:val="0"/>
                <w:i w:val="0"/>
              </w:rPr>
              <w:t>»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ИНН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2370010092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ОГРН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1202300009746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Юридический адрес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353584, Краснодарский край, Славянский район, п. Целинный, ул. Зеленая, д. 24, оф. 6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Сайт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https://ближний.рф (https://xn----9sbphbgks4a4a.xn--p1ai)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Email для обращений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prostova04@yandex.ru</w:t>
            </w:r>
          </w:p>
        </w:tc>
      </w:tr>
      <w:tr>
        <w:tc>
          <w:tcPr>
            <w:tcW w:type="dxa" w:w="2835"/>
            <w:shd w:fill="F2F6FF"/>
          </w:tcPr>
          <w:p>
            <w:r>
              <w:rPr>
                <w:b/>
              </w:rPr>
              <w:t>Телефон поддержки</w:t>
            </w:r>
          </w:p>
        </w:tc>
        <w:tc>
          <w:tcPr>
            <w:tcW w:type="dxa" w:w="4986"/>
          </w:tcPr>
          <w:p>
            <w:r>
              <w:rPr>
                <w:b w:val="0"/>
                <w:i w:val="0"/>
              </w:rPr>
              <w:t>+7 995 190-76-49</w:t>
            </w:r>
          </w:p>
        </w:tc>
      </w:tr>
    </w:tbl>
    <w:p>
      <w:pPr>
        <w:spacing w:after="120" w:line="276" w:lineRule="auto"/>
      </w:pPr>
    </w:p>
    <w:p>
      <w:pPr>
        <w:spacing w:after="200" w:line="276" w:lineRule="auto"/>
      </w:pPr>
      <w:r>
        <w:rPr>
          <w:b w:val="0"/>
          <w:i w:val="0"/>
        </w:rPr>
        <w:t>Настоящее Пользовательское соглашение регулирует отношения между ООО «</w:t>
      </w:r>
      <w:r>
        <w:rPr>
          <w:b w:val="0"/>
          <w:i/>
        </w:rPr>
        <w:t>БЛИЖНИЙ</w:t>
      </w:r>
      <w:r>
        <w:rPr>
          <w:b w:val="0"/>
          <w:i w:val="0"/>
        </w:rPr>
        <w:t xml:space="preserve">» и пользователями сайта </w:t>
      </w:r>
      <w:r>
        <w:rPr>
          <w:b w:val="0"/>
          <w:i/>
        </w:rPr>
        <w:t>БЛИЖНИЙ</w:t>
      </w:r>
      <w:r>
        <w:rPr>
          <w:b w:val="0"/>
          <w:i w:val="0"/>
        </w:rPr>
        <w:t>. Использование Сайта означает согласие Пользователя с условиями настоящего Соглашения, Публичной оферты, Политики обработки персональных данных и правилами Сайта.</w:t>
      </w:r>
    </w:p>
    <w:p>
      <w:pPr>
        <w:pStyle w:val="Heading1"/>
      </w:pPr>
      <w:r>
        <w:rPr>
          <w:b/>
          <w:i w:val="0"/>
        </w:rPr>
        <w:t>1. Общие положения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 xml:space="preserve">Сайт </w:t>
      </w:r>
      <w:r>
        <w:rPr>
          <w:b w:val="0"/>
          <w:i/>
        </w:rPr>
        <w:t>БЛИЖНИЙ</w:t>
      </w:r>
      <w:r>
        <w:rPr>
          <w:b w:val="0"/>
          <w:i w:val="0"/>
        </w:rPr>
        <w:t xml:space="preserve"> является информационной интернет-площадкой для размещения пользовательских публикаций: объявлений, вакансий, анкет специалистов, заявок на ярмарку, карточек услуг и иных материалов.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Администрацией Сайта является ООО «</w:t>
      </w:r>
      <w:r>
        <w:rPr>
          <w:b w:val="0"/>
          <w:i/>
        </w:rPr>
        <w:t>БЛИЖНИЙ</w:t>
      </w:r>
      <w:r>
        <w:rPr>
          <w:b w:val="0"/>
          <w:i w:val="0"/>
        </w:rPr>
        <w:t>».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обязан ознакомиться с настоящим Соглашением до начала использования Сайта. Если Пользователь не согласен с условиями, он должен прекратить использование Сайта.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вправе изменять интерфейс, функционал, тарифы, правила и документы Сайта.</w:t>
      </w:r>
    </w:p>
    <w:p>
      <w:pPr>
        <w:pStyle w:val="Heading1"/>
      </w:pPr>
      <w:r>
        <w:rPr>
          <w:b/>
          <w:i w:val="0"/>
        </w:rPr>
        <w:t>2. Статус Сервиса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Сервис предоставляет техническую и информационную возможность размещать и искать публикации, связываться с пользователями, оплачивать размещение и управлять публикациями через личный кабинет.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не является продавцом, покупателем, арендодателем, арендатором, работодателем, исполнителем, агентом или представителем пользователей, если иное прямо не указано отдельным договором.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Все сделки, договоренности, встречи, оплаты между пользователями, передача товаров, оказание услуг и исполнение работ осуществляются пользователями самостоятельно и под их ответственность.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не гарантирует достоверность каждой публикации, наличие товара, качество услуги, платежеспособность пользователей, заключение сделки или получение откликов.</w:t>
      </w:r>
    </w:p>
    <w:p>
      <w:pPr>
        <w:pStyle w:val="Heading1"/>
      </w:pPr>
      <w:r>
        <w:rPr>
          <w:b/>
          <w:i w:val="0"/>
        </w:rPr>
        <w:t>3. Регистрация и аккаунт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Для доступа к отдельным функциям Сайта может требоваться регистрация или авторизация.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обязуется указывать достоверные данные и поддерживать их актуальность.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несет ответственность за безопасность учетной записи, пароля, доступа к email, телефону и устройствам.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вправе ограничить доступ к аккаунту при подозрении на нарушение Соглашения, закона, прав третьих лиц, мошеннические действия или угрозу безопасности Сайта.</w:t>
      </w:r>
    </w:p>
    <w:p>
      <w:pPr>
        <w:pStyle w:val="Heading1"/>
      </w:pPr>
      <w:r>
        <w:rPr>
          <w:b/>
          <w:i w:val="0"/>
        </w:rPr>
        <w:t>4. Размещение публикаций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самостоятельно формирует Публикацию и отвечает за ее содержание, включая название, описание, цену, контакты, фотографии, видео, адрес, геометку, сведения о товаре, услуге, работе, вакансии или заявке.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Все основные публикации на Сайте являются платными, включая объявления о продаже, покупке, обмене и размещения в категории «отдам даром», для которых может быть установлена символическая плата.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На начальном этапе Публикации могут размещаться автоматически после оплаты. Администрация вправе проводить последующую модерацию, изменять статус, скрывать, удалять или блокировать публикации при нарушении правил.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подтверждает, что обладает необходимыми правами на размещаемые тексты, фотографии, видео, товарные знаки, изображения и иные материалы.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соглашается, что контактные данные и сведения, указанные в публичной Публикации, могут быть доступны другим пользователям и посетителям Сайта.</w:t>
      </w:r>
    </w:p>
    <w:p>
      <w:pPr>
        <w:pStyle w:val="Heading1"/>
      </w:pPr>
      <w:r>
        <w:rPr>
          <w:b/>
          <w:i w:val="0"/>
        </w:rPr>
        <w:t>5. Запрещенное поведение и контент</w:t>
      </w:r>
    </w:p>
    <w:p>
      <w:pPr>
        <w:spacing w:after="120" w:line="276" w:lineRule="auto"/>
      </w:pPr>
      <w:r>
        <w:rPr>
          <w:b w:val="0"/>
          <w:i w:val="0"/>
        </w:rPr>
        <w:t>Пользователю запрещается: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размещать недостоверную, вводящую в заблуждение, незаконную, оскорбительную, дискриминационную или мошенническую информацию;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размещать товары, услуги или материалы, оборот которых запрещен или ограничен законодательством РФ;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публиковать персональные данные третьих лиц без законного основания;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использовать чужие фотографии, описания, бренды, товарные знаки и иные объекты без разрешения правообладателя;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создавать дублирующие, спамные, массовые, автоматизированные или технически вредоносные публикации;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обходить ограничения, блокировки, механизмы оплаты, модерации или безопасности;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выдавать себя за другое лицо, организацию, администратора Сайта или представителя Сервиса;</w:t>
      </w:r>
    </w:p>
    <w:p>
      <w:pPr>
        <w:pStyle w:val="ListBullet"/>
        <w:spacing w:after="40" w:line="276" w:lineRule="auto"/>
      </w:pPr>
      <w:r>
        <w:rPr>
          <w:b w:val="0"/>
          <w:i w:val="0"/>
        </w:rPr>
        <w:t>использовать Сайт для рассылки спама, фишинга, сбора чужих данных или иных недобросовестных действий.</w:t>
      </w:r>
    </w:p>
    <w:p>
      <w:pPr>
        <w:pStyle w:val="Heading1"/>
      </w:pPr>
      <w:r>
        <w:rPr>
          <w:b/>
          <w:i w:val="0"/>
        </w:rPr>
        <w:t>6. Модерация и статусы публикаций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вправе проверять Публикации до или после размещения, в том числе автоматически.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Публикация может иметь статусы: черновик, ожидает оплаты, опубликовано, архив, отклонено, истек срок, продано или иной статус, предусмотренный Сайтом.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Публикация может быть скрыта, удалена или изменена в части технических параметров, если она нарушает правила Сайта, законодательство, права третьих лиц или создает риск для пользователей.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вправе запросить у Пользователя дополнительные сведения или подтверждения, если Публикация относится к категории повышенного риска.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Удаление или блокировка Публикации не освобождает Пользователя от ответственности за ранее совершенные нарушения.</w:t>
      </w:r>
    </w:p>
    <w:p>
      <w:pPr>
        <w:pStyle w:val="Heading1"/>
      </w:pPr>
      <w:r>
        <w:rPr>
          <w:b/>
          <w:i w:val="0"/>
        </w:rPr>
        <w:t>7. Платные услуги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Платные услуги регулируются Публичной офертой и тарифами, размещенными на Сайте.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понимает, что оплачивает услугу размещения, активации, продления или продвижения Публикации, а не продажу товара или гарантированный результат сделки.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Оплата осуществляется через доступные на Сайте способы, в том числе через ЮKassa.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В случае технических сбоев подтверждения оплаты Публикация может временно отображаться как ожидающая оплаты до сверки статуса платежа.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Возвраты осуществляются в порядке, предусмотренном Публичной офертой.</w:t>
      </w:r>
    </w:p>
    <w:p>
      <w:pPr>
        <w:pStyle w:val="Heading1"/>
      </w:pPr>
      <w:r>
        <w:rPr>
          <w:b/>
          <w:i w:val="0"/>
        </w:rPr>
        <w:t>8. Взаимодействие пользователей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Пользователи самостоятельно ведут переговоры, проверяют информацию, договариваются о цене, встрече, доставке, оплате, передаче товара, выполнении работ или оказании услуг.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рекомендует пользователям проявлять осторожность, проверять контрагентов, не переводить деньги сомнительным лицам, не передавать коды из SMS, пароли, данные банковских карт и иную конфиденциальную информацию.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может принимать жалобы на публикации или пользователей, но не является обязательным арбитром споров между пользователями, если спор не связан с платной услугой Сервиса.</w:t>
      </w:r>
    </w:p>
    <w:p>
      <w:pPr>
        <w:pStyle w:val="Heading1"/>
      </w:pPr>
      <w:r>
        <w:rPr>
          <w:b/>
          <w:i w:val="0"/>
        </w:rPr>
        <w:t>9. Интеллектуальные права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сохраняет права на размещаемый им контент, но предоставляет Администрации неисключительное право использовать такой контент в целях работы Сайта: хранить, публиковать, отображать, адаптировать под формат карточек, продвигать внутри Сайта, показывать другим пользователям и техническим партнерам.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Право использования предоставляется на срок размещения контента на Сайте и разумный срок после его удаления для архивирования, защиты прав, рассмотрения споров и исполнения закона.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гарантирует, что размещение контента не нарушает права третьих лиц.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Элементы Сайта, дизайн, логотип, структура, базы данных, программный код и иные материалы Сервиса принадлежат Администрации или используются ею на законном основании.</w:t>
      </w:r>
    </w:p>
    <w:p>
      <w:pPr>
        <w:pStyle w:val="Heading1"/>
      </w:pPr>
      <w:r>
        <w:rPr>
          <w:b/>
          <w:i w:val="0"/>
        </w:rPr>
        <w:t>10. Персональные данные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Обработка персональных данных осуществляется в соответствии с Политикой обработки персональных данных и конфиденциальности.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Создавая Публикацию с контактными данными, фотографиями, адресом или геометкой, Пользователь понимает, что такие сведения могут стать публичными в пределах Сайта.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обязан не размещать персональные данные третьих лиц без соответствующего правового основания.</w:t>
      </w:r>
    </w:p>
    <w:p>
      <w:pPr>
        <w:pStyle w:val="Heading1"/>
      </w:pPr>
      <w:r>
        <w:rPr>
          <w:b/>
          <w:i w:val="0"/>
        </w:rPr>
        <w:t>11. Ответственность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несет ответственность за нарушение Соглашения, правил Сайта, прав третьих лиц и законодательства РФ.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не отвечает за действия пользователей, содержание их Публикаций, качество товаров, работ и услуг, а также за результаты сделок между пользователями.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не несет ответственности за временные перебои в работе Сайта, вызванные техническими причинами, действиями третьих лиц, сетевыми сбоями, ограничениями хостинга, платежных систем, картографических или иных внешних сервисов.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Если ответственность Администрации не может быть исключена по закону, она ограничивается стоимостью соответствующей оплаченной услуги.</w:t>
      </w:r>
    </w:p>
    <w:p>
      <w:pPr>
        <w:pStyle w:val="Heading1"/>
      </w:pPr>
      <w:r>
        <w:rPr>
          <w:b/>
          <w:i w:val="0"/>
        </w:rPr>
        <w:t>12. Жалобы, блокировки и поддержка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может пожаловаться на Публикацию или действия другого пользователя через доступные функции Сайта или по адресу prostova04@yandex.ru.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вправе рассмотреть жалобу, запросить дополнительные сведения, скрыть публикацию, ограничить аккаунт или отказать в принятии мер, если нарушение не подтверждено.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Юридические обращения направляются на email prostova04@yandex.ru. Телефон поддержки: +7 995 190-76-49.</w:t>
      </w:r>
    </w:p>
    <w:p>
      <w:pPr>
        <w:pStyle w:val="Heading1"/>
      </w:pPr>
      <w:r>
        <w:rPr>
          <w:b/>
          <w:i w:val="0"/>
        </w:rPr>
        <w:t>13. Изменение и прекращение действия соглашения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Администрация вправе изменять настоящее Соглашение. Новая редакция вступает в силу с момента размещения на Сайте, если иной срок не указан в новой редакции.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Продолжение использования Сайта после изменения Соглашения означает согласие Пользователя с новой редакцией.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Пользователь вправе прекратить использование Сайта и обратиться за удалением аккаунта или персональных данных в порядке, предусмотренном Политикой обработки персональных данных.</w:t>
      </w:r>
    </w:p>
    <w:p>
      <w:pPr>
        <w:pStyle w:val="Heading1"/>
      </w:pPr>
      <w:r>
        <w:rPr>
          <w:b/>
          <w:i w:val="0"/>
        </w:rPr>
        <w:t>14. Применимое право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К настоящему Соглашению применяется законодательство Российской Федерации.</w:t>
      </w:r>
    </w:p>
    <w:p>
      <w:pPr>
        <w:pStyle w:val="ListNumber"/>
        <w:spacing w:after="40" w:line="276" w:lineRule="auto"/>
      </w:pPr>
      <w:r>
        <w:rPr>
          <w:b w:val="0"/>
          <w:i w:val="0"/>
        </w:rPr>
        <w:t>Споры разрешаются путем переговоров, направления претензии на email prostova04@yandex.ru, а при недостижении соглашения — в порядке, предусмотренном законодательством РФ.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</w:rPr>
      <w:t>БЛИЖНИЙ</w:t>
    </w:r>
    <w:r>
      <w:rPr>
        <w:b w:val="0"/>
        <w:i w:val="0"/>
      </w:rPr>
      <w:t xml:space="preserve"> · редакция от 18 июня 2026 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</w:rPr>
      <w:t>ООО «</w:t>
    </w:r>
    <w:r>
      <w:rPr>
        <w:b w:val="0"/>
        <w:i/>
      </w:rPr>
      <w:t>БЛИЖНИЙ</w:t>
    </w:r>
    <w:r>
      <w:rPr>
        <w:b w:val="0"/>
        <w:i w:val="0"/>
      </w:rPr>
      <w:t>» · юридические документы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