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Times New Roman" w:hAnsi="Times New Roman"/>
          <w:b/>
          <w:sz w:val="44"/>
        </w:rPr>
        <w:t>Report on Computational Exercises</w:t>
        <w:br/>
      </w:r>
    </w:p>
    <w:p>
      <w:pPr>
        <w:jc w:val="center"/>
      </w:pPr>
      <w:r>
        <w:rPr>
          <w:rFonts w:ascii="Times New Roman" w:hAnsi="Times New Roman"/>
          <w:sz w:val="32"/>
        </w:rPr>
        <w:t>A Two-Day Hybrid School on</w:t>
        <w:br/>
        <w:t>Molecular and Materials Modeling</w:t>
      </w:r>
    </w:p>
    <w:p/>
    <w:p>
      <w:pPr>
        <w:jc w:val="center"/>
      </w:pPr>
      <w:r>
        <w:rPr>
          <w:rFonts w:ascii="Times New Roman" w:hAnsi="Times New Roman"/>
          <w:sz w:val="28"/>
        </w:rPr>
        <w:t>August 26–27, 2026</w:t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Instructors: Miroslav Iliaš and Dipayan Sen</w:t>
        <w:br/>
        <w:t>BLTP JINR, Dubna, Moscow oblast, Russia</w:t>
      </w:r>
    </w:p>
    <w:p>
      <w:r>
        <w:br w:type="page"/>
      </w:r>
    </w:p>
    <w:p>
      <w:pPr>
        <w:pStyle w:val="Heading1"/>
      </w:pPr>
      <w:r>
        <w:t>Introduction</w:t>
      </w:r>
    </w:p>
    <w:p>
      <w:r>
        <w:t>This report documents the computational exercises completed during the "Two-Day Hybrid School on Molecular and Materials Modeling" held on August 26–27, 2026 at BLTP JINR, Dubna. All calculations were performed on a personal workstation running Ubuntu Linux with an Intel Core i9-14900KF processor, using open-source software: ASE, Quantum ESPRESSO, MACE, NWChem, MOPAC, xTB, PySCF, and GROMACS.</w:t>
      </w:r>
    </w:p>
    <w:p>
      <w:r>
        <w:br w:type="page"/>
      </w:r>
    </w:p>
    <w:p>
      <w:pPr>
        <w:pStyle w:val="Heading1"/>
      </w:pPr>
      <w:r>
        <w:t>Part I: Molecular Modeling</w:t>
      </w:r>
    </w:p>
    <w:p>
      <w:pPr>
        <w:pStyle w:val="Heading2"/>
      </w:pPr>
      <w:r>
        <w:t>Exercise I.1 – Software Verification</w:t>
      </w:r>
    </w:p>
    <w:p>
      <w:r>
        <w:t>All required packages were verified: PySCF (E = −2067.61 eV), MOPAC (E = −2.50 eV), xTB (E = −137.97 eV), CREST, NWChem, and Quantum ESPRESSO all functional.</w:t>
      </w:r>
    </w:p>
    <w:p>
      <w:pPr>
        <w:pStyle w:val="Heading2"/>
      </w:pPr>
      <w:r>
        <w:t>Exercise I.2 – Performance Benchmarks</w:t>
      </w:r>
    </w:p>
    <w:p>
      <w:r>
        <w:t>Performance scaling tested from 1 to 24 cores for MOPAC, NWChem, and Quantum ESPRESSO. Intel Core i9-14900KF requires OMP_NUM_THREADS=1 for ASE-driven QE calculations.</w:t>
      </w:r>
    </w:p>
    <w:p>
      <w:pPr>
        <w:pStyle w:val="Heading2"/>
      </w:pPr>
      <w:r>
        <w:t>Exercise I.3 – ASE with MACE (Atomization Energies)</w:t>
      </w:r>
    </w:p>
    <w:p>
      <w:r>
        <w:t>Atomization energies computed for N₂ and O₂ using EMT and MACE-MP-0. EMT lacks parameters for some elements (F₂), while MACE shows DFT self-interaction error for the F₂ bond.</w:t>
      </w:r>
    </w:p>
    <w:p>
      <w:pPr>
        <w:pStyle w:val="Heading2"/>
      </w:pPr>
      <w:r>
        <w:t>Exercise I.5 – Thermodynamic Properties of O₂</w:t>
      </w:r>
    </w:p>
    <w:p>
      <w:r>
        <w:t>O₂ modeled in triplet ground state (spin = 1 in ASE). Calculated standard entropy S° in excellent agreement with experimental 205.2 J/(mol·K).</w:t>
      </w:r>
    </w:p>
    <w:p>
      <w:pPr>
        <w:pStyle w:val="Heading2"/>
      </w:pPr>
      <w:r>
        <w:t>Exercise I.6 – C–C and C–H Bond Energies</w:t>
      </w:r>
    </w:p>
    <w:p>
      <w:r>
        <w:t>C–C bond energy in ethane and C–H bond energy in methane computed using MACE. Report generated as Methane_CH_Bond_Report.docx.</w:t>
      </w:r>
    </w:p>
    <w:p>
      <w:pPr>
        <w:pStyle w:val="Heading2"/>
      </w:pPr>
      <w:r>
        <w:t>Exercise I.7 – QE Water Geometry Optimization</w:t>
      </w:r>
    </w:p>
    <w:p>
      <w:r>
        <w:t>Water molecule geometry successfully optimized with ASE-driven Quantum ESPRESSO. O–H bond length and H–O–H angle agree with known DFT results.</w:t>
      </w:r>
    </w:p>
    <w:p>
      <w:r>
        <w:br w:type="page"/>
      </w:r>
    </w:p>
    <w:p>
      <w:pPr>
        <w:pStyle w:val="Heading1"/>
      </w:pPr>
      <w:r>
        <w:t>Part II: Materials Modeling</w:t>
      </w:r>
    </w:p>
    <w:p>
      <w:pPr>
        <w:pStyle w:val="Heading2"/>
      </w:pPr>
      <w:r>
        <w:t>Exercise II.1 – Total Energy of Si Unit Cell</w:t>
      </w:r>
    </w:p>
    <w:p>
      <w:r>
        <w:t>Two approaches: direct QE (pw.x) and ASE-driven QE. Both yield E = −227.712 eV, confirming ASE calculator correctness. Fermi level: 6.823 eV.</w:t>
      </w:r>
    </w:p>
    <w:p>
      <w:pPr>
        <w:pStyle w:val="Heading3"/>
      </w:pPr>
      <w:r>
        <w:t>Challenge</w:t>
      </w:r>
    </w:p>
    <w:p>
      <w:r>
        <w:t>Custom ecutwfc_test.py script tests convergence across 20–80 Ry.</w:t>
      </w:r>
    </w:p>
    <w:p>
      <w:pPr>
        <w:pStyle w:val="Heading2"/>
      </w:pPr>
      <w:r>
        <w:t>Exercise II.2 – Convergence Testing</w:t>
      </w:r>
    </w:p>
    <w:p>
      <w:r>
        <w:t>Automated sweep of ecutwfc (20–65 Ry) and k-grids (2×2×2 to 15×15×15). Threshold: ΔE &lt; 0.01 meV/atom.</w:t>
      </w:r>
    </w:p>
    <w:p>
      <w:pPr>
        <w:pStyle w:val="Heading3"/>
      </w:pPr>
      <w:r>
        <w:t>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3135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3135"/>
          </w:tcPr>
          <w:p>
            <w:r>
              <w:rPr>
                <w:b/>
              </w:rPr>
              <w:t>ΔE (meV/atom)</w:t>
            </w:r>
          </w:p>
        </w:tc>
      </w:tr>
      <w:tr>
        <w:tc>
          <w:tcPr>
            <w:tcW w:type="dxa" w:w="3135"/>
          </w:tcPr>
          <w:p>
            <w:r>
              <w:t>ecutwfc</w:t>
            </w:r>
          </w:p>
        </w:tc>
        <w:tc>
          <w:tcPr>
            <w:tcW w:type="dxa" w:w="3135"/>
          </w:tcPr>
          <w:p>
            <w:r>
              <w:t>65 Ry</w:t>
            </w:r>
          </w:p>
        </w:tc>
        <w:tc>
          <w:tcPr>
            <w:tcW w:type="dxa" w:w="3135"/>
          </w:tcPr>
          <w:p>
            <w:r>
              <w:t>−0.005</w:t>
            </w:r>
          </w:p>
        </w:tc>
      </w:tr>
      <w:tr>
        <w:tc>
          <w:tcPr>
            <w:tcW w:type="dxa" w:w="3135"/>
          </w:tcPr>
          <w:p>
            <w:r>
              <w:t>K-points</w:t>
            </w:r>
          </w:p>
        </w:tc>
        <w:tc>
          <w:tcPr>
            <w:tcW w:type="dxa" w:w="3135"/>
          </w:tcPr>
          <w:p>
            <w:r>
              <w:t>(15, 15, 15)</w:t>
            </w:r>
          </w:p>
        </w:tc>
        <w:tc>
          <w:tcPr>
            <w:tcW w:type="dxa" w:w="3135"/>
          </w:tcPr>
          <w:p>
            <w:r>
              <w:t>&lt; 0.01</w:t>
            </w:r>
          </w:p>
        </w:tc>
      </w:tr>
    </w:tbl>
    <w:p/>
    <w:p>
      <w:pPr>
        <w:pStyle w:val="Heading2"/>
      </w:pPr>
      <w:r>
        <w:t>Exercise II.3 – Cell Relaxation of Si</w:t>
      </w:r>
    </w:p>
    <w:p>
      <w:r>
        <w:t>Direct QE vc-relax and ASE BFGS both converge to E = −230.280 eV, a ≈ 5.468 Å. Slightly larger than experimental (5.430 Å at 300 K), consistent with PBE overestimation.</w:t>
      </w:r>
    </w:p>
    <w:p>
      <w:pPr>
        <w:pStyle w:val="Heading2"/>
      </w:pPr>
      <w:r>
        <w:t>Exercise II.4 – Electronic Properties of Si</w:t>
      </w:r>
    </w:p>
    <w:p>
      <w:r>
        <w:t>SCF → NSCF (30×30×30 k-grid) → DOS/PDOS pipeline. Löwdin analysis, charge density cube, and plots generated.</w:t>
      </w:r>
    </w:p>
    <w:p>
      <w:pPr>
        <w:pStyle w:val="Heading3"/>
      </w:pPr>
      <w:r>
        <w:t>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</w:rPr>
              <w:t>Atom</w:t>
            </w:r>
          </w:p>
        </w:tc>
        <w:tc>
          <w:tcPr>
            <w:tcW w:type="dxa" w:w="2351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2351"/>
          </w:tcPr>
          <w:p>
            <w:r>
              <w:rPr>
                <w:b/>
              </w:rPr>
              <w:t>s</w:t>
            </w:r>
          </w:p>
        </w:tc>
        <w:tc>
          <w:tcPr>
            <w:tcW w:type="dxa" w:w="2351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2351"/>
          </w:tcPr>
          <w:p>
            <w:r>
              <w:t>Si</w:t>
            </w:r>
          </w:p>
        </w:tc>
        <w:tc>
          <w:tcPr>
            <w:tcW w:type="dxa" w:w="2351"/>
          </w:tcPr>
          <w:p>
            <w:r>
              <w:t>3.964</w:t>
            </w:r>
          </w:p>
        </w:tc>
        <w:tc>
          <w:tcPr>
            <w:tcW w:type="dxa" w:w="2351"/>
          </w:tcPr>
          <w:p>
            <w:r>
              <w:t>1.160</w:t>
            </w:r>
          </w:p>
        </w:tc>
        <w:tc>
          <w:tcPr>
            <w:tcW w:type="dxa" w:w="2351"/>
          </w:tcPr>
          <w:p>
            <w:r>
              <w:t>2.804</w:t>
            </w:r>
          </w:p>
        </w:tc>
      </w:tr>
    </w:tbl>
    <w:p/>
    <w:p>
      <w:r>
        <w:t>sp³ hybridization confirmed (s:p ≈ 1:2.4). Spilling: 0.0089 (≪ 0.05). Integrated DOS: 8.0 states (expected: 8 valence electrons). Band gap ~0.6 eV (experimental: 1.12 eV — classic DFT underestimation).</w:t>
      </w:r>
    </w:p>
    <w:p>
      <w:pPr>
        <w:pStyle w:val="Heading3"/>
      </w:pPr>
      <w:r>
        <w:t>Generated Plots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licon_D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Fig. 1. Silicon Total DOS. Fermi level aligned to zero. Clear band gap visible at E = 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licon_PD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Fig. 2. Silicon PDOS showing s (red) and p (blue) orbital contributions. Mixing in the valence band demonstrates sp³ hybridization.</w:t>
      </w:r>
    </w:p>
    <w:p>
      <w:pPr>
        <w:pStyle w:val="Heading2"/>
      </w:pPr>
      <w:r>
        <w:t>Exercise II.5 – Electronic Properties of Al (Metal)</w:t>
      </w:r>
    </w:p>
    <w:p>
      <w:r>
        <w:t>E_SCF = −63.067 eV, E_F = 7.969 eV, integrated DOS = 2.997 states (3 valence electrons). Al DOS is continuous through Fermi level — no band gap. This is the defining characteristic of a metal.</w:t>
      </w:r>
    </w:p>
    <w:p>
      <w:pPr>
        <w:pStyle w:val="Heading3"/>
      </w:pPr>
      <w:r>
        <w:t>Generated Plots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_D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Fig. 3. Aluminum DOS. Continuous spectrum through Fermi level — hallmark of a metal (contrast with Si band gap).</w:t>
      </w:r>
    </w:p>
    <w:p>
      <w:pPr>
        <w:pStyle w:val="Heading3"/>
      </w:pPr>
      <w:r>
        <w:t>Challenge II.5</w:t>
      </w:r>
    </w:p>
    <w:p>
      <w:r>
        <w:t>Full pipeline in Challenge_Al/: convergence tests, cell relaxation (a/√2 = 2.019 Å), and electronic properties (24×24×24 NSCF) on relaxed structure. Metal k-point oscillations observed.</w:t>
      </w:r>
    </w:p>
    <w:p>
      <w:pPr>
        <w:pStyle w:val="Heading2"/>
      </w:pPr>
      <w:r>
        <w:t>Exercise II.6 – Surfaces and 2D Materials: Graphene</w:t>
      </w:r>
    </w:p>
    <w:p>
      <w:r>
        <w:t>Graphene monolayer: 2 C atoms at z = 7.5 Å, c = 15 Å vacuum, assume_isolated = "2D". Converged at ecutwfc = 100 Ry, k-grid (42, 42, 1). Relaxed C–C = 1.424 Å (exp: 1.420 Å). PDOS confirms pz-only Dirac cone at Fermi level.</w:t>
      </w:r>
    </w:p>
    <w:p>
      <w:pPr>
        <w:pStyle w:val="Heading3"/>
      </w:pPr>
      <w:r>
        <w:t>Generated Plots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ene_PD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Fig. 4. Graphene PDOS: pz (blue), px (red), py (green). Only pz forms states at Fermi level — the Dirac cone.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ene_Total_p_PD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Fig. 5. Graphene total p-orbital. Spectrum converges to zero at Fermi level — semimetallic behavior.</w:t>
      </w:r>
    </w:p>
    <w:p>
      <w:pPr>
        <w:pStyle w:val="Heading2"/>
      </w:pPr>
      <w:r>
        <w:t>Exercise II.7 – Work Function of Graphene</w:t>
      </w:r>
    </w:p>
    <w:p>
      <w:r>
        <w:t>Work function = minimum energy to extract an electron from graphene surface into vacuum. Computed via SCF → pp.x (plot_num=11) → average.x pipeline.</w:t>
      </w:r>
    </w:p>
    <w:p>
      <w:pPr>
        <w:pStyle w:val="Heading3"/>
      </w:pPr>
      <w:r>
        <w:t>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Property</w:t>
            </w:r>
          </w:p>
        </w:tc>
        <w:tc>
          <w:tcPr>
            <w:tcW w:type="dxa" w:w="4703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703"/>
          </w:tcPr>
          <w:p>
            <w:r>
              <w:t>Fermi Level</w:t>
            </w:r>
          </w:p>
        </w:tc>
        <w:tc>
          <w:tcPr>
            <w:tcW w:type="dxa" w:w="4703"/>
          </w:tcPr>
          <w:p>
            <w:r>
              <w:t>−1.717 eV</w:t>
            </w:r>
          </w:p>
        </w:tc>
      </w:tr>
      <w:tr>
        <w:tc>
          <w:tcPr>
            <w:tcW w:type="dxa" w:w="4703"/>
          </w:tcPr>
          <w:p>
            <w:r>
              <w:t>Vacuum Level</w:t>
            </w:r>
          </w:p>
        </w:tc>
        <w:tc>
          <w:tcPr>
            <w:tcW w:type="dxa" w:w="4703"/>
          </w:tcPr>
          <w:p>
            <w:r>
              <w:t>+2.523 eV</w:t>
            </w:r>
          </w:p>
        </w:tc>
      </w:tr>
      <w:tr>
        <w:tc>
          <w:tcPr>
            <w:tcW w:type="dxa" w:w="4703"/>
          </w:tcPr>
          <w:p>
            <w:r>
              <w:t>Work Function</w:t>
            </w:r>
          </w:p>
        </w:tc>
        <w:tc>
          <w:tcPr>
            <w:tcW w:type="dxa" w:w="4703"/>
          </w:tcPr>
          <w:p>
            <w:r>
              <w:t>4.241 eV</w:t>
            </w:r>
          </w:p>
        </w:tc>
      </w:tr>
    </w:tbl>
    <w:p/>
    <w:p>
      <w:r>
        <w:t>Calculated W = 4.24 eV agrees excellently with experimental graphene values (4.2–4.5 eV).</w:t>
      </w:r>
    </w:p>
    <w:p>
      <w:pPr>
        <w:pStyle w:val="Heading3"/>
      </w:pPr>
      <w:r>
        <w:t>Generated Plots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52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tential_plot_pyth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Fig. 6. Electrostatic potential profile along z-axis. Red: planar average, Blue: macroscopic average, Green dashed: Fermi level.</w:t>
      </w:r>
    </w:p>
    <w:p>
      <w:pPr>
        <w:pStyle w:val="Heading2"/>
      </w:pPr>
      <w:r>
        <w:t>Exercise II.8 – Adsorption of H on Graphene</w:t>
      </w:r>
    </w:p>
    <w:p>
      <w:r>
        <w:t>Binding energy of H atom on C₈ graphene flake: E_bind = E(C₈) + E(H) − E(H@C₈).</w:t>
      </w:r>
    </w:p>
    <w:p>
      <w:pPr>
        <w:pStyle w:val="Heading3"/>
      </w:pPr>
      <w:r>
        <w:t>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Quantity</w:t>
            </w:r>
          </w:p>
        </w:tc>
        <w:tc>
          <w:tcPr>
            <w:tcW w:type="dxa" w:w="4703"/>
          </w:tcPr>
          <w:p>
            <w:r>
              <w:rPr>
                <w:b/>
              </w:rPr>
              <w:t>Energy (eV)</w:t>
            </w:r>
          </w:p>
        </w:tc>
      </w:tr>
      <w:tr>
        <w:tc>
          <w:tcPr>
            <w:tcW w:type="dxa" w:w="4703"/>
          </w:tcPr>
          <w:p>
            <w:r>
              <w:t>E(H@C₈)</w:t>
            </w:r>
          </w:p>
        </w:tc>
        <w:tc>
          <w:tcPr>
            <w:tcW w:type="dxa" w:w="4703"/>
          </w:tcPr>
          <w:p>
            <w:r>
              <w:t>−1319.069</w:t>
            </w:r>
          </w:p>
        </w:tc>
      </w:tr>
      <w:tr>
        <w:tc>
          <w:tcPr>
            <w:tcW w:type="dxa" w:w="4703"/>
          </w:tcPr>
          <w:p>
            <w:r>
              <w:t>E(H)</w:t>
            </w:r>
          </w:p>
        </w:tc>
        <w:tc>
          <w:tcPr>
            <w:tcW w:type="dxa" w:w="4703"/>
          </w:tcPr>
          <w:p>
            <w:r>
              <w:t>−12.560</w:t>
            </w:r>
          </w:p>
        </w:tc>
      </w:tr>
      <w:tr>
        <w:tc>
          <w:tcPr>
            <w:tcW w:type="dxa" w:w="4703"/>
          </w:tcPr>
          <w:p>
            <w:r>
              <w:t>E(C₈)</w:t>
            </w:r>
          </w:p>
        </w:tc>
        <w:tc>
          <w:tcPr>
            <w:tcW w:type="dxa" w:w="4703"/>
          </w:tcPr>
          <w:p>
            <w:r>
              <w:t>−1303.646</w:t>
            </w:r>
          </w:p>
        </w:tc>
      </w:tr>
      <w:tr>
        <w:tc>
          <w:tcPr>
            <w:tcW w:type="dxa" w:w="4703"/>
          </w:tcPr>
          <w:p>
            <w:r>
              <w:t>E_bind</w:t>
            </w:r>
          </w:p>
        </w:tc>
        <w:tc>
          <w:tcPr>
            <w:tcW w:type="dxa" w:w="4703"/>
          </w:tcPr>
          <w:p>
            <w:r>
              <w:t>2.864</w:t>
            </w:r>
          </w:p>
        </w:tc>
      </w:tr>
    </w:tbl>
    <w:p/>
    <w:p>
      <w:r>
        <w:t>Overestimation vs experiment (0.67–1.0 eV) due to C₈ edge effects. Extended challenge: Hg on C₁₈ flake (Hg_on_C18/, E = −7481.346 eV).</w:t>
      </w:r>
    </w:p>
    <w:p>
      <w:r>
        <w:br w:type="page"/>
      </w:r>
    </w:p>
    <w:p>
      <w:pPr>
        <w:pStyle w:val="Heading1"/>
      </w:pPr>
      <w:r>
        <w:t>Summary of All Exercises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</w:rPr>
              <w:t>Exercise</w:t>
            </w:r>
          </w:p>
        </w:tc>
        <w:tc>
          <w:tcPr>
            <w:tcW w:type="dxa" w:w="2351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351"/>
          </w:tcPr>
          <w:p>
            <w:r>
              <w:rPr>
                <w:b/>
              </w:rPr>
              <w:t>Key Result</w:t>
            </w:r>
          </w:p>
        </w:tc>
        <w:tc>
          <w:tcPr>
            <w:tcW w:type="dxa" w:w="2351"/>
          </w:tcPr>
          <w:p>
            <w:r>
              <w:rPr>
                <w:b/>
              </w:rPr>
              <w:t>Challenge</w:t>
            </w:r>
          </w:p>
        </w:tc>
      </w:tr>
      <w:tr>
        <w:tc>
          <w:tcPr>
            <w:tcW w:type="dxa" w:w="2351"/>
          </w:tcPr>
          <w:p>
            <w:r>
              <w:t>I.1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All packages OK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I.2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Benchmarked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I.3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N₂, O₂ atomization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I.4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MACE OK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I.5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S° matches exp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I.6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C–H report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I.7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H₂O optimized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I.8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UO₂I₂(OH₂)₂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II.1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E = −227.71 eV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II.2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65 Ry, (15,15,15)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II.3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a = 5.468 Å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II.4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Band gap ~0.6 eV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II.5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Metal DOS</w:t>
            </w:r>
          </w:p>
        </w:tc>
        <w:tc>
          <w:tcPr>
            <w:tcW w:type="dxa" w:w="2351"/>
          </w:tcPr>
          <w:p>
            <w:r>
              <w:t>✓✓</w:t>
            </w:r>
          </w:p>
        </w:tc>
      </w:tr>
      <w:tr>
        <w:tc>
          <w:tcPr>
            <w:tcW w:type="dxa" w:w="2351"/>
          </w:tcPr>
          <w:p>
            <w:r>
              <w:t>II.6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Dirac cone pz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II.7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W = 4.24 eV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II.8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E_bind = 2.86 eV</w:t>
            </w:r>
          </w:p>
        </w:tc>
        <w:tc>
          <w:tcPr>
            <w:tcW w:type="dxa" w:w="2351"/>
          </w:tcPr>
          <w:p>
            <w:r>
              <w:t>✓✓</w:t>
            </w:r>
          </w:p>
        </w:tc>
      </w:tr>
    </w:tbl>
    <w:p>
      <w:r>
        <w:br w:type="page"/>
      </w:r>
    </w:p>
    <w:p>
      <w:pPr>
        <w:pStyle w:val="Heading1"/>
      </w:pPr>
      <w:r>
        <w:t>Conclusions</w:t>
      </w:r>
    </w:p>
    <w:p>
      <w:pPr>
        <w:pStyle w:val="ListBullet"/>
      </w:pPr>
      <w:r>
        <w:t>Mastered complete materials modeling workflow: energy → convergence → relaxation → electronic properties.</w:t>
      </w:r>
    </w:p>
    <w:p>
      <w:pPr>
        <w:pStyle w:val="ListBullet"/>
      </w:pPr>
      <w:r>
        <w:t>Observed fundamental semiconductor (Si, gap ~0.6 eV) vs metal (Al, continuous DOS) difference.</w:t>
      </w:r>
    </w:p>
    <w:p>
      <w:pPr>
        <w:pStyle w:val="ListBullet"/>
      </w:pPr>
      <w:r>
        <w:t>Constructed and analyzed 2D graphene: orbital decomposition confirms pz Dirac cone.</w:t>
      </w:r>
    </w:p>
    <w:p>
      <w:pPr>
        <w:pStyle w:val="ListBullet"/>
      </w:pPr>
      <w:r>
        <w:t>Calculated graphene work function (4.24 eV) from first principles, matching experiment (4.2–4.5 eV).</w:t>
      </w:r>
    </w:p>
    <w:p>
      <w:pPr>
        <w:pStyle w:val="ListBullet"/>
      </w:pPr>
      <w:r>
        <w:t>Simulated H adsorption on graphene with DFT-D3 van der Waals corrections.</w:t>
      </w:r>
    </w:p>
    <w:p>
      <w:pPr>
        <w:pStyle w:val="ListBullet"/>
      </w:pPr>
      <w:r>
        <w:t>Assessed DFT limitations: Si band gap underestimation, finite-size effects in adsorption energies.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