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F9CF29">
      <w:pPr>
        <w:pStyle w:val="20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Отчет о прохождении 2 этапа внешних ку</w:t>
      </w:r>
      <w:bookmarkStart w:id="53" w:name="_GoBack"/>
      <w:bookmarkEnd w:id="53"/>
      <w:r>
        <w:rPr>
          <w:rFonts w:hint="default" w:ascii="Arial" w:hAnsi="Arial" w:cs="Arial"/>
          <w:color w:val="auto"/>
        </w:rPr>
        <w:t>рсов</w:t>
      </w:r>
    </w:p>
    <w:p w14:paraId="33535966">
      <w:pPr>
        <w:pStyle w:val="21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Работа на сервере</w:t>
      </w:r>
    </w:p>
    <w:p w14:paraId="213DAA3F">
      <w:pPr>
        <w:pStyle w:val="38"/>
        <w:jc w:val="center"/>
        <w:rPr>
          <w:rFonts w:hint="default" w:ascii="Arial" w:hAnsi="Arial" w:cs="Arial"/>
          <w:color w:val="auto"/>
          <w:lang w:val="ru-RU"/>
        </w:rPr>
      </w:pPr>
      <w:r>
        <w:rPr>
          <w:rFonts w:hint="default" w:ascii="Arial" w:hAnsi="Arial" w:cs="Arial"/>
          <w:color w:val="auto"/>
          <w:lang w:val="ru-RU"/>
        </w:rPr>
        <w:t>Артемов</w:t>
      </w:r>
      <w:r>
        <w:rPr>
          <w:rFonts w:hint="default" w:ascii="Arial" w:hAnsi="Arial" w:cs="Arial"/>
          <w:color w:val="auto"/>
          <w:lang w:val="ru-RU"/>
        </w:rPr>
        <w:t xml:space="preserve"> Данил Сергеевич НБИбд-01-24</w:t>
      </w:r>
    </w:p>
    <w:sdt>
      <w:sdtPr>
        <w:rPr>
          <w:rFonts w:hint="default" w:ascii="Arial" w:hAnsi="Arial" w:cs="Arial"/>
          <w:color w:val="auto"/>
        </w:rPr>
        <w:id w:val="147457968"/>
        <w:docPartObj>
          <w:docPartGallery w:val="Table of Contents"/>
          <w:docPartUnique/>
        </w:docPartObj>
      </w:sdtPr>
      <w:sdtEndPr>
        <w:rPr>
          <w:rFonts w:hint="default" w:ascii="Arial" w:hAnsi="Arial" w:cs="Arial"/>
          <w:color w:val="auto"/>
        </w:rPr>
      </w:sdtEndPr>
      <w:sdtContent>
        <w:p w14:paraId="2DCCA5CF">
          <w:pPr>
            <w:pStyle w:val="38"/>
            <w:rPr>
              <w:rFonts w:hint="default" w:ascii="Arial" w:hAnsi="Arial" w:cs="Arial"/>
              <w:color w:val="auto"/>
            </w:rPr>
          </w:pPr>
          <w:r>
            <w:rPr>
              <w:rFonts w:hint="default" w:ascii="Arial" w:hAnsi="Arial" w:cs="Arial"/>
              <w:color w:val="auto"/>
            </w:rPr>
            <w:t>Содержание</w:t>
          </w:r>
        </w:p>
        <w:p w14:paraId="675DD8D0">
          <w:pPr>
            <w:rPr>
              <w:rFonts w:hint="default" w:ascii="Arial" w:hAnsi="Arial" w:cs="Arial"/>
              <w:color w:val="auto"/>
            </w:rPr>
          </w:pPr>
          <w:r>
            <w:rPr>
              <w:rFonts w:hint="default" w:ascii="Arial" w:hAnsi="Arial" w:cs="Arial"/>
              <w:color w:val="auto"/>
            </w:rPr>
            <w:fldChar w:fldCharType="begin"/>
          </w:r>
          <w:r>
            <w:rPr>
              <w:rFonts w:hint="default" w:ascii="Arial" w:hAnsi="Arial" w:cs="Arial"/>
              <w:color w:val="auto"/>
            </w:rPr>
            <w:instrText xml:space="preserve">TOC \o "1-3" \h \z \u</w:instrText>
          </w:r>
          <w:r>
            <w:rPr>
              <w:rFonts w:hint="default" w:ascii="Arial" w:hAnsi="Arial" w:cs="Arial"/>
              <w:color w:val="auto"/>
            </w:rPr>
            <w:fldChar w:fldCharType="separate"/>
          </w:r>
          <w:r>
            <w:rPr>
              <w:rFonts w:hint="default" w:ascii="Arial" w:hAnsi="Arial" w:cs="Arial"/>
              <w:color w:val="auto"/>
            </w:rPr>
            <w:fldChar w:fldCharType="end"/>
          </w:r>
        </w:p>
      </w:sdtContent>
    </w:sdt>
    <w:p w14:paraId="73295D69">
      <w:pPr>
        <w:pStyle w:val="2"/>
        <w:rPr>
          <w:rFonts w:hint="default" w:ascii="Arial" w:hAnsi="Arial" w:cs="Arial"/>
          <w:color w:val="auto"/>
        </w:rPr>
      </w:pPr>
      <w:bookmarkStart w:id="0" w:name="цель-работы"/>
      <w:r>
        <w:rPr>
          <w:rStyle w:val="37"/>
          <w:rFonts w:hint="default" w:ascii="Arial" w:hAnsi="Arial" w:cs="Arial"/>
          <w:color w:val="auto"/>
        </w:rPr>
        <w:t>1</w:t>
      </w:r>
      <w:r>
        <w:rPr>
          <w:rFonts w:hint="default" w:ascii="Arial" w:hAnsi="Arial" w:cs="Arial"/>
          <w:color w:val="auto"/>
        </w:rPr>
        <w:tab/>
      </w:r>
      <w:r>
        <w:rPr>
          <w:rFonts w:hint="default" w:ascii="Arial" w:hAnsi="Arial" w:cs="Arial"/>
          <w:color w:val="auto"/>
        </w:rPr>
        <w:t>Цель работы</w:t>
      </w:r>
    </w:p>
    <w:p w14:paraId="015B9DBD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Ознакомиться с функционалом операционной системы Linux.</w:t>
      </w:r>
    </w:p>
    <w:bookmarkEnd w:id="0"/>
    <w:p w14:paraId="791EFE48">
      <w:pPr>
        <w:pStyle w:val="2"/>
        <w:rPr>
          <w:rFonts w:hint="default" w:ascii="Arial" w:hAnsi="Arial" w:cs="Arial"/>
          <w:color w:val="auto"/>
        </w:rPr>
      </w:pPr>
      <w:bookmarkStart w:id="1" w:name="задание"/>
      <w:r>
        <w:rPr>
          <w:rStyle w:val="37"/>
          <w:rFonts w:hint="default" w:ascii="Arial" w:hAnsi="Arial" w:cs="Arial"/>
          <w:color w:val="auto"/>
        </w:rPr>
        <w:t>2</w:t>
      </w:r>
      <w:r>
        <w:rPr>
          <w:rFonts w:hint="default" w:ascii="Arial" w:hAnsi="Arial" w:cs="Arial"/>
          <w:color w:val="auto"/>
        </w:rPr>
        <w:tab/>
      </w:r>
      <w:r>
        <w:rPr>
          <w:rFonts w:hint="default" w:ascii="Arial" w:hAnsi="Arial" w:cs="Arial"/>
          <w:color w:val="auto"/>
        </w:rPr>
        <w:t>Задание</w:t>
      </w:r>
    </w:p>
    <w:p w14:paraId="12358AAC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Просмотреть видео и пройти тестовые задания.</w:t>
      </w:r>
    </w:p>
    <w:bookmarkEnd w:id="1"/>
    <w:p w14:paraId="32048C84">
      <w:pPr>
        <w:pStyle w:val="2"/>
        <w:rPr>
          <w:rFonts w:hint="default" w:ascii="Arial" w:hAnsi="Arial" w:cs="Arial"/>
          <w:color w:val="auto"/>
        </w:rPr>
      </w:pPr>
      <w:bookmarkStart w:id="2" w:name="теоретическое-введение"/>
      <w:r>
        <w:rPr>
          <w:rStyle w:val="37"/>
          <w:rFonts w:hint="default" w:ascii="Arial" w:hAnsi="Arial" w:cs="Arial"/>
          <w:color w:val="auto"/>
        </w:rPr>
        <w:t>3</w:t>
      </w:r>
      <w:r>
        <w:rPr>
          <w:rFonts w:hint="default" w:ascii="Arial" w:hAnsi="Arial" w:cs="Arial"/>
          <w:color w:val="auto"/>
        </w:rPr>
        <w:tab/>
      </w:r>
      <w:r>
        <w:rPr>
          <w:rFonts w:hint="default" w:ascii="Arial" w:hAnsi="Arial" w:cs="Arial"/>
          <w:color w:val="auto"/>
        </w:rPr>
        <w:t>Теоретическое введение</w:t>
      </w:r>
    </w:p>
    <w:p w14:paraId="6A358875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</w:t>
      </w:r>
    </w:p>
    <w:bookmarkEnd w:id="2"/>
    <w:p w14:paraId="3D7BD208">
      <w:pPr>
        <w:pStyle w:val="2"/>
        <w:rPr>
          <w:rFonts w:hint="default" w:ascii="Arial" w:hAnsi="Arial" w:cs="Arial"/>
          <w:color w:val="auto"/>
        </w:rPr>
      </w:pPr>
      <w:bookmarkStart w:id="3" w:name="выполнение-лабораторной-работы"/>
      <w:r>
        <w:rPr>
          <w:rStyle w:val="37"/>
          <w:rFonts w:hint="default" w:ascii="Arial" w:hAnsi="Arial" w:cs="Arial"/>
          <w:color w:val="auto"/>
        </w:rPr>
        <w:t>4</w:t>
      </w:r>
      <w:r>
        <w:rPr>
          <w:rFonts w:hint="default" w:ascii="Arial" w:hAnsi="Arial" w:cs="Arial"/>
          <w:color w:val="auto"/>
        </w:rPr>
        <w:tab/>
      </w:r>
      <w:r>
        <w:rPr>
          <w:rFonts w:hint="default" w:ascii="Arial" w:hAnsi="Arial" w:cs="Arial"/>
          <w:color w:val="auto"/>
        </w:rPr>
        <w:t>Выполнение лабораторной работы</w:t>
      </w:r>
    </w:p>
    <w:p w14:paraId="735B6BDD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 xml:space="preserve">2 Этап: (рис.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"fig:001"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1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"fig:002"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2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"fig:003"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3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"fig:004"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4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"fig:005"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5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"fig:006"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6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"fig:007"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7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"fig:008"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8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"fig:009"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9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"fig:010"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10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"fig:011"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11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"fig:012"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12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"fig:013"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13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"fig:014"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14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"fig:015"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15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"fig:016"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16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"fig:017"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17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"fig:018"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18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"fig:019"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19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"fig:020"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20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"fig:021"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21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"fig:022"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22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"fig:023"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23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 xml:space="preserve">, </w:t>
      </w:r>
      <w:r>
        <w:rPr>
          <w:rFonts w:hint="default" w:ascii="Arial" w:hAnsi="Arial" w:cs="Arial"/>
          <w:color w:val="auto"/>
        </w:rPr>
        <w:fldChar w:fldCharType="begin"/>
      </w:r>
      <w:r>
        <w:rPr>
          <w:rFonts w:hint="default" w:ascii="Arial" w:hAnsi="Arial" w:cs="Arial"/>
          <w:color w:val="auto"/>
        </w:rPr>
        <w:instrText xml:space="preserve"> HYPERLINK \l "fig:024" \h </w:instrText>
      </w:r>
      <w:r>
        <w:rPr>
          <w:rFonts w:hint="default" w:ascii="Arial" w:hAnsi="Arial" w:cs="Arial"/>
          <w:color w:val="auto"/>
        </w:rPr>
        <w:fldChar w:fldCharType="separate"/>
      </w:r>
      <w:r>
        <w:rPr>
          <w:rStyle w:val="16"/>
          <w:rFonts w:hint="default" w:ascii="Arial" w:hAnsi="Arial" w:cs="Arial"/>
          <w:color w:val="auto"/>
        </w:rPr>
        <w:t>24</w:t>
      </w:r>
      <w:r>
        <w:rPr>
          <w:rStyle w:val="16"/>
          <w:rFonts w:hint="default" w:ascii="Arial" w:hAnsi="Arial" w:cs="Arial"/>
          <w:color w:val="auto"/>
        </w:rPr>
        <w:fldChar w:fldCharType="end"/>
      </w:r>
      <w:r>
        <w:rPr>
          <w:rFonts w:hint="default" w:ascii="Arial" w:hAnsi="Arial" w:cs="Arial"/>
          <w:color w:val="auto"/>
        </w:rPr>
        <w:t>).</w:t>
      </w:r>
    </w:p>
    <w:p w14:paraId="631CAF8C">
      <w:pPr>
        <w:pStyle w:val="34"/>
        <w:rPr>
          <w:rFonts w:hint="default" w:ascii="Arial" w:hAnsi="Arial" w:cs="Arial"/>
          <w:color w:val="auto"/>
        </w:rPr>
      </w:pPr>
      <w:bookmarkStart w:id="4" w:name="fig:001"/>
      <w:bookmarkStart w:id="5" w:name="fig:001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1320" cy="3792855"/>
            <wp:effectExtent l="0" t="0" r="5080" b="17145"/>
            <wp:docPr id="2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14:paraId="07AC37FF">
      <w:pPr>
        <w:pStyle w:val="3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1: Задание 1</w:t>
      </w:r>
    </w:p>
    <w:bookmarkEnd w:id="5"/>
    <w:p w14:paraId="7E4BC9CF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Удаленный сервер - это компьютер, находящийся в дата-центре, к которому можно получить удаленный доступ через сеть Интернет. Удаленный сервер обычно используется для размещения веб-сайтов, приложений, баз данных и других сервисов, которые необходимы для функционирования сайта или бизнес-процессов компании. Пользователи могут получить доступ к удаленному серверу с помощью протоколов удаленного доступа, таких как RDP, VNC или SSH.</w:t>
      </w:r>
    </w:p>
    <w:p w14:paraId="5C922D83">
      <w:pPr>
        <w:pStyle w:val="34"/>
        <w:rPr>
          <w:rFonts w:hint="default" w:ascii="Arial" w:hAnsi="Arial" w:cs="Arial"/>
          <w:color w:val="auto"/>
        </w:rPr>
      </w:pPr>
      <w:bookmarkStart w:id="6" w:name="fig:002"/>
      <w:bookmarkStart w:id="7" w:name="fig:002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1320" cy="3902710"/>
            <wp:effectExtent l="0" t="0" r="5080" b="2540"/>
            <wp:docPr id="2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14:paraId="2AC63462">
      <w:pPr>
        <w:pStyle w:val="3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2: Задание 2</w:t>
      </w:r>
    </w:p>
    <w:bookmarkEnd w:id="7"/>
    <w:p w14:paraId="025A6BAF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Только id_rsa.pub, так как он является открытым.</w:t>
      </w:r>
    </w:p>
    <w:p w14:paraId="3A430591">
      <w:pPr>
        <w:pStyle w:val="34"/>
        <w:rPr>
          <w:rFonts w:hint="default" w:ascii="Arial" w:hAnsi="Arial" w:cs="Arial"/>
          <w:color w:val="auto"/>
        </w:rPr>
      </w:pPr>
      <w:bookmarkStart w:id="8" w:name="fig:003"/>
      <w:bookmarkStart w:id="9" w:name="fig:003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76875" cy="3829050"/>
            <wp:effectExtent l="0" t="0" r="9525" b="0"/>
            <wp:docPr id="2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14:paraId="6CA04DF4">
      <w:pPr>
        <w:pStyle w:val="3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3: Задание 3</w:t>
      </w:r>
    </w:p>
    <w:bookmarkEnd w:id="9"/>
    <w:p w14:paraId="7FD411BB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-r = Recursively copy entire directories. Note that scp follows symbolic links encountered in the tree traversal.</w:t>
      </w:r>
    </w:p>
    <w:p w14:paraId="086A4547">
      <w:pPr>
        <w:pStyle w:val="34"/>
        <w:rPr>
          <w:rFonts w:hint="default" w:ascii="Arial" w:hAnsi="Arial" w:cs="Arial"/>
          <w:color w:val="auto"/>
        </w:rPr>
      </w:pPr>
      <w:bookmarkStart w:id="10" w:name="fig:004"/>
      <w:bookmarkStart w:id="11" w:name="fig:004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77510" cy="4488180"/>
            <wp:effectExtent l="0" t="0" r="8890" b="7620"/>
            <wp:docPr id="2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14:paraId="250BA458">
      <w:pPr>
        <w:pStyle w:val="3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4: Задание 4</w:t>
      </w:r>
    </w:p>
    <w:bookmarkEnd w:id="11"/>
    <w:p w14:paraId="19D8BCB4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Проверяем интернет соединение на предмет того, что устройство не может соединиться с сервером, затем проверяем то, знает ли оно вообще о существовании такой программы.</w:t>
      </w:r>
    </w:p>
    <w:p w14:paraId="55F4551B">
      <w:pPr>
        <w:pStyle w:val="34"/>
        <w:rPr>
          <w:rFonts w:hint="default" w:ascii="Arial" w:hAnsi="Arial" w:cs="Arial"/>
          <w:color w:val="auto"/>
        </w:rPr>
      </w:pPr>
      <w:bookmarkStart w:id="12" w:name="fig:005"/>
      <w:bookmarkStart w:id="13" w:name="fig:005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0050" cy="3897630"/>
            <wp:effectExtent l="0" t="0" r="6350" b="7620"/>
            <wp:docPr id="2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14:paraId="50F78914">
      <w:pPr>
        <w:pStyle w:val="3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5: Задание 5</w:t>
      </w:r>
    </w:p>
    <w:bookmarkEnd w:id="13"/>
    <w:p w14:paraId="3C357B73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FileZilla — свободный многоязычный проект, посвящённый приложениям для FTP. Включает в себя отдельное приложение «FileZilla Client» (являющееся FTP-клиентом), и «FileZilla Server». Приложения публикуются с открытым исходным кодом для Windows, macOS и Linux. Клиент поддерживает FTP, SFTP, и FTPS (FTP через SSL/TLS) и имеет настраиваемый интерфейс с поддержкой смены тем оформления.</w:t>
      </w:r>
    </w:p>
    <w:p w14:paraId="19BAF9BC">
      <w:pPr>
        <w:pStyle w:val="34"/>
        <w:rPr>
          <w:rFonts w:hint="default" w:ascii="Arial" w:hAnsi="Arial" w:cs="Arial"/>
          <w:color w:val="auto"/>
        </w:rPr>
      </w:pPr>
      <w:bookmarkStart w:id="14" w:name="fig:006"/>
      <w:bookmarkStart w:id="15" w:name="fig:006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77510" cy="3663950"/>
            <wp:effectExtent l="0" t="0" r="8890" b="12700"/>
            <wp:docPr id="3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14:paraId="2D072085">
      <w:pPr>
        <w:pStyle w:val="3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6: Задание 6</w:t>
      </w:r>
    </w:p>
    <w:bookmarkEnd w:id="15"/>
    <w:p w14:paraId="70786F26">
      <w:pPr>
        <w:numPr>
          <w:ilvl w:val="0"/>
          <w:numId w:val="1"/>
        </w:numPr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Проверить, есть ли другая версия этой программы (специально для терминала)</w:t>
      </w:r>
    </w:p>
    <w:p w14:paraId="7130FD0C">
      <w:pPr>
        <w:numPr>
          <w:ilvl w:val="0"/>
          <w:numId w:val="1"/>
        </w:numPr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Настроить сервер, чтобы он поддерживал вывод информации на экран компьютера</w:t>
      </w:r>
    </w:p>
    <w:p w14:paraId="4021677C">
      <w:pPr>
        <w:pStyle w:val="34"/>
        <w:rPr>
          <w:rFonts w:hint="default" w:ascii="Arial" w:hAnsi="Arial" w:cs="Arial"/>
          <w:color w:val="auto"/>
        </w:rPr>
      </w:pPr>
      <w:bookmarkStart w:id="16" w:name="fig:007"/>
      <w:bookmarkStart w:id="17" w:name="fig:007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5765" cy="4330065"/>
            <wp:effectExtent l="0" t="0" r="635" b="13335"/>
            <wp:docPr id="3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433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 w14:paraId="21BEE131">
      <w:pPr>
        <w:pStyle w:val="3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7: Задание 7</w:t>
      </w:r>
    </w:p>
    <w:bookmarkEnd w:id="17"/>
    <w:p w14:paraId="762DAAEF">
      <w:pPr>
        <w:pStyle w:val="34"/>
        <w:rPr>
          <w:rFonts w:hint="default" w:ascii="Arial" w:hAnsi="Arial" w:cs="Arial"/>
          <w:color w:val="auto"/>
        </w:rPr>
      </w:pPr>
      <w:bookmarkStart w:id="18" w:name="fig:008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77510" cy="6170295"/>
            <wp:effectExtent l="0" t="0" r="8890" b="1905"/>
            <wp:docPr id="3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617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68C75">
      <w:pPr>
        <w:pStyle w:val="3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8: Задание 8</w:t>
      </w:r>
    </w:p>
    <w:bookmarkEnd w:id="18"/>
    <w:p w14:paraId="46A60339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FastQC supports files in the following formats</w:t>
      </w:r>
    </w:p>
    <w:p w14:paraId="200AF922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FastQ (all quality encoding variants) Casava FastQ files* Colorspace FastQ GZip compressed FastQ SAM BAM SAM/BAM Mapped only (normally used for colorspace data)</w:t>
      </w:r>
    </w:p>
    <w:p w14:paraId="1FF7449E">
      <w:pPr>
        <w:pStyle w:val="34"/>
        <w:rPr>
          <w:rFonts w:hint="default" w:ascii="Arial" w:hAnsi="Arial" w:cs="Arial"/>
          <w:color w:val="auto"/>
        </w:rPr>
      </w:pPr>
      <w:bookmarkStart w:id="19" w:name="fig:009"/>
      <w:bookmarkStart w:id="20" w:name="fig:009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0050" cy="5584825"/>
            <wp:effectExtent l="0" t="0" r="6350" b="15875"/>
            <wp:docPr id="33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</w:p>
    <w:p w14:paraId="2BF9B168">
      <w:pPr>
        <w:pStyle w:val="3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9: Задание 9</w:t>
      </w:r>
    </w:p>
    <w:bookmarkEnd w:id="20"/>
    <w:p w14:paraId="3AB16829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clustalw -align -infile=test.fasta</w:t>
      </w:r>
    </w:p>
    <w:p w14:paraId="2E56F2D3">
      <w:pPr>
        <w:pStyle w:val="34"/>
        <w:rPr>
          <w:rFonts w:hint="default" w:ascii="Arial" w:hAnsi="Arial" w:cs="Arial"/>
          <w:color w:val="auto"/>
        </w:rPr>
      </w:pPr>
      <w:bookmarkStart w:id="21" w:name="fig:010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5765" cy="4843780"/>
            <wp:effectExtent l="0" t="0" r="635" b="13970"/>
            <wp:docPr id="3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484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7788">
      <w:pPr>
        <w:pStyle w:val="3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10: Задание 10</w:t>
      </w:r>
    </w:p>
    <w:bookmarkEnd w:id="21"/>
    <w:p w14:paraId="769314A9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Комбинация Ctrl+С - завершает процесс. Комбинация Ctrl+Z - приостанавливает процесс.</w:t>
      </w:r>
    </w:p>
    <w:p w14:paraId="3F7A8E3B">
      <w:pPr>
        <w:pStyle w:val="34"/>
        <w:rPr>
          <w:rFonts w:hint="default" w:ascii="Arial" w:hAnsi="Arial" w:cs="Arial"/>
          <w:color w:val="auto"/>
        </w:rPr>
      </w:pPr>
      <w:bookmarkStart w:id="22" w:name="fig:011"/>
      <w:bookmarkStart w:id="23" w:name="fig:011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2590" cy="3968115"/>
            <wp:effectExtent l="0" t="0" r="3810" b="13335"/>
            <wp:docPr id="35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14:paraId="6F8B4539">
      <w:pPr>
        <w:pStyle w:val="3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11: Задание 11</w:t>
      </w:r>
    </w:p>
    <w:bookmarkEnd w:id="23"/>
    <w:p w14:paraId="14A06093">
      <w:pPr>
        <w:pStyle w:val="34"/>
        <w:rPr>
          <w:rFonts w:hint="default" w:ascii="Arial" w:hAnsi="Arial" w:cs="Arial"/>
          <w:color w:val="auto"/>
        </w:rPr>
      </w:pPr>
      <w:bookmarkStart w:id="24" w:name="fig:012"/>
      <w:bookmarkStart w:id="25" w:name="fig:012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77510" cy="3545205"/>
            <wp:effectExtent l="0" t="0" r="8890" b="17145"/>
            <wp:docPr id="36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6EE40586">
      <w:pPr>
        <w:pStyle w:val="3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12: Задание 12</w:t>
      </w:r>
    </w:p>
    <w:bookmarkEnd w:id="25"/>
    <w:p w14:paraId="2242AAB8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</w:t>
      </w:r>
    </w:p>
    <w:p w14:paraId="6A7DA088">
      <w:pPr>
        <w:pStyle w:val="34"/>
        <w:rPr>
          <w:rFonts w:hint="default" w:ascii="Arial" w:hAnsi="Arial" w:cs="Arial"/>
          <w:color w:val="auto"/>
        </w:rPr>
      </w:pPr>
      <w:bookmarkStart w:id="26" w:name="fig:013"/>
      <w:bookmarkStart w:id="27" w:name="fig:013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1320" cy="3853815"/>
            <wp:effectExtent l="0" t="0" r="5080" b="13335"/>
            <wp:docPr id="37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p w14:paraId="2BFFF32B">
      <w:pPr>
        <w:pStyle w:val="3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13: Задание 13</w:t>
      </w:r>
    </w:p>
    <w:bookmarkEnd w:id="27"/>
    <w:p w14:paraId="389394A2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Команда kill шлёт сигнал о завершении процесса. Но программа обрабатывает сигналы только когда она исполняется, пока она остановлена она не может обработать сигнал и приступит к его обработке только после продолжения работы.</w:t>
      </w:r>
    </w:p>
    <w:p w14:paraId="7C995367">
      <w:pPr>
        <w:pStyle w:val="34"/>
        <w:rPr>
          <w:rFonts w:hint="default" w:ascii="Arial" w:hAnsi="Arial" w:cs="Arial"/>
          <w:color w:val="auto"/>
        </w:rPr>
      </w:pPr>
      <w:bookmarkStart w:id="28" w:name="fig:014"/>
      <w:bookmarkStart w:id="29" w:name="fig:014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77510" cy="5301615"/>
            <wp:effectExtent l="0" t="0" r="8890" b="13335"/>
            <wp:docPr id="38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530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14:paraId="5D9F0511">
      <w:pPr>
        <w:pStyle w:val="3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14: Задание 14</w:t>
      </w:r>
    </w:p>
    <w:bookmarkEnd w:id="29"/>
    <w:p w14:paraId="6E87E359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Запущенная программа потребляет ресурсы CPU, а остановленная нет.</w:t>
      </w:r>
    </w:p>
    <w:p w14:paraId="73184641">
      <w:pPr>
        <w:pStyle w:val="34"/>
        <w:rPr>
          <w:rFonts w:hint="default" w:ascii="Arial" w:hAnsi="Arial" w:cs="Arial"/>
          <w:color w:val="auto"/>
        </w:rPr>
      </w:pPr>
      <w:bookmarkStart w:id="30" w:name="fig:015"/>
      <w:bookmarkStart w:id="31" w:name="fig:015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1955" cy="4694555"/>
            <wp:effectExtent l="0" t="0" r="4445" b="10795"/>
            <wp:docPr id="39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469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"/>
    </w:p>
    <w:p w14:paraId="6796A623">
      <w:pPr>
        <w:pStyle w:val="3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15: Задание 15</w:t>
      </w:r>
    </w:p>
    <w:bookmarkEnd w:id="31"/>
    <w:p w14:paraId="46D72637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паузу.</w:t>
      </w:r>
    </w:p>
    <w:p w14:paraId="50FA5736">
      <w:pPr>
        <w:pStyle w:val="34"/>
        <w:rPr>
          <w:rFonts w:hint="default" w:ascii="Arial" w:hAnsi="Arial" w:cs="Arial"/>
          <w:color w:val="auto"/>
        </w:rPr>
      </w:pPr>
      <w:bookmarkStart w:id="32" w:name="fig:016"/>
      <w:bookmarkStart w:id="33" w:name="fig:016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1320" cy="4972050"/>
            <wp:effectExtent l="0" t="0" r="5080" b="0"/>
            <wp:docPr id="40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2"/>
    </w:p>
    <w:p w14:paraId="09FF8197">
      <w:pPr>
        <w:pStyle w:val="3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16: Задание 16</w:t>
      </w:r>
    </w:p>
    <w:bookmarkEnd w:id="33"/>
    <w:p w14:paraId="196811C2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Although it is possible to specify the TID (thread ID, see gettid(2)) of one of the threads in a multithreaded process as the argument of kill, the signal is nevertheless directed to the process (i.e., the entire thread group). In other words, it is not possible to send a signal to an explicitly selected thread in a multithreaded process. The signal will be delivered to an arbitrarily selected thread in the target process that is not blocking the signal.</w:t>
      </w:r>
    </w:p>
    <w:p w14:paraId="5635D63F">
      <w:pPr>
        <w:pStyle w:val="34"/>
        <w:rPr>
          <w:rFonts w:hint="default" w:ascii="Arial" w:hAnsi="Arial" w:cs="Arial"/>
          <w:color w:val="auto"/>
        </w:rPr>
      </w:pPr>
      <w:bookmarkStart w:id="34" w:name="fig:017"/>
      <w:bookmarkStart w:id="35" w:name="fig:017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0685" cy="4306570"/>
            <wp:effectExtent l="0" t="0" r="5715" b="17780"/>
            <wp:docPr id="41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43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</w:p>
    <w:p w14:paraId="275E17E8">
      <w:pPr>
        <w:pStyle w:val="3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17: Задание 17</w:t>
      </w:r>
    </w:p>
    <w:bookmarkEnd w:id="35"/>
    <w:p w14:paraId="626B21A8">
      <w:pPr>
        <w:pStyle w:val="34"/>
        <w:rPr>
          <w:rFonts w:hint="default" w:ascii="Arial" w:hAnsi="Arial" w:cs="Arial"/>
          <w:color w:val="auto"/>
        </w:rPr>
      </w:pPr>
      <w:bookmarkStart w:id="36" w:name="fig:018"/>
      <w:bookmarkStart w:id="37" w:name="fig:018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3860" cy="6078220"/>
            <wp:effectExtent l="0" t="0" r="2540" b="17780"/>
            <wp:docPr id="42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607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p w14:paraId="5524A3A3">
      <w:pPr>
        <w:pStyle w:val="3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18: Задание 18</w:t>
      </w:r>
    </w:p>
    <w:bookmarkEnd w:id="37"/>
    <w:p w14:paraId="3197FB31">
      <w:pPr>
        <w:pStyle w:val="36"/>
        <w:rPr>
          <w:rFonts w:hint="default" w:ascii="Arial" w:hAnsi="Arial" w:cs="Arial"/>
          <w:color w:val="auto"/>
        </w:rPr>
      </w:pPr>
      <w:r>
        <w:rPr>
          <w:rStyle w:val="35"/>
          <w:rFonts w:hint="default" w:ascii="Arial" w:hAnsi="Arial" w:cs="Arial"/>
          <w:color w:val="auto"/>
        </w:rPr>
        <w:t>echo "306174 reads; of these:</w:t>
      </w:r>
      <w:r>
        <w:rPr>
          <w:rFonts w:hint="default" w:ascii="Arial" w:hAnsi="Arial" w:cs="Arial"/>
          <w:color w:val="auto"/>
        </w:rPr>
        <w:br w:type="textWrapping"/>
      </w:r>
      <w:r>
        <w:rPr>
          <w:rStyle w:val="35"/>
          <w:rFonts w:hint="default" w:ascii="Arial" w:hAnsi="Arial" w:cs="Arial"/>
          <w:color w:val="auto"/>
        </w:rPr>
        <w:t xml:space="preserve">  306174 (100.00%) were unpaired; of these:</w:t>
      </w:r>
      <w:r>
        <w:rPr>
          <w:rFonts w:hint="default" w:ascii="Arial" w:hAnsi="Arial" w:cs="Arial"/>
          <w:color w:val="auto"/>
        </w:rPr>
        <w:br w:type="textWrapping"/>
      </w:r>
      <w:r>
        <w:rPr>
          <w:rStyle w:val="35"/>
          <w:rFonts w:hint="default" w:ascii="Arial" w:hAnsi="Arial" w:cs="Arial"/>
          <w:color w:val="auto"/>
        </w:rPr>
        <w:t xml:space="preserve">    11 (0.00%) aligned 0 times</w:t>
      </w:r>
      <w:r>
        <w:rPr>
          <w:rFonts w:hint="default" w:ascii="Arial" w:hAnsi="Arial" w:cs="Arial"/>
          <w:color w:val="auto"/>
        </w:rPr>
        <w:br w:type="textWrapping"/>
      </w:r>
      <w:r>
        <w:rPr>
          <w:rStyle w:val="35"/>
          <w:rFonts w:hint="default" w:ascii="Arial" w:hAnsi="Arial" w:cs="Arial"/>
          <w:color w:val="auto"/>
        </w:rPr>
        <w:t xml:space="preserve">    305580 (99.81%) aligned exactly 1 time</w:t>
      </w:r>
      <w:r>
        <w:rPr>
          <w:rFonts w:hint="default" w:ascii="Arial" w:hAnsi="Arial" w:cs="Arial"/>
          <w:color w:val="auto"/>
        </w:rPr>
        <w:br w:type="textWrapping"/>
      </w:r>
      <w:r>
        <w:rPr>
          <w:rStyle w:val="35"/>
          <w:rFonts w:hint="default" w:ascii="Arial" w:hAnsi="Arial" w:cs="Arial"/>
          <w:color w:val="auto"/>
        </w:rPr>
        <w:t xml:space="preserve">    583 (0.19%) aligned &gt;1 times</w:t>
      </w:r>
      <w:r>
        <w:rPr>
          <w:rFonts w:hint="default" w:ascii="Arial" w:hAnsi="Arial" w:cs="Arial"/>
          <w:color w:val="auto"/>
        </w:rPr>
        <w:br w:type="textWrapping"/>
      </w:r>
      <w:r>
        <w:rPr>
          <w:rStyle w:val="35"/>
          <w:rFonts w:hint="default" w:ascii="Arial" w:hAnsi="Arial" w:cs="Arial"/>
          <w:color w:val="auto"/>
        </w:rPr>
        <w:t>100.00% overall alignment rate" &gt; bowtie.log</w:t>
      </w:r>
    </w:p>
    <w:p w14:paraId="4D82860F">
      <w:pPr>
        <w:pStyle w:val="34"/>
        <w:rPr>
          <w:rFonts w:hint="default" w:ascii="Arial" w:hAnsi="Arial" w:cs="Arial"/>
          <w:color w:val="auto"/>
        </w:rPr>
      </w:pPr>
      <w:bookmarkStart w:id="38" w:name="fig:019"/>
      <w:bookmarkStart w:id="39" w:name="fig:019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2590" cy="3825240"/>
            <wp:effectExtent l="0" t="0" r="3810" b="3810"/>
            <wp:docPr id="43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8"/>
    </w:p>
    <w:p w14:paraId="5BBF14B1">
      <w:pPr>
        <w:pStyle w:val="3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19: Задание 19</w:t>
      </w:r>
    </w:p>
    <w:bookmarkEnd w:id="39"/>
    <w:p w14:paraId="05921039">
      <w:pPr>
        <w:pStyle w:val="34"/>
        <w:rPr>
          <w:rFonts w:hint="default" w:ascii="Arial" w:hAnsi="Arial" w:cs="Arial"/>
          <w:color w:val="auto"/>
        </w:rPr>
      </w:pPr>
      <w:bookmarkStart w:id="40" w:name="fig:020"/>
      <w:bookmarkStart w:id="41" w:name="fig:020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2590" cy="3609975"/>
            <wp:effectExtent l="0" t="0" r="3810" b="9525"/>
            <wp:docPr id="44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0"/>
    </w:p>
    <w:p w14:paraId="61C8F220">
      <w:pPr>
        <w:pStyle w:val="3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20: Задание 20</w:t>
      </w:r>
    </w:p>
    <w:bookmarkEnd w:id="41"/>
    <w:p w14:paraId="2C7A9724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exit завершает работу tmux</w:t>
      </w:r>
    </w:p>
    <w:p w14:paraId="3BD8F83C">
      <w:pPr>
        <w:pStyle w:val="34"/>
        <w:rPr>
          <w:rFonts w:hint="default" w:ascii="Arial" w:hAnsi="Arial" w:cs="Arial"/>
          <w:color w:val="auto"/>
        </w:rPr>
      </w:pPr>
      <w:bookmarkStart w:id="42" w:name="fig:021"/>
      <w:bookmarkStart w:id="43" w:name="fig:021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3225" cy="3939540"/>
            <wp:effectExtent l="0" t="0" r="3175" b="3810"/>
            <wp:docPr id="45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2"/>
    </w:p>
    <w:p w14:paraId="37746CB8">
      <w:pPr>
        <w:pStyle w:val="3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21: Задание 21</w:t>
      </w:r>
    </w:p>
    <w:bookmarkEnd w:id="43"/>
    <w:p w14:paraId="55A82CAC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Мы заходили на сервер с терминала, который и закрыли, а tmux будет продолжать свою работу на сервере.</w:t>
      </w:r>
    </w:p>
    <w:p w14:paraId="418538E7">
      <w:pPr>
        <w:pStyle w:val="34"/>
        <w:rPr>
          <w:rFonts w:hint="default" w:ascii="Arial" w:hAnsi="Arial" w:cs="Arial"/>
          <w:color w:val="auto"/>
        </w:rPr>
      </w:pPr>
      <w:bookmarkStart w:id="44" w:name="fig:022"/>
      <w:bookmarkStart w:id="45" w:name="fig:022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78145" cy="3665855"/>
            <wp:effectExtent l="0" t="0" r="8255" b="10795"/>
            <wp:docPr id="46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4"/>
    </w:p>
    <w:p w14:paraId="26E2400A">
      <w:pPr>
        <w:pStyle w:val="3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22: Задание 22</w:t>
      </w:r>
    </w:p>
    <w:bookmarkEnd w:id="45"/>
    <w:p w14:paraId="5D5C838B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Ещё будет предупреждение о том, что работа завершится. Запущенный процесс во вкладке, конечно же, при её закрытии, пропадёт.</w:t>
      </w:r>
    </w:p>
    <w:p w14:paraId="228A6F18">
      <w:pPr>
        <w:pStyle w:val="34"/>
        <w:rPr>
          <w:rFonts w:hint="default" w:ascii="Arial" w:hAnsi="Arial" w:cs="Arial"/>
          <w:color w:val="auto"/>
        </w:rPr>
      </w:pPr>
      <w:bookmarkStart w:id="46" w:name="fig:023"/>
      <w:bookmarkStart w:id="47" w:name="fig:023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81955" cy="4295775"/>
            <wp:effectExtent l="0" t="0" r="4445" b="9525"/>
            <wp:docPr id="47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6"/>
    </w:p>
    <w:p w14:paraId="783E3A5D">
      <w:pPr>
        <w:pStyle w:val="3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23: Задание 23</w:t>
      </w:r>
    </w:p>
    <w:bookmarkEnd w:id="47"/>
    <w:p w14:paraId="2944A11C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Ctrl+b c - создать новое окно;</w:t>
      </w:r>
    </w:p>
    <w:p w14:paraId="6028623C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Ctrl+b w - выбрать окно из списка;</w:t>
      </w:r>
    </w:p>
    <w:p w14:paraId="56F9095B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Ctrl+b 0-9 - открыть окно по его номеру;</w:t>
      </w:r>
    </w:p>
    <w:p w14:paraId="0F258BE1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Ctrl+b , - переименовать текущее окно;</w:t>
      </w:r>
    </w:p>
    <w:p w14:paraId="16F993E9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Ctrl+b % - разделить текущую панель по горизонтали;</w:t>
      </w:r>
    </w:p>
    <w:p w14:paraId="6E9C8EB1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Ctrl+b ” - разделить текущую панель по вертикали;</w:t>
      </w:r>
    </w:p>
    <w:p w14:paraId="1AE96F21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Ctrl+b стрелка - перейти на панель, находящуюся в стороне, куда указывает стрелка;</w:t>
      </w:r>
    </w:p>
    <w:p w14:paraId="6033C22A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Ctrl+b Ctrl+стрелка - изменить размер текущей панели;</w:t>
      </w:r>
    </w:p>
    <w:p w14:paraId="63EF364F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Ctrl+b o - перейти на следующую панель;</w:t>
      </w:r>
    </w:p>
    <w:p w14:paraId="7D42166A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Ctrl+b ; - переключаться между текущей и предыдущей панелью;</w:t>
      </w:r>
    </w:p>
    <w:p w14:paraId="693F6BE5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Ctrl+b x - закрыть текущую панель;</w:t>
      </w:r>
    </w:p>
    <w:p w14:paraId="391AA3EA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Ctrl+b [ - войти в режим копирования (подробнее ниже);] - вставить из внутреннего буфера обмена tmux;</w:t>
      </w:r>
    </w:p>
    <w:p w14:paraId="7B00C36B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Ctrl+b d - отключится от текущей сессии;</w:t>
      </w:r>
    </w:p>
    <w:p w14:paraId="52EC0C69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Ctrl+b : - открыть командную строку.</w:t>
      </w:r>
    </w:p>
    <w:p w14:paraId="688EA92E">
      <w:pPr>
        <w:pStyle w:val="34"/>
        <w:rPr>
          <w:rFonts w:hint="default" w:ascii="Arial" w:hAnsi="Arial" w:cs="Arial"/>
          <w:color w:val="auto"/>
        </w:rPr>
      </w:pPr>
      <w:bookmarkStart w:id="48" w:name="fig:024"/>
      <w:bookmarkStart w:id="49" w:name="fig:024"/>
      <w:r>
        <w:rPr>
          <w:rFonts w:hint="default" w:ascii="Arial" w:hAnsi="Arial" w:cs="Arial"/>
          <w:color w:val="auto"/>
        </w:rPr>
        <w:drawing>
          <wp:inline distT="0" distB="0" distL="114300" distR="114300">
            <wp:extent cx="5477510" cy="5993765"/>
            <wp:effectExtent l="0" t="0" r="8890" b="6985"/>
            <wp:docPr id="48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599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8"/>
    </w:p>
    <w:p w14:paraId="130C98FC">
      <w:pPr>
        <w:pStyle w:val="3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Figure 24: Задание 24</w:t>
      </w:r>
    </w:p>
    <w:bookmarkEnd w:id="3"/>
    <w:bookmarkEnd w:id="49"/>
    <w:p w14:paraId="717D5FF7">
      <w:pPr>
        <w:pStyle w:val="2"/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  <w:shd w:val="clear" w:fill="E9F9E9"/>
        </w:rPr>
      </w:pPr>
      <w:bookmarkStart w:id="50" w:name="выводы"/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  <w:shd w:val="clear" w:fill="E9F9E9"/>
        </w:rPr>
        <w:t>Вкладку можно разделить и горизонтально, и вертикально, и даже по несколько раз -- просто используем нужные команды-"разделения" необходимое количество раз</w:t>
      </w:r>
    </w:p>
    <w:p w14:paraId="739FBDD5">
      <w:pPr>
        <w:pStyle w:val="2"/>
        <w:rPr>
          <w:rFonts w:hint="default" w:ascii="Arial" w:hAnsi="Arial" w:cs="Arial"/>
          <w:color w:val="auto"/>
        </w:rPr>
      </w:pPr>
      <w:r>
        <w:rPr>
          <w:rStyle w:val="37"/>
          <w:rFonts w:hint="default" w:ascii="Arial" w:hAnsi="Arial" w:cs="Arial"/>
          <w:color w:val="auto"/>
        </w:rPr>
        <w:t>5</w:t>
      </w:r>
      <w:r>
        <w:rPr>
          <w:rFonts w:hint="default" w:ascii="Arial" w:hAnsi="Arial" w:cs="Arial"/>
          <w:color w:val="auto"/>
        </w:rPr>
        <w:tab/>
      </w:r>
      <w:r>
        <w:rPr>
          <w:rFonts w:hint="default" w:ascii="Arial" w:hAnsi="Arial" w:cs="Arial"/>
          <w:color w:val="auto"/>
        </w:rPr>
        <w:t>Выводы</w:t>
      </w:r>
    </w:p>
    <w:p w14:paraId="64D26D38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Я просмотрела курс и освежила в памяти навыки работы с более сложными командами в Линукс.</w:t>
      </w:r>
    </w:p>
    <w:bookmarkEnd w:id="50"/>
    <w:p w14:paraId="66587E47">
      <w:pPr>
        <w:pStyle w:val="2"/>
        <w:rPr>
          <w:rFonts w:hint="default" w:ascii="Arial" w:hAnsi="Arial" w:cs="Arial"/>
          <w:color w:val="auto"/>
        </w:rPr>
      </w:pPr>
      <w:bookmarkStart w:id="51" w:name="список-литературы"/>
      <w:r>
        <w:rPr>
          <w:rFonts w:hint="default" w:ascii="Arial" w:hAnsi="Arial" w:cs="Arial"/>
          <w:color w:val="auto"/>
        </w:rPr>
        <w:t>Список литературы</w:t>
      </w:r>
    </w:p>
    <w:p w14:paraId="2A43E154">
      <w:pPr>
        <w:pStyle w:val="24"/>
        <w:numPr>
          <w:ilvl w:val="0"/>
          <w:numId w:val="2"/>
        </w:numPr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Введение в Linux</w:t>
      </w:r>
    </w:p>
    <w:bookmarkEnd w:id="51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480"/>
      </w:pPr>
    </w:lvl>
    <w:lvl w:ilvl="1" w:tentative="0">
      <w:start w:val="1"/>
      <w:numFmt w:val="decimal"/>
      <w:lvlText w:val="%2."/>
      <w:lvlJc w:val="left"/>
      <w:pPr>
        <w:ind w:left="1440" w:hanging="480"/>
      </w:pPr>
    </w:lvl>
    <w:lvl w:ilvl="2" w:tentative="0">
      <w:start w:val="1"/>
      <w:numFmt w:val="decimal"/>
      <w:lvlText w:val="%3."/>
      <w:lvlJc w:val="lef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decimal"/>
      <w:lvlText w:val="%5."/>
      <w:lvlJc w:val="left"/>
      <w:pPr>
        <w:ind w:left="3600" w:hanging="480"/>
      </w:pPr>
    </w:lvl>
    <w:lvl w:ilvl="5" w:tentative="0">
      <w:start w:val="1"/>
      <w:numFmt w:val="decimal"/>
      <w:lvlText w:val="%6."/>
      <w:lvlJc w:val="left"/>
      <w:pPr>
        <w:ind w:left="4320" w:hanging="480"/>
      </w:pPr>
    </w:lvl>
    <w:lvl w:ilvl="6" w:tentative="0">
      <w:start w:val="1"/>
      <w:numFmt w:val="decimal"/>
      <w:lvlText w:val="%7."/>
      <w:lvlJc w:val="left"/>
      <w:pPr>
        <w:ind w:left="5040" w:hanging="480"/>
      </w:pPr>
    </w:lvl>
    <w:lvl w:ilvl="7" w:tentative="0">
      <w:start w:val="1"/>
      <w:numFmt w:val="decimal"/>
      <w:lvlText w:val="%8."/>
      <w:lvlJc w:val="left"/>
      <w:pPr>
        <w:ind w:left="5760" w:hanging="480"/>
      </w:pPr>
    </w:lvl>
    <w:lvl w:ilvl="8" w:tentative="0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0"/>
  <w:bordersDoNotSurroundFooter w:val="0"/>
  <w:doNotTrackMoves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splitPgBreakAndParaMark/>
    <w:compatSetting w:name="compatibilityMode" w:uri="http://schemas.microsoft.com/office/word" w:val="12"/>
  </w:compat>
  <w:rsids>
    <w:rsidRoot w:val="00000000"/>
    <w:rsid w:val="0B9E38D6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2">
    <w:name w:val="Default Paragraph Font"/>
    <w:semiHidden/>
    <w:unhideWhenUsed/>
    <w:uiPriority w:val="0"/>
  </w:style>
  <w:style w:type="table" w:default="1" w:styleId="13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5"/>
    <w:qFormat/>
    <w:uiPriority w:val="0"/>
    <w:pPr>
      <w:spacing w:before="180" w:after="180"/>
    </w:pPr>
  </w:style>
  <w:style w:type="character" w:styleId="14">
    <w:name w:val="footnote reference"/>
    <w:basedOn w:val="15"/>
    <w:uiPriority w:val="0"/>
    <w:rPr>
      <w:vertAlign w:val="superscript"/>
    </w:rPr>
  </w:style>
  <w:style w:type="character" w:customStyle="1" w:styleId="15">
    <w:name w:val="Body Text Char"/>
    <w:basedOn w:val="12"/>
    <w:link w:val="3"/>
    <w:uiPriority w:val="0"/>
  </w:style>
  <w:style w:type="character" w:styleId="16">
    <w:name w:val="Hyperlink"/>
    <w:basedOn w:val="15"/>
    <w:uiPriority w:val="0"/>
    <w:rPr>
      <w:color w:val="4F81BD" w:themeColor="accent1"/>
    </w:rPr>
  </w:style>
  <w:style w:type="paragraph" w:styleId="17">
    <w:name w:val="caption"/>
    <w:basedOn w:val="1"/>
    <w:qFormat/>
    <w:uiPriority w:val="0"/>
    <w:pPr>
      <w:spacing w:before="0" w:after="120"/>
    </w:pPr>
    <w:rPr>
      <w:i/>
    </w:rPr>
  </w:style>
  <w:style w:type="paragraph" w:styleId="18">
    <w:name w:val="footnote text"/>
    <w:basedOn w:val="1"/>
    <w:unhideWhenUsed/>
    <w:qFormat/>
    <w:uiPriority w:val="9"/>
  </w:style>
  <w:style w:type="paragraph" w:styleId="19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0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21">
    <w:name w:val="Subtitle"/>
    <w:basedOn w:val="20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22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29">
    <w:name w:val="Definition Term"/>
    <w:basedOn w:val="1"/>
    <w:next w:val="30"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uiPriority w:val="0"/>
  </w:style>
  <w:style w:type="paragraph" w:customStyle="1" w:styleId="31">
    <w:name w:val="Table Caption"/>
    <w:basedOn w:val="17"/>
    <w:qFormat/>
    <w:uiPriority w:val="0"/>
    <w:pPr>
      <w:keepNext/>
    </w:pPr>
  </w:style>
  <w:style w:type="paragraph" w:customStyle="1" w:styleId="32">
    <w:name w:val="Image Caption"/>
    <w:basedOn w:val="17"/>
    <w:uiPriority w:val="0"/>
  </w:style>
  <w:style w:type="paragraph" w:customStyle="1" w:styleId="33">
    <w:name w:val="Figure"/>
    <w:basedOn w:val="1"/>
    <w:uiPriority w:val="0"/>
  </w:style>
  <w:style w:type="paragraph" w:customStyle="1" w:styleId="34">
    <w:name w:val="Captioned Figure"/>
    <w:basedOn w:val="33"/>
    <w:uiPriority w:val="0"/>
    <w:pPr>
      <w:keepNext/>
    </w:pPr>
  </w:style>
  <w:style w:type="character" w:customStyle="1" w:styleId="35">
    <w:name w:val="Verbatim Char"/>
    <w:basedOn w:val="15"/>
    <w:link w:val="36"/>
    <w:qFormat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uiPriority w:val="0"/>
    <w:pPr>
      <w:wordWrap w:val="0"/>
    </w:pPr>
  </w:style>
  <w:style w:type="character" w:customStyle="1" w:styleId="37">
    <w:name w:val="Section Number"/>
    <w:basedOn w:val="15"/>
    <w:uiPriority w:val="0"/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9">
    <w:name w:val="KeywordTok"/>
    <w:basedOn w:val="35"/>
    <w:uiPriority w:val="0"/>
    <w:rPr>
      <w:b/>
      <w:color w:val="007020"/>
    </w:rPr>
  </w:style>
  <w:style w:type="character" w:customStyle="1" w:styleId="40">
    <w:name w:val="DataTypeTok"/>
    <w:basedOn w:val="35"/>
    <w:uiPriority w:val="0"/>
    <w:rPr>
      <w:color w:val="902000"/>
    </w:rPr>
  </w:style>
  <w:style w:type="character" w:customStyle="1" w:styleId="41">
    <w:name w:val="DecValTok"/>
    <w:basedOn w:val="35"/>
    <w:uiPriority w:val="0"/>
    <w:rPr>
      <w:color w:val="40A070"/>
    </w:rPr>
  </w:style>
  <w:style w:type="character" w:customStyle="1" w:styleId="42">
    <w:name w:val="BaseNTok"/>
    <w:basedOn w:val="35"/>
    <w:uiPriority w:val="0"/>
    <w:rPr>
      <w:color w:val="40A070"/>
    </w:rPr>
  </w:style>
  <w:style w:type="character" w:customStyle="1" w:styleId="43">
    <w:name w:val="FloatTok"/>
    <w:basedOn w:val="35"/>
    <w:uiPriority w:val="0"/>
    <w:rPr>
      <w:color w:val="40A070"/>
    </w:rPr>
  </w:style>
  <w:style w:type="character" w:customStyle="1" w:styleId="44">
    <w:name w:val="ConstantTok"/>
    <w:basedOn w:val="35"/>
    <w:uiPriority w:val="0"/>
    <w:rPr>
      <w:color w:val="880000"/>
    </w:rPr>
  </w:style>
  <w:style w:type="character" w:customStyle="1" w:styleId="45">
    <w:name w:val="CharTok"/>
    <w:basedOn w:val="35"/>
    <w:uiPriority w:val="0"/>
    <w:rPr>
      <w:color w:val="4070A0"/>
    </w:rPr>
  </w:style>
  <w:style w:type="character" w:customStyle="1" w:styleId="46">
    <w:name w:val="SpecialCharTok"/>
    <w:basedOn w:val="35"/>
    <w:uiPriority w:val="0"/>
    <w:rPr>
      <w:color w:val="4070A0"/>
    </w:rPr>
  </w:style>
  <w:style w:type="character" w:customStyle="1" w:styleId="47">
    <w:name w:val="StringTok"/>
    <w:basedOn w:val="35"/>
    <w:uiPriority w:val="0"/>
    <w:rPr>
      <w:color w:val="4070A0"/>
    </w:rPr>
  </w:style>
  <w:style w:type="character" w:customStyle="1" w:styleId="48">
    <w:name w:val="VerbatimStringTok"/>
    <w:basedOn w:val="35"/>
    <w:uiPriority w:val="0"/>
    <w:rPr>
      <w:color w:val="4070A0"/>
    </w:rPr>
  </w:style>
  <w:style w:type="character" w:customStyle="1" w:styleId="49">
    <w:name w:val="SpecialStringTok"/>
    <w:basedOn w:val="35"/>
    <w:uiPriority w:val="0"/>
    <w:rPr>
      <w:color w:val="BB6688"/>
    </w:rPr>
  </w:style>
  <w:style w:type="character" w:customStyle="1" w:styleId="50">
    <w:name w:val="ImportTok"/>
    <w:basedOn w:val="35"/>
    <w:uiPriority w:val="0"/>
  </w:style>
  <w:style w:type="character" w:customStyle="1" w:styleId="51">
    <w:name w:val="CommentTok"/>
    <w:basedOn w:val="35"/>
    <w:uiPriority w:val="0"/>
    <w:rPr>
      <w:i/>
      <w:color w:val="60A0B0"/>
    </w:rPr>
  </w:style>
  <w:style w:type="character" w:customStyle="1" w:styleId="52">
    <w:name w:val="DocumentationTok"/>
    <w:basedOn w:val="35"/>
    <w:uiPriority w:val="0"/>
    <w:rPr>
      <w:i/>
      <w:color w:val="BA2121"/>
    </w:rPr>
  </w:style>
  <w:style w:type="character" w:customStyle="1" w:styleId="53">
    <w:name w:val="AnnotationTok"/>
    <w:basedOn w:val="35"/>
    <w:uiPriority w:val="0"/>
    <w:rPr>
      <w:b/>
      <w:i/>
      <w:color w:val="60A0B0"/>
    </w:rPr>
  </w:style>
  <w:style w:type="character" w:customStyle="1" w:styleId="54">
    <w:name w:val="CommentVarTok"/>
    <w:basedOn w:val="35"/>
    <w:uiPriority w:val="0"/>
    <w:rPr>
      <w:b/>
      <w:i/>
      <w:color w:val="60A0B0"/>
    </w:rPr>
  </w:style>
  <w:style w:type="character" w:customStyle="1" w:styleId="55">
    <w:name w:val="OtherTok"/>
    <w:basedOn w:val="35"/>
    <w:uiPriority w:val="0"/>
    <w:rPr>
      <w:color w:val="007020"/>
    </w:rPr>
  </w:style>
  <w:style w:type="character" w:customStyle="1" w:styleId="56">
    <w:name w:val="FunctionTok"/>
    <w:basedOn w:val="35"/>
    <w:uiPriority w:val="0"/>
    <w:rPr>
      <w:color w:val="06287E"/>
    </w:rPr>
  </w:style>
  <w:style w:type="character" w:customStyle="1" w:styleId="57">
    <w:name w:val="VariableTok"/>
    <w:basedOn w:val="35"/>
    <w:uiPriority w:val="0"/>
    <w:rPr>
      <w:color w:val="19177C"/>
    </w:rPr>
  </w:style>
  <w:style w:type="character" w:customStyle="1" w:styleId="58">
    <w:name w:val="ControlFlowTok"/>
    <w:basedOn w:val="35"/>
    <w:uiPriority w:val="0"/>
    <w:rPr>
      <w:b/>
      <w:color w:val="007020"/>
    </w:rPr>
  </w:style>
  <w:style w:type="character" w:customStyle="1" w:styleId="59">
    <w:name w:val="OperatorTok"/>
    <w:basedOn w:val="35"/>
    <w:uiPriority w:val="0"/>
    <w:rPr>
      <w:color w:val="666666"/>
    </w:rPr>
  </w:style>
  <w:style w:type="character" w:customStyle="1" w:styleId="60">
    <w:name w:val="BuiltInTok"/>
    <w:basedOn w:val="35"/>
    <w:uiPriority w:val="0"/>
  </w:style>
  <w:style w:type="character" w:customStyle="1" w:styleId="61">
    <w:name w:val="ExtensionTok"/>
    <w:basedOn w:val="35"/>
    <w:uiPriority w:val="0"/>
  </w:style>
  <w:style w:type="character" w:customStyle="1" w:styleId="62">
    <w:name w:val="PreprocessorTok"/>
    <w:basedOn w:val="35"/>
    <w:uiPriority w:val="0"/>
    <w:rPr>
      <w:color w:val="BC7A00"/>
    </w:rPr>
  </w:style>
  <w:style w:type="character" w:customStyle="1" w:styleId="63">
    <w:name w:val="AttributeTok"/>
    <w:basedOn w:val="35"/>
    <w:uiPriority w:val="0"/>
    <w:rPr>
      <w:color w:val="7D9029"/>
    </w:rPr>
  </w:style>
  <w:style w:type="character" w:customStyle="1" w:styleId="64">
    <w:name w:val="RegionMarkerTok"/>
    <w:basedOn w:val="35"/>
    <w:uiPriority w:val="0"/>
  </w:style>
  <w:style w:type="character" w:customStyle="1" w:styleId="65">
    <w:name w:val="InformationTok"/>
    <w:basedOn w:val="35"/>
    <w:uiPriority w:val="0"/>
    <w:rPr>
      <w:b/>
      <w:i/>
      <w:color w:val="60A0B0"/>
    </w:rPr>
  </w:style>
  <w:style w:type="character" w:customStyle="1" w:styleId="66">
    <w:name w:val="WarningTok"/>
    <w:basedOn w:val="35"/>
    <w:uiPriority w:val="0"/>
    <w:rPr>
      <w:b/>
      <w:i/>
      <w:color w:val="60A0B0"/>
    </w:rPr>
  </w:style>
  <w:style w:type="character" w:customStyle="1" w:styleId="67">
    <w:name w:val="AlertTok"/>
    <w:basedOn w:val="35"/>
    <w:uiPriority w:val="0"/>
    <w:rPr>
      <w:b/>
      <w:color w:val="FF0000"/>
    </w:rPr>
  </w:style>
  <w:style w:type="character" w:customStyle="1" w:styleId="68">
    <w:name w:val="ErrorTok"/>
    <w:basedOn w:val="35"/>
    <w:uiPriority w:val="0"/>
    <w:rPr>
      <w:b/>
      <w:color w:val="FF0000"/>
    </w:rPr>
  </w:style>
  <w:style w:type="character" w:customStyle="1" w:styleId="69">
    <w:name w:val="NormalTok"/>
    <w:basedOn w:val="3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83</Words>
  <Characters>475</Characters>
  <Lines>12</Lines>
  <Paragraphs>8</Paragraphs>
  <TotalTime>11</TotalTime>
  <ScaleCrop>false</ScaleCrop>
  <LinksUpToDate>false</LinksUpToDate>
  <CharactersWithSpaces>583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2023-05-28T15:56:00Z</dcterms:created>
  <dc:creator>Ганина Таисия Сергеевна, НКАбд-01-22</dc:creator>
  <cp:lastModifiedBy>Danil Artemov</cp:lastModifiedBy>
  <dcterms:modified xsi:type="dcterms:W3CDTF">2025-05-16T13:29:35Z</dcterms:modified>
  <dc:title>Отчет о прохождении 2 этапа внешних курсов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на сервере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  <property fmtid="{D5CDD505-2E9C-101B-9397-08002B2CF9AE}" pid="37" name="KSOProductBuildVer">
    <vt:lpwstr>1049-12.2.0.21179</vt:lpwstr>
  </property>
  <property fmtid="{D5CDD505-2E9C-101B-9397-08002B2CF9AE}" pid="38" name="ICV">
    <vt:lpwstr>D3E7174444D04EEA83BA585E2182409B_12</vt:lpwstr>
  </property>
</Properties>
</file>