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Практическая работа №4</w:t>
      </w:r>
    </w:p>
    <w:p w14:paraId="02000000">
      <w:pPr>
        <w:pStyle w:val="Style_1"/>
        <w:rPr>
          <w:rFonts w:ascii="Times New Roman" w:hAnsi="Times New Roman"/>
        </w:rPr>
      </w:pPr>
    </w:p>
    <w:p w14:paraId="03000000">
      <w:pPr>
        <w:pStyle w:val="Style_1"/>
        <w:rPr>
          <w:rFonts w:ascii="Times New Roman" w:hAnsi="Times New Roman"/>
        </w:rPr>
      </w:pPr>
    </w:p>
    <w:p w14:paraId="04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Цель работы: научиться использовать указатели на переменные, динамически выделять память и создавать функции.</w:t>
      </w:r>
    </w:p>
    <w:p w14:paraId="05000000">
      <w:pPr>
        <w:pStyle w:val="Style_1"/>
        <w:rPr>
          <w:rFonts w:ascii="Times New Roman" w:hAnsi="Times New Roman"/>
        </w:rPr>
      </w:pPr>
    </w:p>
    <w:p w14:paraId="06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Задача работы: написать приложение с функцией, позволяющей отсортировать массив чисел, подаваемый внутрь функции через указатель. Функция возвращает копию массива, не изменяя изначальный массив. Необходимо использовать алгоритм сортировки пузырьком.</w:t>
      </w:r>
    </w:p>
    <w:p w14:paraId="07000000">
      <w:pPr>
        <w:pStyle w:val="Style_1"/>
        <w:rPr>
          <w:rFonts w:ascii="Times New Roman" w:hAnsi="Times New Roman"/>
        </w:rPr>
      </w:pPr>
    </w:p>
    <w:p w14:paraId="08000000">
      <w:pPr>
        <w:pStyle w:val="Style_1"/>
        <w:rPr>
          <w:rFonts w:ascii="Times New Roman" w:hAnsi="Times New Roman"/>
        </w:rPr>
      </w:pPr>
    </w:p>
    <w:p w14:paraId="09000000">
      <w:pPr>
        <w:pStyle w:val="Style_1"/>
        <w:rPr>
          <w:rFonts w:ascii="Times New Roman" w:hAnsi="Times New Roman"/>
        </w:rPr>
      </w:pP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33"/>
        <w:gridCol w:w="4933"/>
      </w:tblGrid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 func_sum(int a, int b)</w:t>
            </w:r>
          </w:p>
          <w:p w14:paraId="0B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0C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return a+b;</w:t>
            </w:r>
          </w:p>
          <w:p w14:paraId="0D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E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Функция с именем func_sum, которая принимает в качестве входных параметров две целочисленных переменных a и b, после чего возвращает значение типа int равное их сумме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 x=5;</w:t>
            </w:r>
          </w:p>
          <w:p w14:paraId="10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int* p=&amp;x;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Создать указатель на переменную типа int с именем p, после чего присвоить ему адрес переменной x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int* p=&amp;x;</w:t>
            </w:r>
          </w:p>
          <w:p w14:paraId="13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*p=8;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Присвоить указателю p адрес переменной x, после чего присвоить значению переменной на которую указывает указатель p значение 8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*p =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malloc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sizeof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int</w:t>
            </w:r>
            <w:r>
              <w:rPr>
                <w:rFonts w:ascii="Times New Roman" w:hAnsi="Times New Roman"/>
              </w:rPr>
              <w:t>)*4);</w:t>
            </w:r>
          </w:p>
          <w:p w14:paraId="16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*p =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malloc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16</w:t>
            </w:r>
            <w:r>
              <w:rPr>
                <w:rFonts w:ascii="Times New Roman" w:hAnsi="Times New Roman"/>
              </w:rPr>
              <w:t>);</w:t>
            </w:r>
          </w:p>
          <w:p w14:paraId="17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*p =</w:t>
            </w:r>
            <w:r>
              <w:rPr>
                <w:rFonts w:ascii="Times New Roman" w:hAnsi="Times New Roman"/>
              </w:rPr>
              <w:t xml:space="preserve"> с</w:t>
            </w:r>
            <w:r>
              <w:rPr>
                <w:rFonts w:ascii="Times New Roman" w:hAnsi="Times New Roman"/>
              </w:rPr>
              <w:t>alloc</w:t>
            </w:r>
            <w:r>
              <w:rPr>
                <w:rFonts w:ascii="Times New Roman" w:hAnsi="Times New Roman"/>
              </w:rPr>
              <w:t xml:space="preserve">(4, </w:t>
            </w:r>
            <w:r>
              <w:rPr>
                <w:rFonts w:ascii="Times New Roman" w:hAnsi="Times New Roman"/>
              </w:rPr>
              <w:t>sizeof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int</w:t>
            </w:r>
            <w:r>
              <w:rPr>
                <w:rFonts w:ascii="Times New Roman" w:hAnsi="Times New Roman"/>
              </w:rPr>
              <w:t>));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Динамически выделить массив p размером четыре переменных типа int. Все записи взаимозаменяемы.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free(p)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Освободить память, хранящуюся под указателем p.</w:t>
            </w:r>
          </w:p>
        </w:tc>
      </w:tr>
    </w:tbl>
    <w:p w14:paraId="1B000000">
      <w:pPr>
        <w:pStyle w:val="Style_1"/>
        <w:rPr>
          <w:rFonts w:ascii="Times New Roman" w:hAnsi="Times New Roman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2024-08-25T12:53:36Z</dcterms:modified>
</cp:coreProperties>
</file>