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E6C6" w14:textId="01D05D6E" w:rsidR="00534870" w:rsidRPr="00534870" w:rsidRDefault="00534870" w:rsidP="005348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 w:rsidR="002703DC" w:rsidRPr="00534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</w:t>
      </w:r>
      <w:r w:rsidR="002703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</w:t>
      </w:r>
      <w:r w:rsidRPr="0053487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 Российской Федерации</w:t>
      </w:r>
    </w:p>
    <w:p w14:paraId="3360FBDE" w14:textId="77777777" w:rsidR="00534870" w:rsidRPr="00534870" w:rsidRDefault="00534870" w:rsidP="005348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2AAB477F" w14:textId="77777777" w:rsidR="00534870" w:rsidRPr="00534870" w:rsidRDefault="00534870" w:rsidP="005348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87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07E2906F" w14:textId="77777777" w:rsidR="00534870" w:rsidRPr="00534870" w:rsidRDefault="00534870" w:rsidP="0053487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4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«Уральский федеральный университет </w:t>
      </w:r>
    </w:p>
    <w:p w14:paraId="19CB95C5" w14:textId="77777777" w:rsidR="00534870" w:rsidRPr="00534870" w:rsidRDefault="00534870" w:rsidP="0053487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4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имени первого Президента России Б.Н. Ельцина»</w:t>
      </w:r>
    </w:p>
    <w:p w14:paraId="323D56D2" w14:textId="77777777" w:rsidR="00534870" w:rsidRPr="00534870" w:rsidRDefault="00534870" w:rsidP="0053487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88F3A" w14:textId="77777777" w:rsidR="00534870" w:rsidRPr="00534870" w:rsidRDefault="00534870" w:rsidP="0053487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87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</w:t>
      </w:r>
      <w:r w:rsidRPr="00534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34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радиоэлектроники и информационных технологий </w:t>
      </w:r>
      <w:r w:rsidR="001E59A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34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РТФ</w:t>
      </w:r>
    </w:p>
    <w:p w14:paraId="72DB9536" w14:textId="77777777" w:rsidR="00534870" w:rsidRPr="00534870" w:rsidRDefault="00534870" w:rsidP="0053487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870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Школа бакалавриата</w:t>
      </w:r>
    </w:p>
    <w:p w14:paraId="6CF81D3E" w14:textId="77777777" w:rsidR="00534870" w:rsidRDefault="00534870" w:rsidP="00534870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86D1A2" w14:textId="77777777" w:rsidR="0080740D" w:rsidRPr="001E59AE" w:rsidRDefault="0080740D" w:rsidP="0080740D">
      <w:pPr>
        <w:pStyle w:val="ad"/>
        <w:ind w:firstLine="0"/>
        <w:jc w:val="left"/>
        <w:rPr>
          <w:szCs w:val="28"/>
        </w:rPr>
      </w:pPr>
      <w:r>
        <w:rPr>
          <w:szCs w:val="28"/>
        </w:rPr>
        <w:t xml:space="preserve">Заказчик: </w:t>
      </w:r>
      <w:r w:rsidRPr="0080740D">
        <w:rPr>
          <w:szCs w:val="28"/>
          <w:highlight w:val="yellow"/>
        </w:rPr>
        <w:t>Фамилия И.О. (организация)</w:t>
      </w:r>
    </w:p>
    <w:p w14:paraId="2024DBF1" w14:textId="77777777" w:rsidR="008A1691" w:rsidRDefault="008A1691" w:rsidP="00534870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1666D8" w14:textId="77777777" w:rsidR="008A1691" w:rsidRDefault="008A1691" w:rsidP="00534870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3745273" w14:textId="77777777" w:rsidR="008A1691" w:rsidRDefault="008A1691" w:rsidP="00534870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08BC16B" w14:textId="77777777" w:rsidR="008A1691" w:rsidRPr="00534870" w:rsidRDefault="008A1691" w:rsidP="00534870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881630" w14:textId="77777777" w:rsidR="00534870" w:rsidRPr="00534870" w:rsidRDefault="00534870" w:rsidP="00534870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C81411" w14:textId="77777777" w:rsidR="00534870" w:rsidRDefault="008A1691" w:rsidP="00534870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55B6A7D7" w14:textId="77777777" w:rsidR="008A1691" w:rsidRPr="00534870" w:rsidRDefault="008A1691" w:rsidP="00534870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выполнению проекта</w:t>
      </w:r>
    </w:p>
    <w:p w14:paraId="5B51D0E0" w14:textId="77777777" w:rsidR="00534870" w:rsidRPr="00534870" w:rsidRDefault="008A1691" w:rsidP="0053487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6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Тема</w:t>
      </w:r>
      <w:r w:rsid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(название)</w:t>
      </w:r>
      <w:r w:rsidRPr="008A16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проекта</w:t>
      </w:r>
    </w:p>
    <w:p w14:paraId="6CC6FF2F" w14:textId="77777777" w:rsidR="00534870" w:rsidRPr="00534870" w:rsidRDefault="00534870" w:rsidP="00534870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3897CD" w14:textId="77777777" w:rsidR="00534870" w:rsidRPr="001E59AE" w:rsidRDefault="0080740D" w:rsidP="0080740D">
      <w:pPr>
        <w:pStyle w:val="ad"/>
        <w:ind w:firstLine="0"/>
        <w:jc w:val="left"/>
        <w:rPr>
          <w:szCs w:val="28"/>
        </w:rPr>
      </w:pPr>
      <w:r>
        <w:rPr>
          <w:szCs w:val="28"/>
        </w:rPr>
        <w:t xml:space="preserve">Куратор: </w:t>
      </w:r>
      <w:r w:rsidRPr="00534870">
        <w:rPr>
          <w:szCs w:val="28"/>
          <w:highlight w:val="yellow"/>
        </w:rPr>
        <w:t>Ф</w:t>
      </w:r>
      <w:r>
        <w:rPr>
          <w:szCs w:val="28"/>
          <w:highlight w:val="yellow"/>
        </w:rPr>
        <w:t>амилия И.О.</w:t>
      </w:r>
    </w:p>
    <w:p w14:paraId="7B245256" w14:textId="77777777" w:rsidR="0080740D" w:rsidRPr="0080740D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студенческой команды: </w:t>
      </w: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Фамилия И.О.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3B77964B" w14:textId="77777777" w:rsidR="00534870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74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</w:p>
    <w:p w14:paraId="75CD8832" w14:textId="77777777" w:rsidR="0080740D" w:rsidRDefault="0080740D" w:rsidP="0080740D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 проекта</w:t>
      </w:r>
      <w:r w:rsidRPr="0053487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EED4E8" w14:textId="77777777" w:rsidR="0080740D" w:rsidRPr="0080740D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Фамилия И.О.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2D6AB41B" w14:textId="77777777" w:rsidR="0080740D" w:rsidRPr="00534870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74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</w:p>
    <w:p w14:paraId="718C31E5" w14:textId="77777777" w:rsidR="0080740D" w:rsidRPr="0080740D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Фамилия И.О.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2A62FFF9" w14:textId="77777777" w:rsidR="0080740D" w:rsidRPr="00534870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74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</w:p>
    <w:p w14:paraId="3302CEF2" w14:textId="77777777" w:rsidR="0080740D" w:rsidRPr="0080740D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Фамилия И.О.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0DC9EB70" w14:textId="77777777" w:rsidR="0080740D" w:rsidRPr="00534870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74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</w:p>
    <w:p w14:paraId="1659F325" w14:textId="77777777" w:rsidR="0080740D" w:rsidRPr="0080740D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Фамилия И.О.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13D1828C" w14:textId="77777777" w:rsidR="0080740D" w:rsidRPr="00534870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Группа</w:t>
      </w:r>
      <w:r w:rsidR="000908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08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08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08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08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08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08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08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08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08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08F0" w:rsidRPr="008074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</w:p>
    <w:p w14:paraId="6789FFDC" w14:textId="77777777" w:rsidR="0080740D" w:rsidRPr="0080740D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Фамилия И.О.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3429944F" w14:textId="77777777" w:rsidR="0080740D" w:rsidRPr="00534870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74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</w:p>
    <w:p w14:paraId="3A2B5811" w14:textId="77777777" w:rsidR="0080740D" w:rsidRPr="0080740D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lastRenderedPageBreak/>
        <w:t>Фамилия И.О.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80740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2BDE54F3" w14:textId="77777777" w:rsidR="0080740D" w:rsidRPr="00534870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4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74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</w:p>
    <w:p w14:paraId="0B6DC0C7" w14:textId="77777777" w:rsidR="0080740D" w:rsidRPr="00534870" w:rsidRDefault="0080740D" w:rsidP="0080740D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9453F" w14:textId="4623A8A9" w:rsidR="00534F7B" w:rsidRDefault="00534870" w:rsidP="0053487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34870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A169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8A169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TIME  \@ "yyyy"  \* MERGEFORMAT </w:instrText>
      </w:r>
      <w:r w:rsidR="008A169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E725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2025</w:t>
      </w:r>
      <w:r w:rsidR="008A169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534F7B">
        <w:rPr>
          <w:rFonts w:ascii="Times New Roman" w:hAnsi="Times New Roman" w:cs="Times New Roman"/>
        </w:rPr>
        <w:br w:type="page"/>
      </w:r>
    </w:p>
    <w:p w14:paraId="09324926" w14:textId="77777777" w:rsidR="001B31DF" w:rsidRPr="00CD3A44" w:rsidRDefault="00B41A81" w:rsidP="001E59AE">
      <w:pPr>
        <w:spacing w:before="480" w:after="72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D3A44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14:paraId="692CE050" w14:textId="793966D0" w:rsidR="00F36BF7" w:rsidRDefault="00C56445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r>
        <w:rPr>
          <w:caps/>
          <w:lang w:eastAsia="ru-RU"/>
        </w:rPr>
        <w:fldChar w:fldCharType="begin"/>
      </w:r>
      <w:r>
        <w:rPr>
          <w:caps/>
          <w:lang w:eastAsia="ru-RU"/>
        </w:rPr>
        <w:instrText xml:space="preserve"> TOC \o "1-3" \h \z \u </w:instrText>
      </w:r>
      <w:r>
        <w:rPr>
          <w:caps/>
          <w:lang w:eastAsia="ru-RU"/>
        </w:rPr>
        <w:fldChar w:fldCharType="separate"/>
      </w:r>
      <w:hyperlink w:anchor="_Toc104900319" w:history="1">
        <w:r w:rsidR="00F36BF7" w:rsidRPr="00936B0F">
          <w:rPr>
            <w:rStyle w:val="af"/>
            <w:noProof/>
          </w:rPr>
          <w:t>ТЕРМИНЫ И ОПРЕДЕЛЕНИЯ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_Toc104900319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3</w:t>
        </w:r>
        <w:r w:rsidR="00F36BF7">
          <w:rPr>
            <w:noProof/>
            <w:webHidden/>
          </w:rPr>
          <w:fldChar w:fldCharType="end"/>
        </w:r>
      </w:hyperlink>
    </w:p>
    <w:p w14:paraId="79A64F06" w14:textId="2D95ACF4" w:rsidR="00F36BF7" w:rsidRDefault="0097653B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04900320" w:history="1">
        <w:r w:rsidR="00F36BF7" w:rsidRPr="00936B0F">
          <w:rPr>
            <w:rStyle w:val="af"/>
            <w:noProof/>
          </w:rPr>
          <w:t>ПЕРЕЧЕНЬ СОКРАЩЕНИЙ И ОБОЗНАЧЕНИЙ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_Toc104900320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4</w:t>
        </w:r>
        <w:r w:rsidR="00F36BF7">
          <w:rPr>
            <w:noProof/>
            <w:webHidden/>
          </w:rPr>
          <w:fldChar w:fldCharType="end"/>
        </w:r>
      </w:hyperlink>
    </w:p>
    <w:p w14:paraId="7C32A3F2" w14:textId="6E80032D" w:rsidR="00F36BF7" w:rsidRDefault="0097653B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04900321" w:history="1">
        <w:r w:rsidR="00F36BF7" w:rsidRPr="00936B0F">
          <w:rPr>
            <w:rStyle w:val="af"/>
            <w:noProof/>
          </w:rPr>
          <w:t>ВВЕДЕНИЕ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_Toc104900321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5</w:t>
        </w:r>
        <w:r w:rsidR="00F36BF7">
          <w:rPr>
            <w:noProof/>
            <w:webHidden/>
          </w:rPr>
          <w:fldChar w:fldCharType="end"/>
        </w:r>
      </w:hyperlink>
    </w:p>
    <w:p w14:paraId="3DC8640A" w14:textId="5D1C635B" w:rsidR="00F36BF7" w:rsidRDefault="0097653B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04900322" w:history="1">
        <w:r w:rsidR="00F36BF7" w:rsidRPr="00936B0F">
          <w:rPr>
            <w:rStyle w:val="af"/>
            <w:noProof/>
          </w:rPr>
          <w:t>1 Наименование раздела 1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_Toc104900322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6</w:t>
        </w:r>
        <w:r w:rsidR="00F36BF7">
          <w:rPr>
            <w:noProof/>
            <w:webHidden/>
          </w:rPr>
          <w:fldChar w:fldCharType="end"/>
        </w:r>
      </w:hyperlink>
    </w:p>
    <w:p w14:paraId="4BB2A77A" w14:textId="51F594F0" w:rsidR="00F36BF7" w:rsidRDefault="0097653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900323" w:history="1">
        <w:r w:rsidR="00F36BF7" w:rsidRPr="00936B0F">
          <w:rPr>
            <w:rStyle w:val="af"/>
            <w:noProof/>
          </w:rPr>
          <w:t>1.1 Оформление основной части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_Toc104900323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6</w:t>
        </w:r>
        <w:r w:rsidR="00F36BF7">
          <w:rPr>
            <w:noProof/>
            <w:webHidden/>
          </w:rPr>
          <w:fldChar w:fldCharType="end"/>
        </w:r>
      </w:hyperlink>
    </w:p>
    <w:p w14:paraId="1FCFD6FA" w14:textId="50BF49E0" w:rsidR="00F36BF7" w:rsidRDefault="0097653B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04900324" w:history="1">
        <w:r w:rsidR="00F36BF7" w:rsidRPr="00936B0F">
          <w:rPr>
            <w:rStyle w:val="af"/>
            <w:noProof/>
          </w:rPr>
          <w:t>2 Оформление заголовков, формул и иллюстраций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_Toc104900324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9</w:t>
        </w:r>
        <w:r w:rsidR="00F36BF7">
          <w:rPr>
            <w:noProof/>
            <w:webHidden/>
          </w:rPr>
          <w:fldChar w:fldCharType="end"/>
        </w:r>
      </w:hyperlink>
    </w:p>
    <w:p w14:paraId="0376FEA1" w14:textId="766D4E31" w:rsidR="00F36BF7" w:rsidRDefault="0097653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900325" w:history="1">
        <w:r w:rsidR="00F36BF7" w:rsidRPr="00936B0F">
          <w:rPr>
            <w:rStyle w:val="af"/>
            <w:noProof/>
          </w:rPr>
          <w:t>2.1 Оформление формул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_Toc104900325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9</w:t>
        </w:r>
        <w:r w:rsidR="00F36BF7">
          <w:rPr>
            <w:noProof/>
            <w:webHidden/>
          </w:rPr>
          <w:fldChar w:fldCharType="end"/>
        </w:r>
      </w:hyperlink>
    </w:p>
    <w:p w14:paraId="071316BF" w14:textId="53F5300C" w:rsidR="00F36BF7" w:rsidRDefault="0097653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900326" w:history="1">
        <w:r w:rsidR="00F36BF7" w:rsidRPr="00936B0F">
          <w:rPr>
            <w:rStyle w:val="af"/>
            <w:noProof/>
          </w:rPr>
          <w:t>2.2 Оформление иллюстраций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_Toc104900326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12</w:t>
        </w:r>
        <w:r w:rsidR="00F36BF7">
          <w:rPr>
            <w:noProof/>
            <w:webHidden/>
          </w:rPr>
          <w:fldChar w:fldCharType="end"/>
        </w:r>
      </w:hyperlink>
    </w:p>
    <w:p w14:paraId="025C4FF8" w14:textId="5D5F044A" w:rsidR="00F36BF7" w:rsidRDefault="0097653B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04900327" w:history="1">
        <w:r w:rsidR="00F36BF7" w:rsidRPr="00936B0F">
          <w:rPr>
            <w:rStyle w:val="af"/>
            <w:noProof/>
          </w:rPr>
          <w:t>3 Оформление таблиц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_Toc104900327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16</w:t>
        </w:r>
        <w:r w:rsidR="00F36BF7">
          <w:rPr>
            <w:noProof/>
            <w:webHidden/>
          </w:rPr>
          <w:fldChar w:fldCharType="end"/>
        </w:r>
      </w:hyperlink>
    </w:p>
    <w:p w14:paraId="2A748183" w14:textId="767E19EB" w:rsidR="00F36BF7" w:rsidRDefault="0097653B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04900328" w:history="1">
        <w:r w:rsidR="00F36BF7" w:rsidRPr="00936B0F">
          <w:rPr>
            <w:rStyle w:val="af"/>
            <w:noProof/>
          </w:rPr>
          <w:t>4 Общие замечания по оформлению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_Toc104900328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20</w:t>
        </w:r>
        <w:r w:rsidR="00F36BF7">
          <w:rPr>
            <w:noProof/>
            <w:webHidden/>
          </w:rPr>
          <w:fldChar w:fldCharType="end"/>
        </w:r>
      </w:hyperlink>
    </w:p>
    <w:p w14:paraId="52993CB5" w14:textId="6D8686DE" w:rsidR="00F36BF7" w:rsidRDefault="0097653B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04900329" w:history="1">
        <w:r w:rsidR="00F36BF7" w:rsidRPr="00936B0F">
          <w:rPr>
            <w:rStyle w:val="af"/>
            <w:noProof/>
          </w:rPr>
          <w:t>5 Ссылки на источники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_Toc104900329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24</w:t>
        </w:r>
        <w:r w:rsidR="00F36BF7">
          <w:rPr>
            <w:noProof/>
            <w:webHidden/>
          </w:rPr>
          <w:fldChar w:fldCharType="end"/>
        </w:r>
      </w:hyperlink>
    </w:p>
    <w:p w14:paraId="5BBACC7C" w14:textId="1F572CE9" w:rsidR="00F36BF7" w:rsidRDefault="0097653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4900330" w:history="1">
        <w:r w:rsidR="00F36BF7" w:rsidRPr="00936B0F">
          <w:rPr>
            <w:rStyle w:val="af"/>
            <w:noProof/>
          </w:rPr>
          <w:t>5.1 Оформление списка использованных источников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_Toc104900330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24</w:t>
        </w:r>
        <w:r w:rsidR="00F36BF7">
          <w:rPr>
            <w:noProof/>
            <w:webHidden/>
          </w:rPr>
          <w:fldChar w:fldCharType="end"/>
        </w:r>
      </w:hyperlink>
    </w:p>
    <w:p w14:paraId="28439DFF" w14:textId="5C7F523A" w:rsidR="00F36BF7" w:rsidRDefault="0097653B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04900331" w:history="1">
        <w:r w:rsidR="00F36BF7" w:rsidRPr="00936B0F">
          <w:rPr>
            <w:rStyle w:val="af"/>
            <w:noProof/>
          </w:rPr>
          <w:t>ЗАКЛЮЧЕНИЕ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_Toc104900331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28</w:t>
        </w:r>
        <w:r w:rsidR="00F36BF7">
          <w:rPr>
            <w:noProof/>
            <w:webHidden/>
          </w:rPr>
          <w:fldChar w:fldCharType="end"/>
        </w:r>
      </w:hyperlink>
    </w:p>
    <w:p w14:paraId="4510F729" w14:textId="752ADBD8" w:rsidR="00F36BF7" w:rsidRDefault="0097653B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04900332" w:history="1">
        <w:r w:rsidR="00F36BF7" w:rsidRPr="00936B0F">
          <w:rPr>
            <w:rStyle w:val="af"/>
            <w:noProof/>
          </w:rPr>
          <w:t>СПИСОК ИСПОЛЬЗОВАННЫХ ИСТОЧНИКОВ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_Toc104900332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29</w:t>
        </w:r>
        <w:r w:rsidR="00F36BF7">
          <w:rPr>
            <w:noProof/>
            <w:webHidden/>
          </w:rPr>
          <w:fldChar w:fldCharType="end"/>
        </w:r>
      </w:hyperlink>
    </w:p>
    <w:p w14:paraId="36E6AA39" w14:textId="3C2A4568" w:rsidR="00F36BF7" w:rsidRDefault="0097653B">
      <w:pPr>
        <w:pStyle w:val="1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104900333" w:history="1">
        <w:r w:rsidR="00F36BF7" w:rsidRPr="00936B0F">
          <w:rPr>
            <w:rStyle w:val="af"/>
            <w:noProof/>
          </w:rPr>
          <w:t>ПРИЛОЖЕНИЕ А</w:t>
        </w:r>
        <w:r w:rsidR="00F36BF7">
          <w:rPr>
            <w:noProof/>
            <w:webHidden/>
          </w:rPr>
          <w:tab/>
        </w:r>
        <w:r w:rsidR="00F36BF7">
          <w:rPr>
            <w:noProof/>
            <w:webHidden/>
          </w:rPr>
          <w:fldChar w:fldCharType="begin"/>
        </w:r>
        <w:r w:rsidR="00F36BF7">
          <w:rPr>
            <w:noProof/>
            <w:webHidden/>
          </w:rPr>
          <w:instrText xml:space="preserve"> PAGEREF _Toc104900333 \h </w:instrText>
        </w:r>
        <w:r w:rsidR="00F36BF7">
          <w:rPr>
            <w:noProof/>
            <w:webHidden/>
          </w:rPr>
        </w:r>
        <w:r w:rsidR="00F36BF7">
          <w:rPr>
            <w:noProof/>
            <w:webHidden/>
          </w:rPr>
          <w:fldChar w:fldCharType="separate"/>
        </w:r>
        <w:r w:rsidR="000D01A3">
          <w:rPr>
            <w:noProof/>
            <w:webHidden/>
          </w:rPr>
          <w:t>32</w:t>
        </w:r>
        <w:r w:rsidR="00F36BF7">
          <w:rPr>
            <w:noProof/>
            <w:webHidden/>
          </w:rPr>
          <w:fldChar w:fldCharType="end"/>
        </w:r>
      </w:hyperlink>
    </w:p>
    <w:p w14:paraId="4A1D2DBD" w14:textId="77777777" w:rsidR="00F74EB1" w:rsidRDefault="00C56445" w:rsidP="00F74EB1">
      <w:pPr>
        <w:rPr>
          <w:lang w:eastAsia="ru-RU"/>
        </w:rPr>
      </w:pPr>
      <w:r>
        <w:rPr>
          <w:rFonts w:ascii="Times New Roman" w:hAnsi="Times New Roman"/>
          <w:caps/>
          <w:sz w:val="28"/>
          <w:szCs w:val="24"/>
          <w:lang w:eastAsia="ru-RU"/>
        </w:rPr>
        <w:fldChar w:fldCharType="end"/>
      </w:r>
    </w:p>
    <w:p w14:paraId="5C708E1D" w14:textId="77777777" w:rsidR="00C56445" w:rsidRPr="00C56445" w:rsidRDefault="00746E3B" w:rsidP="00C56445">
      <w:pPr>
        <w:pStyle w:val="a2"/>
        <w:rPr>
          <w:szCs w:val="28"/>
        </w:rPr>
      </w:pPr>
      <w:r>
        <w:rPr>
          <w:szCs w:val="28"/>
        </w:rPr>
        <w:br w:type="page"/>
      </w:r>
    </w:p>
    <w:p w14:paraId="6508E24C" w14:textId="77777777" w:rsidR="000E66BC" w:rsidRPr="003D504D" w:rsidRDefault="002703DC" w:rsidP="007F1DFC">
      <w:pPr>
        <w:pStyle w:val="aff8"/>
      </w:pPr>
      <w:bookmarkStart w:id="0" w:name="_Toc477525052"/>
      <w:bookmarkStart w:id="1" w:name="_Toc477526582"/>
      <w:bookmarkStart w:id="2" w:name="_Toc477526797"/>
      <w:bookmarkStart w:id="3" w:name="_Toc477529022"/>
      <w:bookmarkStart w:id="4" w:name="_Toc477530293"/>
      <w:bookmarkStart w:id="5" w:name="_Toc477532634"/>
      <w:bookmarkStart w:id="6" w:name="_Toc8214327"/>
      <w:bookmarkStart w:id="7" w:name="_Toc104900319"/>
      <w:r>
        <w:lastRenderedPageBreak/>
        <w:t>Т</w:t>
      </w:r>
      <w:r w:rsidR="00EB1402">
        <w:t>ЕРМИНЫ И ОПРЕДЕЛЕНИЯ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0DE6FCD" w14:textId="77777777" w:rsidR="002703DC" w:rsidRDefault="002703DC" w:rsidP="00111682">
      <w:pPr>
        <w:pStyle w:val="ad"/>
      </w:pPr>
      <w:r>
        <w:t xml:space="preserve">В </w:t>
      </w:r>
      <w:r w:rsidR="00111682">
        <w:t>настоящей работе применяются следующие термины с</w:t>
      </w:r>
      <w:r>
        <w:t xml:space="preserve"> соответствующими определениями</w:t>
      </w:r>
      <w:r w:rsidR="00F74EB1">
        <w:t>.</w:t>
      </w:r>
    </w:p>
    <w:p w14:paraId="1073DE6C" w14:textId="77777777" w:rsidR="005159D6" w:rsidRPr="002703DC" w:rsidRDefault="005159D6" w:rsidP="008C71AC">
      <w:pPr>
        <w:pStyle w:val="ad"/>
        <w:ind w:firstLine="0"/>
        <w:rPr>
          <w:szCs w:val="24"/>
        </w:rPr>
      </w:pPr>
      <w:r w:rsidRPr="005159D6">
        <w:rPr>
          <w:szCs w:val="24"/>
          <w:highlight w:val="yellow"/>
        </w:rPr>
        <w:t>Слева без абзацного отступа в алфавитном порядке приводя</w:t>
      </w:r>
      <w:r>
        <w:rPr>
          <w:szCs w:val="24"/>
          <w:highlight w:val="yellow"/>
        </w:rPr>
        <w:t>тся термины, справа через тире –</w:t>
      </w:r>
      <w:r w:rsidRPr="005159D6">
        <w:rPr>
          <w:szCs w:val="24"/>
          <w:highlight w:val="yellow"/>
        </w:rPr>
        <w:t xml:space="preserve"> их определения.</w:t>
      </w:r>
    </w:p>
    <w:p w14:paraId="48288BA2" w14:textId="77777777" w:rsidR="00586363" w:rsidRDefault="005159D6" w:rsidP="00B057C2">
      <w:pPr>
        <w:pStyle w:val="afff6"/>
      </w:pPr>
      <w:r>
        <w:t>Термин1 – определение</w:t>
      </w:r>
    </w:p>
    <w:p w14:paraId="56819ABF" w14:textId="77777777" w:rsidR="005159D6" w:rsidRDefault="005159D6" w:rsidP="00B057C2">
      <w:pPr>
        <w:pStyle w:val="afff6"/>
      </w:pPr>
      <w:r>
        <w:t>Термин2 – определение</w:t>
      </w:r>
    </w:p>
    <w:p w14:paraId="451A6382" w14:textId="77777777" w:rsidR="005159D6" w:rsidRDefault="005159D6" w:rsidP="00B057C2">
      <w:pPr>
        <w:pStyle w:val="afff6"/>
      </w:pPr>
      <w:r>
        <w:t>Термин3 – определение</w:t>
      </w:r>
    </w:p>
    <w:p w14:paraId="20684F11" w14:textId="77777777" w:rsidR="0090634C" w:rsidRDefault="0090634C" w:rsidP="00B057C2">
      <w:pPr>
        <w:pStyle w:val="ad"/>
      </w:pPr>
      <w:r>
        <w:br w:type="page"/>
      </w:r>
    </w:p>
    <w:p w14:paraId="5CADF4AC" w14:textId="77777777" w:rsidR="0090634C" w:rsidRDefault="002703DC" w:rsidP="00127886">
      <w:pPr>
        <w:pStyle w:val="aff8"/>
      </w:pPr>
      <w:bookmarkStart w:id="8" w:name="_Toc477525053"/>
      <w:bookmarkStart w:id="9" w:name="_Toc477526583"/>
      <w:bookmarkStart w:id="10" w:name="_Toc477526798"/>
      <w:bookmarkStart w:id="11" w:name="_Toc477529023"/>
      <w:bookmarkStart w:id="12" w:name="_Toc477530294"/>
      <w:bookmarkStart w:id="13" w:name="_Toc477532635"/>
      <w:bookmarkStart w:id="14" w:name="_Toc8214328"/>
      <w:bookmarkStart w:id="15" w:name="_Toc104900320"/>
      <w:r>
        <w:lastRenderedPageBreak/>
        <w:t>П</w:t>
      </w:r>
      <w:r w:rsidR="00B26509">
        <w:t>ЕРЕЧЕНЬ СОКРАЩЕНИЙ И ОБОЗНАЧЕНИЙ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8905EDA" w14:textId="77777777" w:rsidR="002703DC" w:rsidRDefault="002703DC" w:rsidP="00111682">
      <w:pPr>
        <w:pStyle w:val="ad"/>
      </w:pPr>
      <w:r>
        <w:t>В настояще</w:t>
      </w:r>
      <w:r w:rsidR="00111682">
        <w:t>й</w:t>
      </w:r>
      <w:r>
        <w:t xml:space="preserve"> </w:t>
      </w:r>
      <w:r w:rsidR="00111682">
        <w:t>работе</w:t>
      </w:r>
      <w:r>
        <w:t xml:space="preserve"> применяются следующие сокращения и обозначения</w:t>
      </w:r>
      <w:r w:rsidR="00F74EB1">
        <w:t>.</w:t>
      </w:r>
    </w:p>
    <w:p w14:paraId="7593880A" w14:textId="77777777" w:rsidR="005159D6" w:rsidRDefault="005159D6" w:rsidP="008C71AC">
      <w:pPr>
        <w:pStyle w:val="ad"/>
        <w:ind w:firstLine="0"/>
      </w:pPr>
      <w:r w:rsidRPr="005159D6">
        <w:rPr>
          <w:highlight w:val="yellow"/>
        </w:rPr>
        <w:t>Слева без абзацного отступа в алфавитном порядке приводятся сокращения, условные обозначения, символы, единицы физических величин, а справа через тире — их детальная расшифровка.</w:t>
      </w:r>
    </w:p>
    <w:p w14:paraId="37D6E656" w14:textId="77777777" w:rsidR="005159D6" w:rsidRDefault="005159D6" w:rsidP="00B057C2">
      <w:pPr>
        <w:pStyle w:val="afff6"/>
      </w:pPr>
      <w:r>
        <w:t>Сокращение1 – расшифровка</w:t>
      </w:r>
    </w:p>
    <w:p w14:paraId="4A4F5113" w14:textId="77777777" w:rsidR="005159D6" w:rsidRDefault="005159D6" w:rsidP="00B057C2">
      <w:pPr>
        <w:pStyle w:val="afff6"/>
      </w:pPr>
      <w:r>
        <w:t>Сокращение2 – расшифровка</w:t>
      </w:r>
    </w:p>
    <w:p w14:paraId="5FE62BF4" w14:textId="77777777" w:rsidR="005159D6" w:rsidRDefault="005159D6" w:rsidP="00B057C2">
      <w:pPr>
        <w:pStyle w:val="afff6"/>
      </w:pPr>
      <w:r>
        <w:t>Сокращение3 – расшифровка</w:t>
      </w:r>
    </w:p>
    <w:p w14:paraId="3BDF63E1" w14:textId="77777777" w:rsidR="007779CD" w:rsidRDefault="007779CD" w:rsidP="00B057C2">
      <w:pPr>
        <w:pStyle w:val="afff6"/>
      </w:pPr>
    </w:p>
    <w:p w14:paraId="319655DA" w14:textId="5318CE78" w:rsidR="007779CD" w:rsidRPr="002703DC" w:rsidRDefault="007779CD" w:rsidP="004540F1">
      <w:pPr>
        <w:pStyle w:val="afff6"/>
        <w:spacing w:after="100" w:afterAutospacing="1"/>
        <w:ind w:left="-284"/>
        <w:jc w:val="center"/>
      </w:pPr>
      <w:r w:rsidRPr="007779CD">
        <w:rPr>
          <w:noProof/>
        </w:rPr>
        <w:drawing>
          <wp:inline distT="0" distB="0" distL="0" distR="0" wp14:anchorId="79B5A775" wp14:editId="48E639DA">
            <wp:extent cx="1152686" cy="924054"/>
            <wp:effectExtent l="0" t="0" r="9525" b="9525"/>
            <wp:docPr id="207983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33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189E" w14:textId="77777777" w:rsidR="0090634C" w:rsidRDefault="0090634C" w:rsidP="00B057C2">
      <w:pPr>
        <w:pStyle w:val="ad"/>
      </w:pPr>
      <w:r>
        <w:br w:type="page"/>
      </w:r>
    </w:p>
    <w:p w14:paraId="228A2B3C" w14:textId="77777777" w:rsidR="0090634C" w:rsidRDefault="002040D4" w:rsidP="00127886">
      <w:pPr>
        <w:pStyle w:val="aff8"/>
      </w:pPr>
      <w:bookmarkStart w:id="16" w:name="_Toc477525054"/>
      <w:bookmarkStart w:id="17" w:name="_Toc477526584"/>
      <w:bookmarkStart w:id="18" w:name="_Toc477526799"/>
      <w:bookmarkStart w:id="19" w:name="_Toc477529024"/>
      <w:bookmarkStart w:id="20" w:name="_Toc477530295"/>
      <w:bookmarkStart w:id="21" w:name="_Toc477532636"/>
      <w:bookmarkStart w:id="22" w:name="_Toc8214329"/>
      <w:bookmarkStart w:id="23" w:name="_Toc104900321"/>
      <w:r w:rsidRPr="003D504D">
        <w:lastRenderedPageBreak/>
        <w:t>В</w:t>
      </w:r>
      <w:r w:rsidR="00B26509">
        <w:t>ВЕДЕНИЕ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9A95B5D" w14:textId="77777777" w:rsidR="005E1BA8" w:rsidRDefault="008F5FB1" w:rsidP="00111682">
      <w:pPr>
        <w:pStyle w:val="ad"/>
      </w:pPr>
      <w:r w:rsidRPr="008F5FB1">
        <w:t>Введение должно содержать</w:t>
      </w:r>
      <w:r w:rsidR="005E1BA8">
        <w:t>:</w:t>
      </w:r>
    </w:p>
    <w:p w14:paraId="6122CBF6" w14:textId="77647C15" w:rsidR="005E1BA8" w:rsidRDefault="005E1BA8" w:rsidP="004540F1">
      <w:pPr>
        <w:pStyle w:val="ad"/>
        <w:jc w:val="center"/>
      </w:pPr>
      <w:r>
        <w:t>–</w:t>
      </w:r>
      <w:r w:rsidR="008F5FB1" w:rsidRPr="008F5FB1">
        <w:t xml:space="preserve"> оценку современно</w:t>
      </w:r>
      <w:r w:rsidR="007779CD" w:rsidRPr="007779CD">
        <w:rPr>
          <w:noProof/>
        </w:rPr>
        <w:drawing>
          <wp:inline distT="0" distB="0" distL="0" distR="0" wp14:anchorId="1FEAB3BF" wp14:editId="7E70FD74">
            <wp:extent cx="1152686" cy="924054"/>
            <wp:effectExtent l="0" t="0" r="9525" b="9525"/>
            <wp:docPr id="384816912" name="Рисунок 1" descr="Изображение выглядит как снимок экрана, символ,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16912" name="Рисунок 1" descr="Изображение выглядит как снимок экрана, символ, логотип, График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FB1" w:rsidRPr="008F5FB1">
        <w:t>го состояния решаемой научно-технической проблемы,</w:t>
      </w:r>
    </w:p>
    <w:p w14:paraId="0EF779A8" w14:textId="77777777" w:rsidR="005E1BA8" w:rsidRDefault="005E1BA8" w:rsidP="00111682">
      <w:pPr>
        <w:pStyle w:val="ad"/>
      </w:pPr>
      <w:r>
        <w:t xml:space="preserve">– </w:t>
      </w:r>
      <w:r w:rsidR="008F5FB1" w:rsidRPr="008F5FB1">
        <w:t xml:space="preserve">основание и исходные данные для разработки темы, обоснование необходимости проведения </w:t>
      </w:r>
      <w:r w:rsidR="00783437">
        <w:t>работы,</w:t>
      </w:r>
      <w:r w:rsidR="008F5FB1" w:rsidRPr="008F5FB1">
        <w:t xml:space="preserve"> </w:t>
      </w:r>
    </w:p>
    <w:p w14:paraId="4702DAFA" w14:textId="77777777" w:rsidR="005E1BA8" w:rsidRDefault="005E1BA8" w:rsidP="00111682">
      <w:pPr>
        <w:pStyle w:val="ad"/>
      </w:pPr>
      <w:r>
        <w:t xml:space="preserve">– </w:t>
      </w:r>
      <w:r w:rsidR="008F5FB1" w:rsidRPr="008F5FB1">
        <w:t>сведения о планируемом научно-техническом уровне разработки, о патентных исследованиях и выводы из них</w:t>
      </w:r>
      <w:r w:rsidR="009C66A2">
        <w:t>,</w:t>
      </w:r>
      <w:r w:rsidR="008F5FB1" w:rsidRPr="008F5FB1">
        <w:t xml:space="preserve"> </w:t>
      </w:r>
    </w:p>
    <w:p w14:paraId="53978475" w14:textId="77777777" w:rsidR="005E1BA8" w:rsidRDefault="005E1BA8" w:rsidP="00111682">
      <w:pPr>
        <w:pStyle w:val="ad"/>
      </w:pPr>
      <w:r>
        <w:t xml:space="preserve">– </w:t>
      </w:r>
      <w:r w:rsidR="008F5FB1" w:rsidRPr="008F5FB1">
        <w:t xml:space="preserve">сведения о метрологическом обеспечении </w:t>
      </w:r>
      <w:r w:rsidR="00783437">
        <w:t>работы</w:t>
      </w:r>
      <w:r w:rsidR="008F5FB1" w:rsidRPr="008F5FB1">
        <w:t xml:space="preserve">. </w:t>
      </w:r>
    </w:p>
    <w:p w14:paraId="76C15BF6" w14:textId="77777777" w:rsidR="00534870" w:rsidRPr="00534870" w:rsidRDefault="008F5FB1" w:rsidP="00111682">
      <w:pPr>
        <w:pStyle w:val="ad"/>
      </w:pPr>
      <w:r w:rsidRPr="008F5FB1">
        <w:t>Во введении должны быть отражены актуальность и новизна темы, связь данной работы с другими работами</w:t>
      </w:r>
      <w:r w:rsidR="00534870">
        <w:t>.</w:t>
      </w:r>
    </w:p>
    <w:p w14:paraId="72F1D5F0" w14:textId="77777777" w:rsidR="0090634C" w:rsidRDefault="00906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A955D8" w14:textId="77777777" w:rsidR="00887174" w:rsidRDefault="0079647F" w:rsidP="00B1055B">
      <w:pPr>
        <w:pStyle w:val="afff0"/>
      </w:pPr>
      <w:bookmarkStart w:id="24" w:name="_Toc477525055"/>
      <w:bookmarkStart w:id="25" w:name="_Toc477526585"/>
      <w:bookmarkStart w:id="26" w:name="_Toc477526800"/>
      <w:bookmarkStart w:id="27" w:name="_Toc477529025"/>
      <w:bookmarkStart w:id="28" w:name="_Toc477530296"/>
      <w:bookmarkStart w:id="29" w:name="_Toc477532637"/>
      <w:bookmarkStart w:id="30" w:name="_Toc8214330"/>
      <w:bookmarkStart w:id="31" w:name="_Toc104900322"/>
      <w:r w:rsidRPr="0079647F">
        <w:lastRenderedPageBreak/>
        <w:t>1</w:t>
      </w:r>
      <w:r w:rsidR="00CF35B9">
        <w:t xml:space="preserve"> </w:t>
      </w:r>
      <w:bookmarkEnd w:id="24"/>
      <w:bookmarkEnd w:id="25"/>
      <w:bookmarkEnd w:id="26"/>
      <w:bookmarkEnd w:id="27"/>
      <w:bookmarkEnd w:id="28"/>
      <w:bookmarkEnd w:id="29"/>
      <w:bookmarkEnd w:id="30"/>
      <w:r w:rsidR="00527550">
        <w:t>Наименование р</w:t>
      </w:r>
      <w:r w:rsidR="00111682">
        <w:t>аздел</w:t>
      </w:r>
      <w:r w:rsidR="00527550">
        <w:t>а</w:t>
      </w:r>
      <w:r w:rsidR="00111682">
        <w:t xml:space="preserve"> 1</w:t>
      </w:r>
      <w:bookmarkEnd w:id="31"/>
    </w:p>
    <w:p w14:paraId="754F0A78" w14:textId="77777777" w:rsidR="00CD3A44" w:rsidRDefault="00CD3A44" w:rsidP="00111682">
      <w:pPr>
        <w:pStyle w:val="ad"/>
      </w:pPr>
      <w:r>
        <w:t xml:space="preserve">В основной части приводят данные, отражающие сущность, методику и основные результаты выполненной </w:t>
      </w:r>
      <w:r w:rsidR="00650D70">
        <w:t>работы</w:t>
      </w:r>
      <w:r>
        <w:t>.</w:t>
      </w:r>
    </w:p>
    <w:p w14:paraId="745196FA" w14:textId="77777777" w:rsidR="00CD3A44" w:rsidRDefault="00CD3A44" w:rsidP="00111682">
      <w:pPr>
        <w:pStyle w:val="ad"/>
      </w:pPr>
      <w:r>
        <w:t>Основная часть должна содержать:</w:t>
      </w:r>
    </w:p>
    <w:p w14:paraId="7919D88C" w14:textId="77777777" w:rsidR="00CD3A44" w:rsidRDefault="00586720" w:rsidP="00111682">
      <w:pPr>
        <w:pStyle w:val="ad"/>
      </w:pPr>
      <w:r w:rsidRPr="00586720">
        <w:t>–</w:t>
      </w:r>
      <w:r w:rsidR="00CD3A44">
        <w:t xml:space="preserve"> выбор направления исследований, включающий обоснование направления исследования, методы решения задач и их сравнительную оценку, описание выбранной общей методики проведения </w:t>
      </w:r>
      <w:r w:rsidR="004E04F5">
        <w:t>работы</w:t>
      </w:r>
      <w:r w:rsidR="00CD3A44">
        <w:t>;</w:t>
      </w:r>
    </w:p>
    <w:p w14:paraId="6F956A11" w14:textId="594E4FF5" w:rsidR="00CD3A44" w:rsidRDefault="00586720" w:rsidP="00111682">
      <w:pPr>
        <w:pStyle w:val="ad"/>
      </w:pPr>
      <w:r w:rsidRPr="00586720">
        <w:t>–</w:t>
      </w:r>
      <w:r w:rsidR="00042E4D">
        <w:t xml:space="preserve"> </w:t>
      </w:r>
      <w:r w:rsidR="00CD3A44">
        <w:t>процесс теоретических и (или) экспериментальных исследований, включая определение характера и содержания теоретических исследований, методы исследований, методы расчета, обоснование необходимости проведения экспериментальных работ, принципы действия разработан</w:t>
      </w:r>
      <w:r w:rsidR="00527550">
        <w:t>ных объектов, их характеристики;</w:t>
      </w:r>
    </w:p>
    <w:p w14:paraId="52130E14" w14:textId="77777777" w:rsidR="00887174" w:rsidRDefault="00586720" w:rsidP="00111682">
      <w:pPr>
        <w:pStyle w:val="ad"/>
      </w:pPr>
      <w:r w:rsidRPr="00586720">
        <w:t>–</w:t>
      </w:r>
      <w:r w:rsidR="00CD3A44">
        <w:t xml:space="preserve"> обобщение и оценку результатов исследований, включающих оценку полноты решения поставленной задачи и предложения по дальнейшим направлениям работ, оценку достоверности полученных результатов и технико-экономической эффективности их внедрения и их сравнение с аналогичными результатами отечественных и зарубежных работ,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исследований.</w:t>
      </w:r>
    </w:p>
    <w:p w14:paraId="400FF181" w14:textId="77777777" w:rsidR="0074513A" w:rsidRDefault="0074513A" w:rsidP="0074513A">
      <w:pPr>
        <w:pStyle w:val="ad"/>
      </w:pPr>
      <w:r>
        <w:t>Основную часть следует делить на разделы, подразделы и пункты. Пункты при необходимости могут делиться на подпункты. Разделы и подразделы должны иметь заголовки. Пункты и подпункты, как правило, заголовков не имеют.</w:t>
      </w:r>
    </w:p>
    <w:p w14:paraId="3EB0AC58" w14:textId="77777777" w:rsidR="005E1BA8" w:rsidRDefault="005E1BA8" w:rsidP="005E1BA8">
      <w:pPr>
        <w:pStyle w:val="af3"/>
      </w:pPr>
      <w:bookmarkStart w:id="32" w:name="_Toc477530297"/>
      <w:bookmarkStart w:id="33" w:name="_Toc477532638"/>
      <w:bookmarkStart w:id="34" w:name="_Toc8214331"/>
      <w:bookmarkStart w:id="35" w:name="_Toc104900323"/>
      <w:r>
        <w:lastRenderedPageBreak/>
        <w:t>1.1 Оформление основной части</w:t>
      </w:r>
      <w:bookmarkEnd w:id="32"/>
      <w:bookmarkEnd w:id="33"/>
      <w:bookmarkEnd w:id="34"/>
      <w:bookmarkEnd w:id="35"/>
    </w:p>
    <w:p w14:paraId="1AD07494" w14:textId="77777777" w:rsidR="0074513A" w:rsidRDefault="0074513A" w:rsidP="0074513A">
      <w:pPr>
        <w:pStyle w:val="ad"/>
      </w:pPr>
      <w:r>
        <w:t>Заголовки разделов и подразделов основной части следует начинать с абзацного отступа и размещать после порядкового номера, печатать с прописной буквы, полужирным шрифтом, не подчеркивать, без точки в конце. Пункты и подпункты могут иметь только порядковый номер без заголовка. начинающийся с абзацного отступа.</w:t>
      </w:r>
    </w:p>
    <w:p w14:paraId="4A15059E" w14:textId="77777777" w:rsidR="0074513A" w:rsidRDefault="0074513A" w:rsidP="0074513A">
      <w:pPr>
        <w:pStyle w:val="ad"/>
      </w:pPr>
      <w:r>
        <w:t>Если заголовок включает несколько предложений, их разделяют точками. Переносы слов в заголовках не допускаются.</w:t>
      </w:r>
    </w:p>
    <w:p w14:paraId="23854C8D" w14:textId="77777777" w:rsidR="0074513A" w:rsidRPr="00887174" w:rsidRDefault="0074513A" w:rsidP="0074513A">
      <w:pPr>
        <w:pStyle w:val="ad"/>
      </w:pPr>
      <w:r>
        <w:t>Заголовки должны четко и кратко отражать содержание разделов, подразделов. Если заголовок состоит из двух предложений, их разделяют точкой.</w:t>
      </w:r>
    </w:p>
    <w:p w14:paraId="4BD68202" w14:textId="77777777" w:rsidR="0074513A" w:rsidRDefault="0074513A" w:rsidP="0074513A">
      <w:pPr>
        <w:pStyle w:val="ad"/>
      </w:pPr>
      <w:r>
        <w:t>Внутри пунктов или подпунктов могут быть приведены перечисления. Перед каждым элементом перечисления следует ставить тире.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ч. ъ. ы, ь). Простые перечисления отделяются запятой, сложные – точкой с запятой.</w:t>
      </w:r>
    </w:p>
    <w:p w14:paraId="7F4656D2" w14:textId="77777777" w:rsidR="0074513A" w:rsidRDefault="0074513A" w:rsidP="0074513A">
      <w:pPr>
        <w:pStyle w:val="ad"/>
      </w:pPr>
      <w:r>
        <w:t>При наличии конкретного числа перечислений допускается пород каждым элементом перечисления ставить арабские цифры, после которых ставится скобка.</w:t>
      </w:r>
    </w:p>
    <w:p w14:paraId="487DBD29" w14:textId="77777777" w:rsidR="0074513A" w:rsidRDefault="0074513A" w:rsidP="0074513A">
      <w:pPr>
        <w:pStyle w:val="ad"/>
      </w:pPr>
      <w:r>
        <w:t>Перечисления приводятся с абзацного отступа в столбик.</w:t>
      </w:r>
    </w:p>
    <w:p w14:paraId="1ACEA5F0" w14:textId="77777777" w:rsidR="00492AC9" w:rsidRDefault="00492AC9" w:rsidP="00B057C2">
      <w:pPr>
        <w:pStyle w:val="ad"/>
      </w:pPr>
      <w:r w:rsidRPr="00492AC9">
        <w:t>Единицы физических величин приводят по ГОСТ 8.417.</w:t>
      </w:r>
      <w:r>
        <w:t xml:space="preserve"> </w:t>
      </w:r>
    </w:p>
    <w:p w14:paraId="04C0AC14" w14:textId="77777777" w:rsidR="004D3184" w:rsidRDefault="004E04F5" w:rsidP="00B057C2">
      <w:pPr>
        <w:pStyle w:val="ad"/>
      </w:pPr>
      <w:r>
        <w:t>Пояснительная записка</w:t>
      </w:r>
      <w:r w:rsidR="00492AC9" w:rsidRPr="00492AC9">
        <w:t xml:space="preserve"> должн</w:t>
      </w:r>
      <w:r w:rsidR="00492AC9">
        <w:t>а</w:t>
      </w:r>
      <w:r w:rsidR="00492AC9" w:rsidRPr="00492AC9">
        <w:t xml:space="preserve"> быть выполнен</w:t>
      </w:r>
      <w:r w:rsidR="00492AC9">
        <w:t>а</w:t>
      </w:r>
      <w:r w:rsidR="00492AC9" w:rsidRPr="00492AC9">
        <w:t xml:space="preserve"> любым печатным способом на одной стороне листа белой бумаги формата А4 через полтора интервала</w:t>
      </w:r>
      <w:r w:rsidR="00492AC9">
        <w:t xml:space="preserve">. </w:t>
      </w:r>
    </w:p>
    <w:p w14:paraId="6E961E1B" w14:textId="77777777" w:rsidR="005E1BA8" w:rsidRDefault="00492AC9" w:rsidP="005E1BA8">
      <w:pPr>
        <w:pStyle w:val="ad"/>
      </w:pPr>
      <w:r w:rsidRPr="00492AC9">
        <w:t>Цвет шрифта должен быть черным</w:t>
      </w:r>
      <w:r>
        <w:t xml:space="preserve">. </w:t>
      </w:r>
      <w:r w:rsidRPr="00492AC9">
        <w:t>Полужирный шрифт применяют только для заголовков разделов и подразделов, заголовков структурных элементов</w:t>
      </w:r>
      <w:r>
        <w:t xml:space="preserve">. </w:t>
      </w:r>
      <w:r w:rsidRPr="00492AC9">
        <w:t xml:space="preserve">Использование курсива допускается для обозначения объектов (биология, геология, медицина, нанотехнологии, генная инженерия и др.) и </w:t>
      </w:r>
      <w:r w:rsidRPr="00492AC9">
        <w:lastRenderedPageBreak/>
        <w:t xml:space="preserve">написания терминов (например, </w:t>
      </w:r>
      <w:r w:rsidRPr="004D3184">
        <w:rPr>
          <w:i/>
        </w:rPr>
        <w:t>in vivo</w:t>
      </w:r>
      <w:r w:rsidRPr="00492AC9">
        <w:t xml:space="preserve">, </w:t>
      </w:r>
      <w:r w:rsidRPr="004D3184">
        <w:rPr>
          <w:i/>
        </w:rPr>
        <w:t>in vitro</w:t>
      </w:r>
      <w:r w:rsidRPr="00492AC9">
        <w:t>) и иных объектов и терминов на латыни.</w:t>
      </w:r>
      <w:r w:rsidR="004D3184">
        <w:t xml:space="preserve"> </w:t>
      </w:r>
      <w:r w:rsidR="005E1BA8">
        <w:t>Для оформления всей латиницы в работе курсивом можно воспользоваться следующим порядком действий:</w:t>
      </w:r>
    </w:p>
    <w:p w14:paraId="100DDD69" w14:textId="77777777" w:rsidR="005E1BA8" w:rsidRDefault="005E1BA8" w:rsidP="005E1BA8">
      <w:pPr>
        <w:pStyle w:val="ad"/>
      </w:pPr>
      <w:r>
        <w:t xml:space="preserve">1) откройте окно «Найти и заменить» </w:t>
      </w:r>
      <w:r w:rsidRPr="005E1BA8">
        <w:t>(</w:t>
      </w:r>
      <w:r w:rsidRPr="005E1BA8">
        <w:rPr>
          <w:i/>
          <w:iCs/>
          <w:lang w:val="en-US"/>
        </w:rPr>
        <w:t>CTRL</w:t>
      </w:r>
      <w:r w:rsidRPr="005E1BA8">
        <w:t>+</w:t>
      </w:r>
      <w:r w:rsidRPr="005E1BA8">
        <w:rPr>
          <w:i/>
          <w:iCs/>
          <w:lang w:val="en-US"/>
        </w:rPr>
        <w:t>H</w:t>
      </w:r>
      <w:r w:rsidRPr="005E1BA8">
        <w:t>)</w:t>
      </w:r>
      <w:r>
        <w:t>;</w:t>
      </w:r>
    </w:p>
    <w:p w14:paraId="7EF3B253" w14:textId="77777777" w:rsidR="005E1BA8" w:rsidRDefault="005E1BA8" w:rsidP="005E1BA8">
      <w:pPr>
        <w:pStyle w:val="ad"/>
      </w:pPr>
      <w:r>
        <w:t>2) поставьте флажок «Подстановочные знаки»;</w:t>
      </w:r>
    </w:p>
    <w:p w14:paraId="6ACAD0C0" w14:textId="704720B8" w:rsidR="007779CD" w:rsidRDefault="007779CD" w:rsidP="004540F1">
      <w:pPr>
        <w:pStyle w:val="ad"/>
        <w:ind w:firstLine="0"/>
        <w:jc w:val="center"/>
      </w:pPr>
      <w:r w:rsidRPr="007779CD">
        <w:rPr>
          <w:noProof/>
        </w:rPr>
        <w:drawing>
          <wp:inline distT="0" distB="0" distL="0" distR="0" wp14:anchorId="73BF31D8" wp14:editId="4D33BEFD">
            <wp:extent cx="1152686" cy="924054"/>
            <wp:effectExtent l="0" t="0" r="9525" b="9525"/>
            <wp:docPr id="1612833389" name="Рисунок 1" descr="Изображение выглядит как снимок экрана, символ,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33389" name="Рисунок 1" descr="Изображение выглядит как снимок экрана, символ, логотип, График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084C" w14:textId="77777777" w:rsidR="005E1BA8" w:rsidRDefault="005E1BA8" w:rsidP="005E1BA8">
      <w:pPr>
        <w:pStyle w:val="ad"/>
      </w:pPr>
      <w:r>
        <w:t>3) в поле «Найти» скопируйте и вставьте текст: [</w:t>
      </w:r>
      <w:r w:rsidRPr="000C51AA">
        <w:rPr>
          <w:i/>
          <w:iCs/>
        </w:rPr>
        <w:t>A</w:t>
      </w:r>
      <w:r>
        <w:t>-</w:t>
      </w:r>
      <w:r w:rsidRPr="000C51AA">
        <w:rPr>
          <w:i/>
          <w:iCs/>
        </w:rPr>
        <w:t>Za</w:t>
      </w:r>
      <w:r>
        <w:t>-</w:t>
      </w:r>
      <w:r w:rsidRPr="000C51AA">
        <w:rPr>
          <w:i/>
          <w:iCs/>
        </w:rPr>
        <w:t>z</w:t>
      </w:r>
      <w:r>
        <w:t>]</w:t>
      </w:r>
    </w:p>
    <w:p w14:paraId="1D04260D" w14:textId="77777777" w:rsidR="005E1BA8" w:rsidRDefault="005E1BA8" w:rsidP="005E1BA8">
      <w:pPr>
        <w:pStyle w:val="ad"/>
      </w:pPr>
      <w:r>
        <w:t xml:space="preserve">4) поставьте курсор в поле «Заменить» </w:t>
      </w:r>
      <w:r w:rsidR="000C51AA" w:rsidRPr="000C51AA">
        <w:t>–</w:t>
      </w:r>
      <w:r>
        <w:t xml:space="preserve"> Формат (кнопка в нижнем левом углу) </w:t>
      </w:r>
      <w:r w:rsidR="000C51AA" w:rsidRPr="000C51AA">
        <w:t>–</w:t>
      </w:r>
      <w:r>
        <w:t xml:space="preserve"> Шрифт... </w:t>
      </w:r>
      <w:r w:rsidR="000C51AA" w:rsidRPr="000C51AA">
        <w:t>–</w:t>
      </w:r>
      <w:r>
        <w:t xml:space="preserve"> выберите курсив </w:t>
      </w:r>
      <w:r w:rsidR="000C51AA" w:rsidRPr="000C51AA">
        <w:t>–</w:t>
      </w:r>
      <w:r>
        <w:t xml:space="preserve"> </w:t>
      </w:r>
      <w:r w:rsidR="000C51AA">
        <w:rPr>
          <w:i/>
          <w:iCs/>
          <w:lang w:val="en-US"/>
        </w:rPr>
        <w:t>OK</w:t>
      </w:r>
      <w:r>
        <w:t>;</w:t>
      </w:r>
    </w:p>
    <w:p w14:paraId="3B5C2436" w14:textId="77777777" w:rsidR="004540F1" w:rsidRDefault="004540F1" w:rsidP="004540F1">
      <w:pPr>
        <w:pStyle w:val="ad"/>
        <w:ind w:firstLine="0"/>
        <w:jc w:val="center"/>
      </w:pPr>
    </w:p>
    <w:p w14:paraId="07DA144E" w14:textId="1C3A984D" w:rsidR="004540F1" w:rsidRDefault="004540F1" w:rsidP="004540F1">
      <w:pPr>
        <w:pStyle w:val="ad"/>
        <w:ind w:firstLine="0"/>
        <w:jc w:val="center"/>
      </w:pPr>
      <w:r w:rsidRPr="007779CD">
        <w:rPr>
          <w:noProof/>
        </w:rPr>
        <w:drawing>
          <wp:inline distT="0" distB="0" distL="0" distR="0" wp14:anchorId="0EF18D5B" wp14:editId="63C88531">
            <wp:extent cx="1152686" cy="924054"/>
            <wp:effectExtent l="0" t="0" r="9525" b="9525"/>
            <wp:docPr id="716600817" name="Рисунок 1" descr="Изображение выглядит как снимок экрана, символ,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00817" name="Рисунок 1" descr="Изображение выглядит как снимок экрана, символ, логотип, График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7D6A" w14:textId="2727C335" w:rsidR="005E1BA8" w:rsidRDefault="005E1BA8" w:rsidP="004540F1">
      <w:pPr>
        <w:pStyle w:val="ad"/>
        <w:ind w:firstLine="0"/>
        <w:jc w:val="center"/>
      </w:pPr>
      <w:r>
        <w:t xml:space="preserve">5) </w:t>
      </w:r>
      <w:r w:rsidR="000C51AA">
        <w:t>нажмите «</w:t>
      </w:r>
      <w:r>
        <w:t>Заменить все</w:t>
      </w:r>
      <w:r w:rsidR="000C51AA">
        <w:t>»</w:t>
      </w:r>
      <w:r>
        <w:t>.</w:t>
      </w:r>
      <w:r w:rsidR="007779CD" w:rsidRPr="007779CD">
        <w:rPr>
          <w:noProof/>
        </w:rPr>
        <w:t xml:space="preserve"> </w:t>
      </w:r>
    </w:p>
    <w:p w14:paraId="4FBC2A4B" w14:textId="77777777" w:rsidR="00887174" w:rsidRDefault="004D3184" w:rsidP="00B057C2">
      <w:pPr>
        <w:pStyle w:val="ad"/>
      </w:pPr>
      <w:r w:rsidRPr="004D3184"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 Разрешается для написания определенных терминов, формул, теорем применять шрифты разной гарнитуры.</w:t>
      </w:r>
    </w:p>
    <w:p w14:paraId="00AF5079" w14:textId="77777777" w:rsidR="004D3184" w:rsidRDefault="004D3184" w:rsidP="00B057C2">
      <w:pPr>
        <w:pStyle w:val="ad"/>
      </w:pPr>
      <w:r w:rsidRPr="004D3184">
        <w:t>Вне зависимости от способа выполнения качество напечатанного текста и оформления иллюстраций, таблиц, распечаток программ должно удовлетворять требованию их четкого воспроизведения</w:t>
      </w:r>
      <w:r>
        <w:t xml:space="preserve">. </w:t>
      </w:r>
    </w:p>
    <w:p w14:paraId="60AEE189" w14:textId="77777777" w:rsidR="008B2C77" w:rsidRDefault="004E04F5" w:rsidP="00B057C2">
      <w:pPr>
        <w:pStyle w:val="ad"/>
      </w:pPr>
      <w:r>
        <w:t>Н</w:t>
      </w:r>
      <w:r w:rsidR="004D3184" w:rsidRPr="004D3184">
        <w:t>еобходимо соблюдать равномерную плотность и четкость изображения по все</w:t>
      </w:r>
      <w:r w:rsidR="004D3184">
        <w:t>й</w:t>
      </w:r>
      <w:r w:rsidR="004D3184" w:rsidRPr="004D3184">
        <w:t xml:space="preserve"> </w:t>
      </w:r>
      <w:r>
        <w:t>работе</w:t>
      </w:r>
      <w:r w:rsidR="004D3184" w:rsidRPr="004D3184">
        <w:t>. Все линии, буквы, цифры и знаки должны иметь одинаковую контрастность по всему тексту</w:t>
      </w:r>
      <w:r w:rsidR="004D3184">
        <w:t>.</w:t>
      </w:r>
    </w:p>
    <w:p w14:paraId="300F2BB9" w14:textId="77777777" w:rsidR="004D3184" w:rsidRDefault="004D3184" w:rsidP="00B057C2">
      <w:pPr>
        <w:pStyle w:val="ad"/>
      </w:pPr>
      <w:r w:rsidRPr="00EA687C">
        <w:t xml:space="preserve">Фамилии, наименования учреждений, организаций, фирм, наименования изделий и другие имена собственные приводят на языке оригинала. Допускается транслитерировать имена собственные и приводить </w:t>
      </w:r>
      <w:r w:rsidRPr="00EA687C">
        <w:lastRenderedPageBreak/>
        <w:t xml:space="preserve">наименования организаций в переводе на язык </w:t>
      </w:r>
      <w:r w:rsidR="004E04F5">
        <w:t>работы</w:t>
      </w:r>
      <w:r w:rsidRPr="00EA687C">
        <w:t xml:space="preserve"> с добавлением (при первом упоминании) оригинального названия по ГОСТ 7.79</w:t>
      </w:r>
      <w:r>
        <w:t xml:space="preserve">. </w:t>
      </w:r>
    </w:p>
    <w:p w14:paraId="510D2D2D" w14:textId="77777777" w:rsidR="004D3184" w:rsidRDefault="004D3184" w:rsidP="00B057C2">
      <w:pPr>
        <w:pStyle w:val="ad"/>
      </w:pPr>
      <w:r w:rsidRPr="00EA687C">
        <w:t>Сокращения слов и словосочетаний на русском, белорусском и иностранных европейских языках оформляют в соответствии с требованиями ГОСТ 7.11, ГОСТ 7.12</w:t>
      </w:r>
      <w:r>
        <w:t>.</w:t>
      </w:r>
    </w:p>
    <w:p w14:paraId="018AF071" w14:textId="77777777" w:rsidR="00A470DF" w:rsidRDefault="00A470DF" w:rsidP="00B057C2">
      <w:pPr>
        <w:pStyle w:val="ad"/>
        <w:rPr>
          <w:rFonts w:eastAsiaTheme="majorEastAsia" w:cstheme="majorBidi"/>
          <w:b/>
          <w:bCs/>
          <w:caps/>
          <w:szCs w:val="28"/>
        </w:rPr>
      </w:pPr>
      <w:bookmarkStart w:id="36" w:name="_Toc477525061"/>
      <w:bookmarkStart w:id="37" w:name="_Toc477526591"/>
      <w:bookmarkStart w:id="38" w:name="_Toc477526806"/>
      <w:bookmarkStart w:id="39" w:name="_Toc477529031"/>
      <w:bookmarkStart w:id="40" w:name="_Toc477530298"/>
      <w:bookmarkStart w:id="41" w:name="_Toc477532639"/>
      <w:r>
        <w:br w:type="page"/>
      </w:r>
    </w:p>
    <w:p w14:paraId="4A36D167" w14:textId="77777777" w:rsidR="00061632" w:rsidRDefault="007825D2" w:rsidP="00127886">
      <w:pPr>
        <w:pStyle w:val="afff0"/>
      </w:pPr>
      <w:bookmarkStart w:id="42" w:name="_Toc8214332"/>
      <w:bookmarkStart w:id="43" w:name="_Toc104900324"/>
      <w:r w:rsidRPr="00887174">
        <w:lastRenderedPageBreak/>
        <w:t>2</w:t>
      </w:r>
      <w:r w:rsidR="00CF35B9" w:rsidRPr="00887174">
        <w:t xml:space="preserve"> </w:t>
      </w:r>
      <w:bookmarkEnd w:id="36"/>
      <w:bookmarkEnd w:id="37"/>
      <w:bookmarkEnd w:id="38"/>
      <w:bookmarkEnd w:id="39"/>
      <w:bookmarkEnd w:id="40"/>
      <w:bookmarkEnd w:id="41"/>
      <w:bookmarkEnd w:id="42"/>
      <w:r w:rsidR="005E1BA8">
        <w:t>Оформление заголовков, формул и иллюстраций</w:t>
      </w:r>
      <w:bookmarkEnd w:id="43"/>
    </w:p>
    <w:p w14:paraId="340C38A8" w14:textId="77777777" w:rsidR="00053D82" w:rsidRDefault="00053D82" w:rsidP="00111682">
      <w:pPr>
        <w:pStyle w:val="ad"/>
      </w:pPr>
      <w:r>
        <w:t>Интервал от заголовка до текста 36 пунктов, от заголовка до подзаголовка 24 пункта, от текста до следующего подзаголовка 24 пункта.</w:t>
      </w:r>
    </w:p>
    <w:p w14:paraId="53E65AF9" w14:textId="77777777" w:rsidR="004D3184" w:rsidRPr="00053D82" w:rsidRDefault="004D3184" w:rsidP="00111682">
      <w:pPr>
        <w:pStyle w:val="ad"/>
      </w:pPr>
      <w:r w:rsidRPr="004D3184">
        <w:t>Разделы должны иметь порядковые номера в пределах все</w:t>
      </w:r>
      <w:r>
        <w:t>й</w:t>
      </w:r>
      <w:r w:rsidRPr="004D3184">
        <w:t xml:space="preserve"> </w:t>
      </w:r>
      <w:r w:rsidR="004E04F5">
        <w:t>работы</w:t>
      </w:r>
      <w:r w:rsidRPr="004D3184">
        <w:t>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</w:r>
    </w:p>
    <w:p w14:paraId="473CE969" w14:textId="77777777" w:rsidR="00061632" w:rsidRDefault="00040E33" w:rsidP="00111682">
      <w:pPr>
        <w:pStyle w:val="af3"/>
      </w:pPr>
      <w:bookmarkStart w:id="44" w:name="_Toc477525062"/>
      <w:bookmarkStart w:id="45" w:name="_Toc477526592"/>
      <w:bookmarkStart w:id="46" w:name="_Toc477526807"/>
      <w:bookmarkStart w:id="47" w:name="_Toc477529032"/>
      <w:bookmarkStart w:id="48" w:name="_Toc477530299"/>
      <w:bookmarkStart w:id="49" w:name="_Toc477532640"/>
      <w:bookmarkStart w:id="50" w:name="_Toc8214333"/>
      <w:bookmarkStart w:id="51" w:name="_Toc104900325"/>
      <w:r w:rsidRPr="00887174">
        <w:t>2.1</w:t>
      </w:r>
      <w:r w:rsidR="00CF35B9" w:rsidRPr="00887174">
        <w:t xml:space="preserve"> </w:t>
      </w:r>
      <w:bookmarkEnd w:id="44"/>
      <w:bookmarkEnd w:id="45"/>
      <w:bookmarkEnd w:id="46"/>
      <w:bookmarkEnd w:id="47"/>
      <w:bookmarkEnd w:id="48"/>
      <w:bookmarkEnd w:id="49"/>
      <w:bookmarkEnd w:id="50"/>
      <w:r w:rsidR="005E1BA8">
        <w:t>Оформление формул</w:t>
      </w:r>
      <w:bookmarkEnd w:id="51"/>
    </w:p>
    <w:p w14:paraId="06D32AA7" w14:textId="77777777" w:rsidR="00014342" w:rsidRDefault="00014342" w:rsidP="00014342">
      <w:pPr>
        <w:pStyle w:val="ad"/>
      </w:pPr>
      <w:r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(–). умножения (</w:t>
      </w:r>
      <w:r w:rsidRPr="00014342">
        <w:t>×</w:t>
      </w:r>
      <w:r>
        <w:t>).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знак «</w:t>
      </w:r>
      <w:r w:rsidR="001B37D2" w:rsidRPr="00014342">
        <w:t>×</w:t>
      </w:r>
      <w:r>
        <w:t>».</w:t>
      </w:r>
    </w:p>
    <w:p w14:paraId="6E180369" w14:textId="77777777" w:rsidR="00014342" w:rsidRDefault="00014342" w:rsidP="00014342">
      <w:pPr>
        <w:pStyle w:val="ad"/>
      </w:pPr>
      <w:r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 с абзаца.</w:t>
      </w:r>
    </w:p>
    <w:p w14:paraId="2A47BC92" w14:textId="77777777" w:rsidR="00014342" w:rsidRDefault="00014342" w:rsidP="00014342">
      <w:pPr>
        <w:pStyle w:val="ad"/>
      </w:pPr>
      <w:r>
        <w:t xml:space="preserve">Формулы следует располагать посередине строки и обозначать порядковой нумерацией в пределах всего </w:t>
      </w:r>
      <w:r w:rsidR="00E653F8">
        <w:t>документа</w:t>
      </w:r>
      <w:r>
        <w:t xml:space="preserve"> арабскими цифрами в круглых скобках в крайнем правом положении на строке. Одну формулу обозначают (1).</w:t>
      </w:r>
    </w:p>
    <w:p w14:paraId="1D19F665" w14:textId="77777777" w:rsidR="00014342" w:rsidRDefault="00014342" w:rsidP="00014342">
      <w:pPr>
        <w:pStyle w:val="ad"/>
      </w:pPr>
      <w:r>
        <w:lastRenderedPageBreak/>
        <w:t>Ссылки на порядковые номера формул приводятся в скобках: в формуле (1).</w:t>
      </w:r>
      <w:r w:rsidR="001B37D2">
        <w:t xml:space="preserve"> Ссылки на порядковые номера формул допускается приводить только после формул.</w:t>
      </w:r>
    </w:p>
    <w:p w14:paraId="080E53DE" w14:textId="77777777" w:rsidR="00014342" w:rsidRDefault="00014342" w:rsidP="00014342">
      <w:pPr>
        <w:pStyle w:val="ad"/>
      </w:pPr>
      <w:r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 (В.1).</w:t>
      </w:r>
    </w:p>
    <w:p w14:paraId="28B41097" w14:textId="77777777" w:rsidR="00014342" w:rsidRDefault="001C4551" w:rsidP="00014342">
      <w:pPr>
        <w:pStyle w:val="ad"/>
      </w:pPr>
      <w:r>
        <w:t xml:space="preserve">Для вычисления энергии </w:t>
      </w:r>
      <w:r w:rsidRPr="001C4551">
        <w:rPr>
          <w:i/>
          <w:iCs/>
          <w:lang w:val="en-US"/>
        </w:rPr>
        <w:t>E</w:t>
      </w:r>
      <w:r w:rsidRPr="00FD096E">
        <w:t xml:space="preserve"> </w:t>
      </w:r>
      <w:r>
        <w:t>используем следующее выражение</w:t>
      </w:r>
      <w:r w:rsidR="00014342">
        <w:t>:</w:t>
      </w:r>
    </w:p>
    <w:p w14:paraId="1EED3963" w14:textId="77777777" w:rsidR="00014342" w:rsidRPr="00B057C2" w:rsidRDefault="00014342" w:rsidP="00014342">
      <w:pPr>
        <w:pStyle w:val="afff2"/>
      </w:pPr>
      <w:r>
        <w:tab/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7453A4">
        <w:t>,</w:t>
      </w:r>
      <w:r>
        <w:tab/>
      </w:r>
      <w:r w:rsidRPr="007453A4">
        <w:t>(1)</w:t>
      </w:r>
    </w:p>
    <w:p w14:paraId="0DBF5E37" w14:textId="77777777" w:rsidR="00014342" w:rsidRDefault="00014342" w:rsidP="00014342">
      <w:pPr>
        <w:pStyle w:val="ad"/>
      </w:pPr>
      <w:r w:rsidRPr="007453A4">
        <w:t>где</w:t>
      </w:r>
      <w:r>
        <w:t xml:space="preserve"> </w:t>
      </w:r>
      <w:r w:rsidRPr="00457343">
        <w:rPr>
          <w:i/>
        </w:rPr>
        <w:t>m</w:t>
      </w:r>
      <w:r>
        <w:t xml:space="preserve"> – </w:t>
      </w:r>
      <w:r w:rsidRPr="007453A4">
        <w:t>масса,</w:t>
      </w:r>
      <w:r>
        <w:t xml:space="preserve"> к</w:t>
      </w:r>
      <w:r w:rsidRPr="007453A4">
        <w:t>г;</w:t>
      </w:r>
    </w:p>
    <w:p w14:paraId="018E0FE5" w14:textId="77777777" w:rsidR="00014342" w:rsidRDefault="00014342" w:rsidP="00014342">
      <w:pPr>
        <w:pStyle w:val="ad"/>
      </w:pPr>
      <w:r w:rsidRPr="00457343">
        <w:rPr>
          <w:i/>
          <w:lang w:val="en-US"/>
        </w:rPr>
        <w:t>c</w:t>
      </w:r>
      <w:r>
        <w:t xml:space="preserve"> – скорость света, м/с</w:t>
      </w:r>
      <w:r w:rsidRPr="007453A4">
        <w:t>.</w:t>
      </w:r>
    </w:p>
    <w:p w14:paraId="4204623D" w14:textId="77777777" w:rsidR="00CE38F5" w:rsidRDefault="001C4551" w:rsidP="00CE38F5">
      <w:pPr>
        <w:pStyle w:val="ad"/>
      </w:pPr>
      <w:r>
        <w:t xml:space="preserve">Сопротивление </w:t>
      </w:r>
      <w:r w:rsidRPr="001C4551">
        <w:rPr>
          <w:i/>
          <w:iCs/>
          <w:lang w:val="en-US"/>
        </w:rPr>
        <w:t>R</w:t>
      </w:r>
      <w:r>
        <w:t xml:space="preserve"> вычис</w:t>
      </w:r>
      <w:r w:rsidR="00FD096E">
        <w:t>лим</w:t>
      </w:r>
      <w:r>
        <w:t xml:space="preserve"> по следующей формуле</w:t>
      </w:r>
      <w:r w:rsidR="00CE38F5">
        <w:t>:</w:t>
      </w:r>
    </w:p>
    <w:p w14:paraId="3D3991C8" w14:textId="77777777" w:rsidR="00CE38F5" w:rsidRDefault="00CE38F5" w:rsidP="00CE38F5">
      <w:pPr>
        <w:pStyle w:val="afff2"/>
      </w:pPr>
      <w:r>
        <w:tab/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 В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А</m:t>
            </m:r>
          </m:den>
        </m:f>
        <m:r>
          <m:rPr>
            <m:sty m:val="p"/>
          </m:rPr>
          <w:rPr>
            <w:rFonts w:ascii="Cambria Math" w:hAnsi="Cambria Math"/>
          </w:rPr>
          <m:t>=2 кОм,</m:t>
        </m:r>
      </m:oMath>
      <w:r>
        <w:tab/>
        <w:t>(2)</w:t>
      </w:r>
    </w:p>
    <w:p w14:paraId="649A7FDE" w14:textId="77777777" w:rsidR="00CE38F5" w:rsidRPr="00755FB8" w:rsidRDefault="00CE38F5" w:rsidP="00CE38F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755FB8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755F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напряжение, В;</w:t>
      </w:r>
    </w:p>
    <w:p w14:paraId="16285C2A" w14:textId="77777777" w:rsidR="00CE38F5" w:rsidRPr="00CE38F5" w:rsidRDefault="00CE38F5" w:rsidP="00CE38F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5FB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755F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ток, А.</w:t>
      </w:r>
    </w:p>
    <w:p w14:paraId="25647C0B" w14:textId="77777777" w:rsidR="00747AA1" w:rsidRDefault="00747AA1" w:rsidP="001B37D2">
      <w:pPr>
        <w:pStyle w:val="ad"/>
      </w:pPr>
      <w:r w:rsidRPr="00747AA1">
        <w:t>Формулы, следующие одна за другой и не разделенные текстом, разделяют запятой.</w:t>
      </w:r>
    </w:p>
    <w:p w14:paraId="1AF78219" w14:textId="77777777" w:rsidR="001B37D2" w:rsidRDefault="001B37D2" w:rsidP="001B37D2">
      <w:pPr>
        <w:pStyle w:val="ad"/>
      </w:pPr>
      <w:r>
        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точкой: (3.1).</w:t>
      </w:r>
    </w:p>
    <w:p w14:paraId="2446B33A" w14:textId="77777777" w:rsidR="000045E4" w:rsidRDefault="000045E4" w:rsidP="001B37D2">
      <w:pPr>
        <w:pStyle w:val="ad"/>
      </w:pPr>
      <w:r w:rsidRPr="000045E4">
        <w:t>Допускается применять обозначения единиц в пояснениях обозначений величин к формулам.</w:t>
      </w:r>
      <w:r>
        <w:t xml:space="preserve"> </w:t>
      </w:r>
      <w:r w:rsidRPr="000045E4">
        <w:t>Помещать обозначения единиц в одной строке с формулами, выражающими зависимости между величинами или между их числовыми значениями, представленными в буквенной форме, не допускается.</w:t>
      </w:r>
    </w:p>
    <w:p w14:paraId="4756901C" w14:textId="77777777" w:rsidR="000045E4" w:rsidRDefault="000045E4" w:rsidP="001B37D2">
      <w:pPr>
        <w:pStyle w:val="ad"/>
      </w:pPr>
      <w:r w:rsidRPr="000045E4">
        <w:t xml:space="preserve">Буквенные обозначения единиц, входящих в произведение, отделяют точками на средней линии как знаками умножения. Не допускается </w:t>
      </w:r>
      <w:r w:rsidRPr="000045E4">
        <w:lastRenderedPageBreak/>
        <w:t xml:space="preserve">использовать для этой цели символ </w:t>
      </w:r>
      <w:r>
        <w:t>«</w:t>
      </w:r>
      <w:r w:rsidRPr="00014342">
        <w:t>×</w:t>
      </w:r>
      <w:r>
        <w:t>» (</w:t>
      </w:r>
      <w:r w:rsidRPr="000045E4">
        <w:t>Н·м</w:t>
      </w:r>
      <w:r>
        <w:t>).</w:t>
      </w:r>
      <w:r w:rsidRPr="000045E4">
        <w:t xml:space="preserve"> Допускается буквенные обозначения единиц, входящих в произведение, отделять пробелами, если это не вызывает недоразумения.</w:t>
      </w:r>
    </w:p>
    <w:p w14:paraId="5EE36C6B" w14:textId="77777777" w:rsidR="000045E4" w:rsidRDefault="000045E4" w:rsidP="001B37D2">
      <w:pPr>
        <w:pStyle w:val="ad"/>
      </w:pPr>
      <w:r w:rsidRPr="000045E4">
        <w:t>В буквенных обозначениях отношений единиц в качестве знака деления используют только одну косую или горизонтальную черту. Допускается применять обозначения единиц в виде произведения обозначений единиц, возведенных в степени (положительные и отрицательные).</w:t>
      </w:r>
    </w:p>
    <w:p w14:paraId="55C33470" w14:textId="77777777" w:rsidR="000045E4" w:rsidRPr="000045E4" w:rsidRDefault="000045E4" w:rsidP="000045E4">
      <w:pPr>
        <w:pStyle w:val="ad"/>
      </w:pPr>
      <w:r w:rsidRPr="000045E4">
        <w:t>При применении косой черты обозначения единиц в числителе и знаменателе помещают в строку, произведение обозначений единиц в знаменателе заключают в скобки.</w:t>
      </w:r>
    </w:p>
    <w:p w14:paraId="3CBF9849" w14:textId="77777777" w:rsidR="000045E4" w:rsidRDefault="000045E4" w:rsidP="000045E4">
      <w:pPr>
        <w:pStyle w:val="ad"/>
      </w:pPr>
      <w:r>
        <w:t>Выбор десятичной кратной или дольной единицы СИ определяется удобством ее применения. Из многообразия кратных и дольных единиц, которые могут быть образованы с помощью приставок, выбирают единицу, позволяющую получать числовые значения, приемлемые на практике.</w:t>
      </w:r>
    </w:p>
    <w:p w14:paraId="1D41FC11" w14:textId="77777777" w:rsidR="000045E4" w:rsidRDefault="000045E4" w:rsidP="000045E4">
      <w:pPr>
        <w:pStyle w:val="ad"/>
      </w:pPr>
      <w:r>
        <w:t>В принципе кратные и дольные единицы выбирают таким образом, чтобы числовые значения величины находились в диапазоне от 0,1 до 1000.</w:t>
      </w:r>
    </w:p>
    <w:p w14:paraId="076FDFF6" w14:textId="77777777" w:rsidR="000045E4" w:rsidRDefault="000045E4" w:rsidP="000045E4">
      <w:pPr>
        <w:pStyle w:val="ad"/>
      </w:pPr>
      <w:r>
        <w:t>В некоторых случаях целесообразно применять одну и ту же кратную или дольную единицу, даже если числовые значения выходят за пределы диапазона от 0,1 до 1000, например в таблицах числовых значений для одной величины или при сопоставлении этих значений в одном тексте.</w:t>
      </w:r>
    </w:p>
    <w:p w14:paraId="69EF944A" w14:textId="77777777" w:rsidR="000045E4" w:rsidRDefault="000045E4" w:rsidP="000045E4">
      <w:pPr>
        <w:pStyle w:val="ad"/>
      </w:pPr>
      <w:r>
        <w:t>В некоторых областях всегда используют одну и ту же кратную или дольную единицу. Например, в чертежах, применяемых в машиностроении, линейные размеры всегда выражают в миллиметрах.</w:t>
      </w:r>
    </w:p>
    <w:p w14:paraId="2718D65E" w14:textId="77777777" w:rsidR="000045E4" w:rsidRDefault="000045E4" w:rsidP="000045E4">
      <w:pPr>
        <w:pStyle w:val="ad"/>
      </w:pPr>
      <w:r w:rsidRPr="000045E4">
        <w:t>Для снижения вероятности ошибок при расчетах десятичные кратные и дольные единицы рекомендуется подставлять только в конечный результат, а в процессе вычислений все величины выражать в единицах СИ, заменяя приставки степенями числа 10.</w:t>
      </w:r>
    </w:p>
    <w:p w14:paraId="7EE494CF" w14:textId="77777777" w:rsidR="00887174" w:rsidRDefault="00887174" w:rsidP="004E04F5">
      <w:pPr>
        <w:pStyle w:val="af3"/>
      </w:pPr>
      <w:bookmarkStart w:id="52" w:name="_Toc477530300"/>
      <w:bookmarkStart w:id="53" w:name="_Toc8214334"/>
      <w:bookmarkStart w:id="54" w:name="_Toc104900326"/>
      <w:r w:rsidRPr="00A470DF">
        <w:lastRenderedPageBreak/>
        <w:t>2.</w:t>
      </w:r>
      <w:r w:rsidR="004E04F5">
        <w:t>2</w:t>
      </w:r>
      <w:r w:rsidRPr="00A470DF">
        <w:t xml:space="preserve"> </w:t>
      </w:r>
      <w:bookmarkEnd w:id="52"/>
      <w:bookmarkEnd w:id="53"/>
      <w:r w:rsidR="005E1BA8">
        <w:t>Оформление иллюстраций</w:t>
      </w:r>
      <w:bookmarkEnd w:id="54"/>
    </w:p>
    <w:p w14:paraId="222DC00A" w14:textId="77777777" w:rsidR="00E34A88" w:rsidRDefault="00B057C2" w:rsidP="00457343">
      <w:pPr>
        <w:pStyle w:val="ad"/>
      </w:pPr>
      <w:r w:rsidRPr="00B057C2">
        <w:t xml:space="preserve">Иллюстрации (чертежи, графики, схемы, компьютерные распечатки, диаграммы, фотоснимки) следует располагать непосредственно после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650D70">
        <w:t>тексте</w:t>
      </w:r>
      <w:r w:rsidRPr="00B057C2">
        <w:t xml:space="preserve"> должны быть даны ссылки. При ссылке необходимо писать слово «рисунок» и его номер, например: «в соответствии с рисунком</w:t>
      </w:r>
      <w:r w:rsidR="00492AC9">
        <w:rPr>
          <w:lang w:val="en-US"/>
        </w:rPr>
        <w:t> </w:t>
      </w:r>
      <w:r w:rsidRPr="00B057C2">
        <w:t>2» и т. д.</w:t>
      </w:r>
      <w:r w:rsidR="00492AC9" w:rsidRPr="00492AC9">
        <w:t xml:space="preserve"> </w:t>
      </w:r>
      <w:r w:rsidR="00E34A88">
        <w:t xml:space="preserve">На рисунке 1 показан </w:t>
      </w:r>
      <w:r w:rsidR="00650D70">
        <w:t>график функции</w:t>
      </w:r>
      <w:r w:rsidR="00E34A88">
        <w:t>.</w:t>
      </w:r>
    </w:p>
    <w:p w14:paraId="502CF668" w14:textId="77777777" w:rsidR="00650D70" w:rsidRDefault="00650D70" w:rsidP="00650D70">
      <w:pPr>
        <w:pStyle w:val="afff"/>
      </w:pPr>
      <w:r>
        <w:rPr>
          <w:noProof/>
        </w:rPr>
        <mc:AlternateContent>
          <mc:Choice Requires="wpg">
            <w:drawing>
              <wp:inline distT="0" distB="0" distL="0" distR="0" wp14:anchorId="43553C7F" wp14:editId="37FEA309">
                <wp:extent cx="3149599" cy="2627407"/>
                <wp:effectExtent l="57150" t="0" r="32385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9599" cy="2627407"/>
                          <a:chOff x="120650" y="1047384"/>
                          <a:chExt cx="4260279" cy="3823026"/>
                        </a:xfrm>
                      </wpg:grpSpPr>
                      <wps:wsp>
                        <wps:cNvPr id="4" name="Прямая со стрелкой 8"/>
                        <wps:cNvCnPr/>
                        <wps:spPr>
                          <a:xfrm>
                            <a:off x="120650" y="4254500"/>
                            <a:ext cx="4211999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9"/>
                        <wps:cNvCnPr>
                          <a:cxnSpLocks/>
                        </wps:cNvCnPr>
                        <wps:spPr>
                          <a:xfrm flipV="1">
                            <a:off x="120657" y="1141688"/>
                            <a:ext cx="0" cy="312166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оугольник 10"/>
                        <wps:cNvSpPr/>
                        <wps:spPr>
                          <a:xfrm>
                            <a:off x="120666" y="1047384"/>
                            <a:ext cx="387349" cy="607058"/>
                          </a:xfrm>
                          <a:prstGeom prst="rect">
                            <a:avLst/>
                          </a:prstGeom>
                          <a:ln w="28575">
                            <a:noFill/>
                          </a:ln>
                        </wps:spPr>
                        <wps:txbx>
                          <w:txbxContent>
                            <w:p w14:paraId="4A749DF5" w14:textId="77777777" w:rsidR="00650D70" w:rsidRPr="000F34B9" w:rsidRDefault="00650D70" w:rsidP="00650D70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Прямоугольник 15"/>
                        <wps:cNvSpPr/>
                        <wps:spPr>
                          <a:xfrm>
                            <a:off x="3997390" y="4263352"/>
                            <a:ext cx="383539" cy="607058"/>
                          </a:xfrm>
                          <a:prstGeom prst="rect">
                            <a:avLst/>
                          </a:prstGeom>
                          <a:ln w="28575">
                            <a:noFill/>
                          </a:ln>
                        </wps:spPr>
                        <wps:txbx>
                          <w:txbxContent>
                            <w:p w14:paraId="0B1781D7" w14:textId="77777777" w:rsidR="00650D70" w:rsidRPr="000F34B9" w:rsidRDefault="00650D70" w:rsidP="00650D70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" name="Полилиния: фигура 18"/>
                        <wps:cNvSpPr/>
                        <wps:spPr>
                          <a:xfrm flipH="1">
                            <a:off x="283143" y="1380467"/>
                            <a:ext cx="3392903" cy="2727983"/>
                          </a:xfrm>
                          <a:custGeom>
                            <a:avLst/>
                            <a:gdLst>
                              <a:gd name="connsiteX0" fmla="*/ 0 w 1347788"/>
                              <a:gd name="connsiteY0" fmla="*/ 0 h 1562100"/>
                              <a:gd name="connsiteX1" fmla="*/ 1347788 w 1347788"/>
                              <a:gd name="connsiteY1" fmla="*/ 1562100 h 1562100"/>
                              <a:gd name="connsiteX0" fmla="*/ 0 w 1347788"/>
                              <a:gd name="connsiteY0" fmla="*/ 0 h 1562100"/>
                              <a:gd name="connsiteX1" fmla="*/ 1347788 w 1347788"/>
                              <a:gd name="connsiteY1" fmla="*/ 1562100 h 1562100"/>
                              <a:gd name="connsiteX0" fmla="*/ 0 w 1347788"/>
                              <a:gd name="connsiteY0" fmla="*/ 0 h 1562100"/>
                              <a:gd name="connsiteX1" fmla="*/ 1347788 w 1347788"/>
                              <a:gd name="connsiteY1" fmla="*/ 1562100 h 1562100"/>
                              <a:gd name="connsiteX0" fmla="*/ 0 w 1347788"/>
                              <a:gd name="connsiteY0" fmla="*/ 0 h 1562100"/>
                              <a:gd name="connsiteX1" fmla="*/ 1347788 w 1347788"/>
                              <a:gd name="connsiteY1" fmla="*/ 1562100 h 1562100"/>
                              <a:gd name="connsiteX0" fmla="*/ 0 w 1347788"/>
                              <a:gd name="connsiteY0" fmla="*/ 0 h 1562100"/>
                              <a:gd name="connsiteX1" fmla="*/ 1347788 w 1347788"/>
                              <a:gd name="connsiteY1" fmla="*/ 1562100 h 1562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347788" h="1562100">
                                <a:moveTo>
                                  <a:pt x="0" y="0"/>
                                </a:moveTo>
                                <a:cubicBezTo>
                                  <a:pt x="374063" y="984169"/>
                                  <a:pt x="999736" y="1452922"/>
                                  <a:pt x="1347788" y="15621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206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53C7F" id="Группа 1" o:spid="_x0000_s1026" style="width:248pt;height:206.9pt;mso-position-horizontal-relative:char;mso-position-vertical-relative:line" coordorigin="1206,10473" coordsize="42602,38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27" type="#_x0000_t32" style="position:absolute;left:1206;top:42545;width:42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" strokecolor="black [3213]" strokeweight="2.25pt">
                  <v:stroke endarrow="block" joinstyle="miter"/>
                </v:shape>
                <v:shape id="Прямая со стрелкой 9" o:spid="_x0000_s1028" type="#_x0000_t32" style="position:absolute;left:1206;top:11416;width:0;height:31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" strokecolor="black [3213]" strokeweight="2.25pt">
                  <v:stroke endarrow="block" joinstyle="miter"/>
                  <o:lock v:ext="edit" shapetype="f"/>
                </v:shape>
                <v:rect id="Прямоугольник 10" o:spid="_x0000_s1029" style="position:absolute;left:1206;top:10473;width:3874;height:6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" filled="f" stroked="f" strokeweight="2.25pt">
                  <v:textbox>
                    <w:txbxContent>
                      <w:p w14:paraId="4A749DF5" w14:textId="77777777" w:rsidR="00650D70" w:rsidRPr="000F34B9" w:rsidRDefault="00650D70" w:rsidP="00650D70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Times New Roman" w:hAnsi="Times New Roman" w:cs="Times New Roman"/>
                            <w:i/>
                            <w:iCs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rect>
                <v:rect id="Прямоугольник 15" o:spid="_x0000_s1030" style="position:absolute;left:39973;top:42633;width:3836;height:6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" filled="f" stroked="f" strokeweight="2.25pt">
                  <v:textbox>
                    <w:txbxContent>
                      <w:p w14:paraId="0B1781D7" w14:textId="77777777" w:rsidR="00650D70" w:rsidRPr="000F34B9" w:rsidRDefault="00650D70" w:rsidP="00650D70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Times New Roman" w:hAnsi="Times New Roman" w:cs="Times New Roman"/>
                            <w:i/>
                            <w:iCs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rect>
                <v:shape id="Полилиния: фигура 18" o:spid="_x0000_s1031" style="position:absolute;left:2831;top:13804;width:33929;height:27280;flip:x;visibility:visible;mso-wrap-style:square;v-text-anchor:middle" coordsize="1347788,156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" path="m,c374063,984169,999736,1452922,1347788,1562100e" filled="f" strokecolor="#002060" strokeweight="1pt">
                  <v:stroke joinstyle="miter"/>
                  <v:path arrowok="t" o:connecttype="custom" o:connectlocs="0,0;3392903,2727983" o:connectangles="0,0"/>
                </v:shape>
                <w10:anchorlock/>
              </v:group>
            </w:pict>
          </mc:Fallback>
        </mc:AlternateContent>
      </w:r>
    </w:p>
    <w:p w14:paraId="67F5C527" w14:textId="77777777" w:rsidR="00650D70" w:rsidRPr="000F34B9" w:rsidRDefault="00650D70" w:rsidP="00650D70">
      <w:pPr>
        <w:pStyle w:val="aff5"/>
      </w:pPr>
      <w:r>
        <w:t>Рисунок 1 – График функции</w:t>
      </w:r>
    </w:p>
    <w:p w14:paraId="5A994D0C" w14:textId="77777777" w:rsidR="00B057C2" w:rsidRDefault="00053D82" w:rsidP="00B057C2">
      <w:pPr>
        <w:pStyle w:val="ad"/>
      </w:pPr>
      <w:r>
        <w:t>Расстояние от подрисуночно</w:t>
      </w:r>
      <w:r w:rsidR="00AC12CF">
        <w:t>го</w:t>
      </w:r>
      <w:r>
        <w:t xml:space="preserve"> </w:t>
      </w:r>
      <w:r w:rsidR="00AC12CF">
        <w:t>текста</w:t>
      </w:r>
      <w:r w:rsidR="00E34A88">
        <w:t xml:space="preserve"> до текста и до рисунка </w:t>
      </w:r>
      <w:r w:rsidR="00E34A88" w:rsidRPr="00E34A88">
        <w:t>6</w:t>
      </w:r>
      <w:r>
        <w:t xml:space="preserve"> пунктов.</w:t>
      </w:r>
    </w:p>
    <w:p w14:paraId="462DA412" w14:textId="77777777" w:rsidR="002B50B1" w:rsidRDefault="002B50B1" w:rsidP="00B057C2">
      <w:pPr>
        <w:pStyle w:val="ad"/>
      </w:pPr>
      <w:r w:rsidRPr="00EA687C">
        <w:t>Чертежи, графики, диаграммы, схемы должны соответствовать требованиям стандартов Единой системы конструкторской документации (ЕСКД)</w:t>
      </w:r>
      <w:r>
        <w:t xml:space="preserve">. </w:t>
      </w:r>
      <w:r w:rsidR="00885D84" w:rsidRPr="00885D84">
        <w:t>Исключение делается для рисунков и графиков, экспортированных из специализированного программного обеспечения. В таком случае в подрисуночной подписи должно быть указано наименование программного обеспечения.</w:t>
      </w:r>
    </w:p>
    <w:p w14:paraId="5FFC10CB" w14:textId="77777777" w:rsidR="002B50B1" w:rsidRDefault="002B50B1" w:rsidP="00B057C2">
      <w:pPr>
        <w:pStyle w:val="ad"/>
        <w:rPr>
          <w:color w:val="383838"/>
        </w:rPr>
      </w:pPr>
      <w:r w:rsidRPr="00EA687C">
        <w:t>Количество иллюстраций должно быть достаточным для пояснения излагаемого текста. Не рекомендуется приводить объемные рисунки</w:t>
      </w:r>
      <w:r w:rsidRPr="00EA687C">
        <w:rPr>
          <w:color w:val="383838"/>
        </w:rPr>
        <w:t>.</w:t>
      </w:r>
    </w:p>
    <w:p w14:paraId="641D15CF" w14:textId="77777777" w:rsidR="002B50B1" w:rsidRDefault="002B50B1" w:rsidP="00B057C2">
      <w:pPr>
        <w:pStyle w:val="ad"/>
      </w:pPr>
      <w:r w:rsidRPr="002B50B1">
        <w:lastRenderedPageBreak/>
        <w:t xml:space="preserve"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обозначается: </w:t>
      </w:r>
      <w:r w:rsidR="00F36BF7">
        <w:t>р</w:t>
      </w:r>
      <w:r w:rsidRPr="002B50B1">
        <w:t>исунок 1.</w:t>
      </w:r>
    </w:p>
    <w:p w14:paraId="4ADA8CC7" w14:textId="77777777" w:rsidR="002B50B1" w:rsidRDefault="002B50B1" w:rsidP="00B057C2">
      <w:pPr>
        <w:pStyle w:val="ad"/>
      </w:pPr>
      <w:r w:rsidRPr="00EA687C">
        <w:t xml:space="preserve">Иллюстрации каждого приложения обозначают отдельной нумерацией арабскими цифрами с добавлением перед цифрой обозначения приложения: </w:t>
      </w:r>
      <w:r w:rsidR="00F36BF7">
        <w:t>р</w:t>
      </w:r>
      <w:r w:rsidRPr="00EA687C">
        <w:t>исунок А.</w:t>
      </w:r>
      <w:r w:rsidR="00B1055B">
        <w:t>3</w:t>
      </w:r>
      <w:r w:rsidRPr="00EA687C">
        <w:t>.</w:t>
      </w:r>
    </w:p>
    <w:p w14:paraId="18C9A26A" w14:textId="40FBF38D" w:rsidR="00C21AE4" w:rsidRDefault="00C21AE4" w:rsidP="002A5F05">
      <w:pPr>
        <w:pStyle w:val="ad"/>
        <w:spacing w:before="240" w:after="120"/>
        <w:ind w:firstLine="0"/>
        <w:jc w:val="center"/>
      </w:pPr>
      <w:r w:rsidRPr="00C21AE4">
        <w:rPr>
          <w:noProof/>
        </w:rPr>
        <w:drawing>
          <wp:inline distT="0" distB="0" distL="0" distR="0" wp14:anchorId="1CBB2D89" wp14:editId="61B03791">
            <wp:extent cx="6322741" cy="5335869"/>
            <wp:effectExtent l="0" t="0" r="1905" b="0"/>
            <wp:docPr id="974482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82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8842" cy="53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7B52" w14:textId="77777777" w:rsidR="002B50B1" w:rsidRDefault="002B50B1" w:rsidP="00B057C2">
      <w:pPr>
        <w:pStyle w:val="ad"/>
        <w:rPr>
          <w:color w:val="383838"/>
        </w:rPr>
      </w:pPr>
      <w:r w:rsidRPr="00EA687C">
        <w:t>Иллюстрации при необходимости м</w:t>
      </w:r>
      <w:r w:rsidRPr="00EA687C">
        <w:rPr>
          <w:color w:val="383838"/>
        </w:rPr>
        <w:t>о</w:t>
      </w:r>
      <w:r w:rsidRPr="00EA687C">
        <w:t>гут иметь наименование и пояснительные данные (подрисуночный текст)</w:t>
      </w:r>
      <w:r w:rsidRPr="00EA687C">
        <w:rPr>
          <w:color w:val="383838"/>
        </w:rPr>
        <w:t xml:space="preserve">. </w:t>
      </w:r>
      <w:r w:rsidRPr="00EA687C">
        <w:t>Слово «Рисунок», его номер и через тире наименование помещают после пояснительных данных и располагают в центре под рисунком без точки в конце</w:t>
      </w:r>
      <w:r w:rsidRPr="00EA687C">
        <w:rPr>
          <w:color w:val="383838"/>
        </w:rPr>
        <w:t>.</w:t>
      </w:r>
    </w:p>
    <w:p w14:paraId="6022C823" w14:textId="77777777" w:rsidR="002B50B1" w:rsidRDefault="002B50B1" w:rsidP="00B057C2">
      <w:pPr>
        <w:pStyle w:val="ad"/>
        <w:rPr>
          <w:color w:val="383838"/>
        </w:rPr>
      </w:pPr>
      <w:r w:rsidRPr="00EA687C">
        <w:t xml:space="preserve">Если наименование рисунка состоит из нескольких строк, то его следует записывать через один межстрочный интервал. Наименование рисунка </w:t>
      </w:r>
      <w:r w:rsidRPr="00EA687C">
        <w:lastRenderedPageBreak/>
        <w:t>приводят с прописной буквы без точки в конце. Перенос слов в наименовании графического материала не допускается</w:t>
      </w:r>
      <w:r w:rsidRPr="00EA687C">
        <w:rPr>
          <w:color w:val="383838"/>
        </w:rPr>
        <w:t>.</w:t>
      </w:r>
    </w:p>
    <w:p w14:paraId="1F4D1871" w14:textId="6BAF6414" w:rsidR="00D232F7" w:rsidRDefault="00D232F7" w:rsidP="000B1E60">
      <w:pPr>
        <w:pStyle w:val="ad"/>
        <w:jc w:val="center"/>
        <w:rPr>
          <w:color w:val="383838"/>
        </w:rPr>
      </w:pPr>
      <w:r w:rsidRPr="00C21AE4">
        <w:rPr>
          <w:noProof/>
        </w:rPr>
        <w:drawing>
          <wp:inline distT="0" distB="0" distL="0" distR="0" wp14:anchorId="429F3E3A" wp14:editId="11574F2D">
            <wp:extent cx="4565571" cy="3852963"/>
            <wp:effectExtent l="0" t="0" r="6985" b="0"/>
            <wp:docPr id="1799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82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571" cy="38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8B7B" w14:textId="64C79D09" w:rsidR="000B1E60" w:rsidRDefault="000B1E60" w:rsidP="000B1E60">
      <w:pPr>
        <w:pStyle w:val="ad"/>
        <w:jc w:val="center"/>
        <w:rPr>
          <w:color w:val="383838"/>
        </w:rPr>
      </w:pPr>
      <w:r w:rsidRPr="00C21AE4">
        <w:rPr>
          <w:noProof/>
        </w:rPr>
        <w:drawing>
          <wp:inline distT="0" distB="0" distL="0" distR="0" wp14:anchorId="58E05AAE" wp14:editId="61CC7E39">
            <wp:extent cx="2325029" cy="1962132"/>
            <wp:effectExtent l="0" t="0" r="0" b="635"/>
            <wp:docPr id="300741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82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896" cy="197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C2E4" w14:textId="6F7F8AF4" w:rsidR="000B1E60" w:rsidRDefault="000B1E60" w:rsidP="000B1E60">
      <w:pPr>
        <w:pStyle w:val="ad"/>
        <w:ind w:firstLine="0"/>
        <w:jc w:val="center"/>
        <w:rPr>
          <w:color w:val="383838"/>
        </w:rPr>
      </w:pPr>
      <w:r w:rsidRPr="00C21AE4">
        <w:rPr>
          <w:noProof/>
        </w:rPr>
        <w:drawing>
          <wp:inline distT="0" distB="0" distL="0" distR="0" wp14:anchorId="0B02A296" wp14:editId="233CF5DF">
            <wp:extent cx="3066586" cy="2587944"/>
            <wp:effectExtent l="0" t="0" r="635" b="3175"/>
            <wp:docPr id="1503505519" name="Рисунок 1" descr="Изображение выглядит как линия, диаграмма, График, ска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05519" name="Рисунок 1" descr="Изображение выглядит как линия, диаграмма, График, ска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586" cy="258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EB2D" w14:textId="61D3FADB" w:rsidR="00BF582C" w:rsidRDefault="00BF582C" w:rsidP="000B1E60">
      <w:pPr>
        <w:pStyle w:val="ad"/>
        <w:ind w:firstLine="0"/>
        <w:jc w:val="center"/>
        <w:rPr>
          <w:color w:val="383838"/>
        </w:rPr>
      </w:pPr>
      <w:r w:rsidRPr="00C21AE4">
        <w:rPr>
          <w:noProof/>
        </w:rPr>
        <w:lastRenderedPageBreak/>
        <w:drawing>
          <wp:inline distT="0" distB="0" distL="0" distR="0" wp14:anchorId="1C4B97C6" wp14:editId="34290B89">
            <wp:extent cx="1823225" cy="1538650"/>
            <wp:effectExtent l="0" t="0" r="5715" b="4445"/>
            <wp:docPr id="915465440" name="Рисунок 1" descr="Изображение выглядит как линия, диаграмма, График, ска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05519" name="Рисунок 1" descr="Изображение выглядит как линия, диаграмма, График, ска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8149" cy="15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CE44" w14:textId="77777777" w:rsidR="00002317" w:rsidRDefault="00002317" w:rsidP="00002317">
      <w:pPr>
        <w:pStyle w:val="ad"/>
      </w:pPr>
      <w:r>
        <w:t xml:space="preserve">Если в тексте имеется иллюстрация, на которой изображены составные части изделия, то на этой иллюстрации должны быть указаны номера позиций этих составных частей в пределах данной иллюстрации, которые располагают в возрастающем порядке, за исключением повторяющихся позиций, а для электро- и радиоэлементов </w:t>
      </w:r>
      <w:r w:rsidRPr="00002317">
        <w:t>–</w:t>
      </w:r>
      <w:r>
        <w:t xml:space="preserve"> позиционные обозначения, установленные в схемах данного изделия.</w:t>
      </w:r>
    </w:p>
    <w:p w14:paraId="0349E198" w14:textId="77777777" w:rsidR="00002317" w:rsidRDefault="00002317" w:rsidP="00002317">
      <w:pPr>
        <w:pStyle w:val="ad"/>
      </w:pPr>
      <w:r>
        <w:t>Исключение составляют электро- и радиоэлементы, являющиеся органами регулировки или настройки, для которых (кроме номера позиции) дополнительно указывают в подрисуночном тексте назначение каждой регулировки и настройки, позиционное обозначение и надписи на соответствующей планке или панели.</w:t>
      </w:r>
    </w:p>
    <w:p w14:paraId="4460445C" w14:textId="77777777" w:rsidR="00002317" w:rsidRDefault="00002317" w:rsidP="00002317">
      <w:pPr>
        <w:pStyle w:val="ad"/>
      </w:pPr>
      <w:r>
        <w:t>Для схем расположения элементов конструкций и архитектурно-строительных чертежей зданий (сооружений) указывают марки элементов.</w:t>
      </w:r>
    </w:p>
    <w:p w14:paraId="3C2B437C" w14:textId="77777777" w:rsidR="00002317" w:rsidRDefault="00002317" w:rsidP="00002317">
      <w:pPr>
        <w:pStyle w:val="ad"/>
      </w:pPr>
      <w:r>
        <w:t>При ссылке в тексте на отдельные элементы деталей (отверстия, пазы, канавки, буртики и др.) их обозначают прописными буквами русского алфавита.</w:t>
      </w:r>
    </w:p>
    <w:p w14:paraId="1E3454FA" w14:textId="77777777" w:rsidR="008957E6" w:rsidRDefault="008957E6" w:rsidP="00002317">
      <w:pPr>
        <w:pStyle w:val="ad"/>
        <w:sectPr w:rsidR="008957E6" w:rsidSect="00E725B9">
          <w:footerReference w:type="default" r:id="rId10"/>
          <w:pgSz w:w="11906" w:h="16838" w:code="9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14:paraId="62C8B028" w14:textId="77777777" w:rsidR="00002317" w:rsidRDefault="00002317" w:rsidP="00002317">
      <w:pPr>
        <w:pStyle w:val="ad"/>
      </w:pPr>
      <w:r>
        <w:lastRenderedPageBreak/>
        <w:t>Указанные данные наносят на иллюстрациях согласно ГОСТ 2.109.</w:t>
      </w:r>
    </w:p>
    <w:p w14:paraId="481ACCA4" w14:textId="77777777" w:rsidR="00002317" w:rsidRDefault="00002317" w:rsidP="00002317">
      <w:pPr>
        <w:pStyle w:val="ad"/>
      </w:pPr>
      <w:r w:rsidRPr="00002317">
        <w:t>На приводимых электрических схемах около каждого элемента указывают его позиционное обозначение, установленное соответствующими стандартами, и при необходимости, номинальное значение величины.</w:t>
      </w:r>
    </w:p>
    <w:p w14:paraId="47298ED0" w14:textId="77777777" w:rsidR="00002317" w:rsidRDefault="00002317" w:rsidP="00002317">
      <w:pPr>
        <w:pStyle w:val="ad"/>
      </w:pPr>
    </w:p>
    <w:p w14:paraId="58ACB051" w14:textId="77777777" w:rsidR="008957E6" w:rsidRDefault="008957E6" w:rsidP="002B50B1">
      <w:pPr>
        <w:pStyle w:val="afff0"/>
        <w:sectPr w:rsidR="008957E6" w:rsidSect="008957E6">
          <w:pgSz w:w="16838" w:h="11906" w:orient="landscape" w:code="9"/>
          <w:pgMar w:top="851" w:right="1134" w:bottom="1701" w:left="1134" w:header="709" w:footer="709" w:gutter="0"/>
          <w:cols w:space="708"/>
          <w:titlePg/>
          <w:docGrid w:linePitch="360"/>
        </w:sectPr>
      </w:pPr>
      <w:bookmarkStart w:id="55" w:name="_Toc104900327"/>
    </w:p>
    <w:p w14:paraId="2058963C" w14:textId="77777777" w:rsidR="002B50B1" w:rsidRDefault="002B50B1" w:rsidP="002B50B1">
      <w:pPr>
        <w:pStyle w:val="afff0"/>
      </w:pPr>
      <w:r>
        <w:lastRenderedPageBreak/>
        <w:t>3</w:t>
      </w:r>
      <w:r w:rsidRPr="00887174">
        <w:t xml:space="preserve"> </w:t>
      </w:r>
      <w:r w:rsidR="005E1BA8">
        <w:t>Оформление таблиц</w:t>
      </w:r>
      <w:bookmarkEnd w:id="55"/>
    </w:p>
    <w:p w14:paraId="01883904" w14:textId="77777777" w:rsidR="00B057C2" w:rsidRDefault="00B057C2" w:rsidP="00B057C2">
      <w:pPr>
        <w:pStyle w:val="ad"/>
      </w:pPr>
      <w:r>
        <w:t>Цифровой материал должен оформляться в виде таблиц. Таблицы применяют для наглядности и удобства сравнения показателей.</w:t>
      </w:r>
    </w:p>
    <w:p w14:paraId="6200114A" w14:textId="77777777" w:rsidR="00B057C2" w:rsidRDefault="00B057C2" w:rsidP="00B057C2">
      <w:pPr>
        <w:pStyle w:val="ad"/>
      </w:pPr>
      <w:r>
        <w:t>Таблицу следует располагать непосредственно после текста, в котором она упоминается впервые, или на следующей странице.</w:t>
      </w:r>
    </w:p>
    <w:p w14:paraId="37A41E9F" w14:textId="77777777" w:rsidR="00B057C2" w:rsidRDefault="00B057C2" w:rsidP="00B057C2">
      <w:pPr>
        <w:pStyle w:val="ad"/>
      </w:pPr>
      <w:r>
        <w:t xml:space="preserve">На все таблицы в </w:t>
      </w:r>
      <w:r w:rsidR="002B50B1">
        <w:t>тексте</w:t>
      </w:r>
      <w:r>
        <w:t xml:space="preserve"> должны быть ссылки. При ссылке следует печатать слово «таблица» с указанием ее номера.</w:t>
      </w:r>
    </w:p>
    <w:p w14:paraId="2E379DCB" w14:textId="77777777" w:rsidR="00B057C2" w:rsidRDefault="00B057C2" w:rsidP="00B057C2">
      <w:pPr>
        <w:pStyle w:val="ad"/>
      </w:pPr>
      <w:r>
        <w:t>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конце.</w:t>
      </w:r>
    </w:p>
    <w:p w14:paraId="26AD3B08" w14:textId="77777777" w:rsidR="00B057C2" w:rsidRDefault="00B057C2" w:rsidP="00B057C2">
      <w:pPr>
        <w:pStyle w:val="ad"/>
      </w:pPr>
      <w:r>
        <w:t>Если наименование таблицы занимает две строки и более, то его следует записывать через один межстрочный интервал.</w:t>
      </w:r>
    </w:p>
    <w:p w14:paraId="5EBE63EB" w14:textId="77777777" w:rsidR="00014342" w:rsidRDefault="00014342" w:rsidP="00014342">
      <w:pPr>
        <w:pStyle w:val="ad"/>
      </w:pPr>
      <w:r>
        <w:t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другими частями также слева пишут слова «Продолжение таблицы» и указывают номер таблицы.</w:t>
      </w:r>
    </w:p>
    <w:p w14:paraId="490C092F" w14:textId="77777777" w:rsidR="00014342" w:rsidRDefault="00014342" w:rsidP="00014342">
      <w:pPr>
        <w:pStyle w:val="ad"/>
      </w:pPr>
      <w:r>
        <w:t>При делении таблицы на части допускается ее головку или боковик заменять соответственно номерами граф и строк. При этом нумеруют арабскими цифрами графы и (или) строки первой части таблицы.</w:t>
      </w:r>
    </w:p>
    <w:p w14:paraId="6DC92F9B" w14:textId="77777777" w:rsidR="00BC3AA4" w:rsidRDefault="00BC3AA4" w:rsidP="00B057C2">
      <w:pPr>
        <w:pStyle w:val="ad"/>
      </w:pPr>
      <w:r>
        <w:t>В таблице 1 приведена информация по результатам эксперимента.</w:t>
      </w:r>
    </w:p>
    <w:p w14:paraId="5A343DDA" w14:textId="77777777" w:rsidR="00960C39" w:rsidRPr="001A09FB" w:rsidRDefault="001A09FB" w:rsidP="00BC3AA4">
      <w:pPr>
        <w:pStyle w:val="afff1"/>
      </w:pPr>
      <w:r>
        <w:t>Таблица</w:t>
      </w:r>
      <w:r w:rsidR="00CF35B9" w:rsidRPr="00887174">
        <w:t xml:space="preserve"> </w:t>
      </w:r>
      <w:r w:rsidRPr="00887174">
        <w:t>1</w:t>
      </w:r>
      <w:r w:rsidR="00E56F29" w:rsidRPr="003122F5">
        <w:t xml:space="preserve"> –</w:t>
      </w:r>
      <w:r w:rsidR="00CF35B9" w:rsidRPr="00887174">
        <w:t xml:space="preserve"> </w:t>
      </w:r>
      <w:r w:rsidR="00492AC9">
        <w:t>Наименование</w:t>
      </w:r>
      <w:r w:rsidR="00887174">
        <w:t xml:space="preserve"> таблицы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1A09FB" w:rsidRPr="00A470DF" w14:paraId="276017EF" w14:textId="77777777" w:rsidTr="00BC3AA4">
        <w:trPr>
          <w:jc w:val="center"/>
        </w:trPr>
        <w:tc>
          <w:tcPr>
            <w:tcW w:w="1557" w:type="dxa"/>
            <w:vMerge w:val="restart"/>
            <w:vAlign w:val="center"/>
          </w:tcPr>
          <w:p w14:paraId="2135A771" w14:textId="77777777" w:rsidR="001A09FB" w:rsidRPr="00A470DF" w:rsidRDefault="001A09FB" w:rsidP="00BC3AA4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</w:p>
        </w:tc>
        <w:tc>
          <w:tcPr>
            <w:tcW w:w="1557" w:type="dxa"/>
            <w:vMerge w:val="restart"/>
            <w:vAlign w:val="center"/>
          </w:tcPr>
          <w:p w14:paraId="22656C53" w14:textId="77777777" w:rsidR="001A09FB" w:rsidRPr="00A470DF" w:rsidRDefault="00887174" w:rsidP="00BC3AA4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  <w:r w:rsidRPr="00A470DF">
              <w:rPr>
                <w:sz w:val="24"/>
              </w:rPr>
              <w:t>Заголовок столбца</w:t>
            </w:r>
          </w:p>
        </w:tc>
        <w:tc>
          <w:tcPr>
            <w:tcW w:w="6231" w:type="dxa"/>
            <w:gridSpan w:val="4"/>
            <w:vAlign w:val="center"/>
          </w:tcPr>
          <w:p w14:paraId="27F97090" w14:textId="77777777" w:rsidR="001A09FB" w:rsidRPr="00A470DF" w:rsidRDefault="00887174" w:rsidP="00BC3AA4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  <w:r w:rsidRPr="00A470DF">
              <w:rPr>
                <w:sz w:val="24"/>
              </w:rPr>
              <w:t>Заголовок столбца</w:t>
            </w:r>
          </w:p>
        </w:tc>
      </w:tr>
      <w:tr w:rsidR="001A09FB" w:rsidRPr="00A470DF" w14:paraId="3A8B9EFD" w14:textId="77777777" w:rsidTr="00BC3AA4">
        <w:trPr>
          <w:jc w:val="center"/>
        </w:trPr>
        <w:tc>
          <w:tcPr>
            <w:tcW w:w="1557" w:type="dxa"/>
            <w:vMerge/>
            <w:vAlign w:val="center"/>
          </w:tcPr>
          <w:p w14:paraId="2C82FA93" w14:textId="77777777" w:rsidR="001A09FB" w:rsidRPr="00A470DF" w:rsidRDefault="001A09FB" w:rsidP="00BC3AA4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</w:p>
        </w:tc>
        <w:tc>
          <w:tcPr>
            <w:tcW w:w="1557" w:type="dxa"/>
            <w:vMerge/>
            <w:vAlign w:val="center"/>
          </w:tcPr>
          <w:p w14:paraId="37D3AF92" w14:textId="77777777" w:rsidR="001A09FB" w:rsidRPr="00A470DF" w:rsidRDefault="001A09FB" w:rsidP="00BC3AA4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</w:p>
        </w:tc>
        <w:tc>
          <w:tcPr>
            <w:tcW w:w="1557" w:type="dxa"/>
            <w:vAlign w:val="center"/>
          </w:tcPr>
          <w:p w14:paraId="4F034988" w14:textId="77777777" w:rsidR="001A09FB" w:rsidRPr="00BC3AA4" w:rsidRDefault="00492AC9" w:rsidP="00BC3AA4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столбец 1</w:t>
            </w:r>
          </w:p>
        </w:tc>
        <w:tc>
          <w:tcPr>
            <w:tcW w:w="1558" w:type="dxa"/>
            <w:vAlign w:val="center"/>
          </w:tcPr>
          <w:p w14:paraId="4C28C9E9" w14:textId="77777777" w:rsidR="001A09FB" w:rsidRPr="00BC3AA4" w:rsidRDefault="00492AC9" w:rsidP="00BC3AA4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столбец 2</w:t>
            </w:r>
          </w:p>
        </w:tc>
        <w:tc>
          <w:tcPr>
            <w:tcW w:w="1558" w:type="dxa"/>
            <w:vAlign w:val="center"/>
          </w:tcPr>
          <w:p w14:paraId="53D6D1E0" w14:textId="77777777" w:rsidR="001A09FB" w:rsidRPr="00BC3AA4" w:rsidRDefault="00492AC9" w:rsidP="00BC3AA4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столбец 3</w:t>
            </w:r>
          </w:p>
        </w:tc>
        <w:tc>
          <w:tcPr>
            <w:tcW w:w="1558" w:type="dxa"/>
            <w:vAlign w:val="center"/>
          </w:tcPr>
          <w:p w14:paraId="733E5D3B" w14:textId="77777777" w:rsidR="001A09FB" w:rsidRPr="00A470DF" w:rsidRDefault="001A09FB" w:rsidP="00BC3AA4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</w:p>
        </w:tc>
      </w:tr>
      <w:tr w:rsidR="001A09FB" w:rsidRPr="00A470DF" w14:paraId="357EDBE7" w14:textId="77777777" w:rsidTr="00FC1752">
        <w:trPr>
          <w:jc w:val="center"/>
        </w:trPr>
        <w:tc>
          <w:tcPr>
            <w:tcW w:w="1557" w:type="dxa"/>
            <w:vAlign w:val="center"/>
          </w:tcPr>
          <w:p w14:paraId="195F21CF" w14:textId="77777777" w:rsidR="001A09FB" w:rsidRPr="00A470DF" w:rsidRDefault="00083A0A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  <w:r w:rsidRPr="00A470DF">
              <w:rPr>
                <w:sz w:val="24"/>
              </w:rPr>
              <w:t>Заголовок строки</w:t>
            </w:r>
          </w:p>
        </w:tc>
        <w:tc>
          <w:tcPr>
            <w:tcW w:w="1557" w:type="dxa"/>
            <w:vAlign w:val="center"/>
          </w:tcPr>
          <w:p w14:paraId="71A0CA21" w14:textId="77777777" w:rsidR="001A09FB" w:rsidRPr="00A470DF" w:rsidRDefault="00083A0A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  <w:r w:rsidRPr="00A470DF">
              <w:rPr>
                <w:sz w:val="24"/>
              </w:rPr>
              <w:t>Текст ячейки</w:t>
            </w:r>
          </w:p>
        </w:tc>
        <w:tc>
          <w:tcPr>
            <w:tcW w:w="1557" w:type="dxa"/>
            <w:vAlign w:val="center"/>
          </w:tcPr>
          <w:p w14:paraId="40773C37" w14:textId="77777777" w:rsidR="001A09FB" w:rsidRPr="00A470DF" w:rsidRDefault="00083A0A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  <w:r w:rsidRPr="00A470DF">
              <w:rPr>
                <w:sz w:val="24"/>
              </w:rPr>
              <w:t>Текст ячейки</w:t>
            </w:r>
          </w:p>
        </w:tc>
        <w:tc>
          <w:tcPr>
            <w:tcW w:w="1558" w:type="dxa"/>
            <w:vAlign w:val="center"/>
          </w:tcPr>
          <w:p w14:paraId="394DD6EF" w14:textId="77777777" w:rsidR="001A09FB" w:rsidRPr="00A470DF" w:rsidRDefault="00083A0A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  <w:r w:rsidRPr="00A470DF">
              <w:rPr>
                <w:sz w:val="24"/>
              </w:rPr>
              <w:t>Текст ячейки</w:t>
            </w:r>
          </w:p>
        </w:tc>
        <w:tc>
          <w:tcPr>
            <w:tcW w:w="1558" w:type="dxa"/>
            <w:vAlign w:val="center"/>
          </w:tcPr>
          <w:p w14:paraId="7A3B5734" w14:textId="77777777" w:rsidR="001A09FB" w:rsidRPr="00A470DF" w:rsidRDefault="00083A0A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  <w:r w:rsidRPr="00A470DF">
              <w:rPr>
                <w:sz w:val="24"/>
              </w:rPr>
              <w:t>Текст ячейки</w:t>
            </w:r>
          </w:p>
        </w:tc>
        <w:tc>
          <w:tcPr>
            <w:tcW w:w="1558" w:type="dxa"/>
            <w:vAlign w:val="center"/>
          </w:tcPr>
          <w:p w14:paraId="518D5190" w14:textId="77777777" w:rsidR="001A09FB" w:rsidRPr="00A470DF" w:rsidRDefault="001A09FB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</w:tr>
      <w:tr w:rsidR="001A09FB" w:rsidRPr="00A470DF" w14:paraId="2415F1D7" w14:textId="77777777" w:rsidTr="00FC1752">
        <w:trPr>
          <w:jc w:val="center"/>
        </w:trPr>
        <w:tc>
          <w:tcPr>
            <w:tcW w:w="1557" w:type="dxa"/>
            <w:vAlign w:val="center"/>
          </w:tcPr>
          <w:p w14:paraId="5EC6F78C" w14:textId="77777777" w:rsidR="001A09FB" w:rsidRPr="00A470DF" w:rsidRDefault="001A09FB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557" w:type="dxa"/>
            <w:vAlign w:val="center"/>
          </w:tcPr>
          <w:p w14:paraId="12138C68" w14:textId="77777777" w:rsidR="001A09FB" w:rsidRPr="00A470DF" w:rsidRDefault="001A09FB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557" w:type="dxa"/>
            <w:vAlign w:val="center"/>
          </w:tcPr>
          <w:p w14:paraId="12FE1D65" w14:textId="77777777" w:rsidR="001A09FB" w:rsidRPr="00A470DF" w:rsidRDefault="001A09FB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558" w:type="dxa"/>
            <w:vAlign w:val="center"/>
          </w:tcPr>
          <w:p w14:paraId="39BA543A" w14:textId="77777777" w:rsidR="001A09FB" w:rsidRPr="00A470DF" w:rsidRDefault="001A09FB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558" w:type="dxa"/>
            <w:vAlign w:val="center"/>
          </w:tcPr>
          <w:p w14:paraId="3C3E192D" w14:textId="77777777" w:rsidR="001A09FB" w:rsidRPr="00A470DF" w:rsidRDefault="001A09FB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558" w:type="dxa"/>
            <w:vAlign w:val="center"/>
          </w:tcPr>
          <w:p w14:paraId="3558A09A" w14:textId="77777777" w:rsidR="001A09FB" w:rsidRPr="00A470DF" w:rsidRDefault="001A09FB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</w:tr>
      <w:tr w:rsidR="002B50B1" w:rsidRPr="00A470DF" w14:paraId="58F5B1C7" w14:textId="77777777" w:rsidTr="00FC1752">
        <w:trPr>
          <w:jc w:val="center"/>
        </w:trPr>
        <w:tc>
          <w:tcPr>
            <w:tcW w:w="1557" w:type="dxa"/>
            <w:vAlign w:val="center"/>
          </w:tcPr>
          <w:p w14:paraId="78EB79ED" w14:textId="77777777" w:rsidR="002B50B1" w:rsidRPr="00A470DF" w:rsidRDefault="002B50B1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557" w:type="dxa"/>
            <w:vAlign w:val="center"/>
          </w:tcPr>
          <w:p w14:paraId="7CB17B78" w14:textId="77777777" w:rsidR="002B50B1" w:rsidRPr="00A470DF" w:rsidRDefault="002B50B1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557" w:type="dxa"/>
            <w:vAlign w:val="center"/>
          </w:tcPr>
          <w:p w14:paraId="3FDAACE5" w14:textId="77777777" w:rsidR="002B50B1" w:rsidRPr="00A470DF" w:rsidRDefault="002B50B1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558" w:type="dxa"/>
            <w:vAlign w:val="center"/>
          </w:tcPr>
          <w:p w14:paraId="4327A23C" w14:textId="77777777" w:rsidR="002B50B1" w:rsidRPr="00A470DF" w:rsidRDefault="002B50B1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558" w:type="dxa"/>
            <w:vAlign w:val="center"/>
          </w:tcPr>
          <w:p w14:paraId="6287B7DA" w14:textId="77777777" w:rsidR="002B50B1" w:rsidRPr="00A470DF" w:rsidRDefault="002B50B1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558" w:type="dxa"/>
            <w:vAlign w:val="center"/>
          </w:tcPr>
          <w:p w14:paraId="0BA52128" w14:textId="77777777" w:rsidR="002B50B1" w:rsidRPr="00A470DF" w:rsidRDefault="002B50B1" w:rsidP="00A470DF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</w:tr>
    </w:tbl>
    <w:p w14:paraId="64B20C9D" w14:textId="77777777" w:rsidR="00887174" w:rsidRDefault="00887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9ABD67" w14:textId="77777777" w:rsidR="00960C39" w:rsidRDefault="001A09FB" w:rsidP="00AC5AC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="00CF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="00CF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777"/>
        <w:gridCol w:w="1656"/>
        <w:gridCol w:w="1472"/>
        <w:gridCol w:w="1475"/>
        <w:gridCol w:w="1474"/>
        <w:gridCol w:w="1382"/>
      </w:tblGrid>
      <w:tr w:rsidR="00083A0A" w:rsidRPr="008B2C77" w14:paraId="480C8528" w14:textId="77777777" w:rsidTr="00AC12CF">
        <w:tc>
          <w:tcPr>
            <w:tcW w:w="1807" w:type="dxa"/>
            <w:vMerge w:val="restart"/>
            <w:vAlign w:val="center"/>
          </w:tcPr>
          <w:p w14:paraId="5460CE24" w14:textId="77777777" w:rsidR="00083A0A" w:rsidRPr="008B2C77" w:rsidRDefault="00083A0A" w:rsidP="008B2C77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679" w:type="dxa"/>
            <w:vMerge w:val="restart"/>
            <w:vAlign w:val="center"/>
          </w:tcPr>
          <w:p w14:paraId="20D11DFC" w14:textId="77777777" w:rsidR="00083A0A" w:rsidRPr="008B2C77" w:rsidRDefault="00083A0A" w:rsidP="00AC12CF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  <w:r w:rsidRPr="008B2C77">
              <w:rPr>
                <w:sz w:val="24"/>
              </w:rPr>
              <w:t>Заголовок столбца</w:t>
            </w:r>
          </w:p>
        </w:tc>
        <w:tc>
          <w:tcPr>
            <w:tcW w:w="5905" w:type="dxa"/>
            <w:gridSpan w:val="4"/>
            <w:vAlign w:val="center"/>
          </w:tcPr>
          <w:p w14:paraId="11781D66" w14:textId="77777777" w:rsidR="00083A0A" w:rsidRPr="008B2C77" w:rsidRDefault="00083A0A" w:rsidP="00AC12CF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  <w:r w:rsidRPr="008B2C77">
              <w:rPr>
                <w:sz w:val="24"/>
              </w:rPr>
              <w:t>Заголовок столбца</w:t>
            </w:r>
          </w:p>
        </w:tc>
      </w:tr>
      <w:tr w:rsidR="00492AC9" w:rsidRPr="008B2C77" w14:paraId="34DDB8F3" w14:textId="77777777" w:rsidTr="00AC12CF">
        <w:tc>
          <w:tcPr>
            <w:tcW w:w="1807" w:type="dxa"/>
            <w:vMerge/>
            <w:vAlign w:val="center"/>
          </w:tcPr>
          <w:p w14:paraId="235D24BA" w14:textId="77777777" w:rsidR="00492AC9" w:rsidRPr="008B2C77" w:rsidRDefault="00492AC9" w:rsidP="00492AC9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679" w:type="dxa"/>
            <w:vMerge/>
            <w:vAlign w:val="center"/>
          </w:tcPr>
          <w:p w14:paraId="4756BB34" w14:textId="77777777" w:rsidR="00492AC9" w:rsidRPr="008B2C77" w:rsidRDefault="00492AC9" w:rsidP="00492AC9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</w:p>
        </w:tc>
        <w:tc>
          <w:tcPr>
            <w:tcW w:w="1492" w:type="dxa"/>
            <w:vAlign w:val="center"/>
          </w:tcPr>
          <w:p w14:paraId="6558863E" w14:textId="77777777" w:rsidR="00492AC9" w:rsidRPr="00BC3AA4" w:rsidRDefault="00492AC9" w:rsidP="00492AC9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столбец 1</w:t>
            </w:r>
          </w:p>
        </w:tc>
        <w:tc>
          <w:tcPr>
            <w:tcW w:w="1495" w:type="dxa"/>
            <w:vAlign w:val="center"/>
          </w:tcPr>
          <w:p w14:paraId="1022D5E3" w14:textId="77777777" w:rsidR="00492AC9" w:rsidRPr="00BC3AA4" w:rsidRDefault="00492AC9" w:rsidP="00492AC9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столбец 2</w:t>
            </w:r>
          </w:p>
        </w:tc>
        <w:tc>
          <w:tcPr>
            <w:tcW w:w="1494" w:type="dxa"/>
            <w:vAlign w:val="center"/>
          </w:tcPr>
          <w:p w14:paraId="23742561" w14:textId="77777777" w:rsidR="00492AC9" w:rsidRPr="00BC3AA4" w:rsidRDefault="00492AC9" w:rsidP="00492AC9">
            <w:pPr>
              <w:pStyle w:val="aff3"/>
              <w:spacing w:line="240" w:lineRule="auto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столбец 3</w:t>
            </w:r>
          </w:p>
        </w:tc>
        <w:tc>
          <w:tcPr>
            <w:tcW w:w="1424" w:type="dxa"/>
            <w:vAlign w:val="center"/>
          </w:tcPr>
          <w:p w14:paraId="39CAD1C1" w14:textId="77777777" w:rsidR="00492AC9" w:rsidRPr="008B2C77" w:rsidRDefault="00492AC9" w:rsidP="00492AC9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</w:tr>
      <w:tr w:rsidR="00083A0A" w:rsidRPr="008B2C77" w14:paraId="1D3F3146" w14:textId="77777777" w:rsidTr="00083A0A">
        <w:tc>
          <w:tcPr>
            <w:tcW w:w="1807" w:type="dxa"/>
            <w:vAlign w:val="center"/>
          </w:tcPr>
          <w:p w14:paraId="390D01F8" w14:textId="77777777" w:rsidR="00083A0A" w:rsidRPr="008B2C77" w:rsidRDefault="00083A0A" w:rsidP="008B2C77">
            <w:pPr>
              <w:pStyle w:val="aff3"/>
              <w:spacing w:line="240" w:lineRule="auto"/>
              <w:contextualSpacing w:val="0"/>
              <w:rPr>
                <w:sz w:val="24"/>
              </w:rPr>
            </w:pPr>
            <w:r w:rsidRPr="008B2C77">
              <w:rPr>
                <w:sz w:val="24"/>
              </w:rPr>
              <w:t>Заголовок строки</w:t>
            </w:r>
          </w:p>
        </w:tc>
        <w:tc>
          <w:tcPr>
            <w:tcW w:w="1679" w:type="dxa"/>
            <w:vAlign w:val="center"/>
          </w:tcPr>
          <w:p w14:paraId="431149B5" w14:textId="77777777" w:rsidR="00083A0A" w:rsidRPr="008B2C77" w:rsidRDefault="00083A0A" w:rsidP="008B2C77">
            <w:pPr>
              <w:pStyle w:val="aff3"/>
              <w:spacing w:line="240" w:lineRule="auto"/>
              <w:contextualSpacing w:val="0"/>
              <w:rPr>
                <w:sz w:val="24"/>
              </w:rPr>
            </w:pPr>
            <w:r w:rsidRPr="008B2C77">
              <w:rPr>
                <w:sz w:val="24"/>
              </w:rPr>
              <w:t>Текст ячейки</w:t>
            </w:r>
          </w:p>
        </w:tc>
        <w:tc>
          <w:tcPr>
            <w:tcW w:w="1492" w:type="dxa"/>
            <w:vAlign w:val="center"/>
          </w:tcPr>
          <w:p w14:paraId="09456A97" w14:textId="77777777" w:rsidR="00083A0A" w:rsidRPr="008B2C77" w:rsidRDefault="00083A0A" w:rsidP="008B2C77">
            <w:pPr>
              <w:pStyle w:val="aff3"/>
              <w:spacing w:line="240" w:lineRule="auto"/>
              <w:contextualSpacing w:val="0"/>
              <w:rPr>
                <w:sz w:val="24"/>
              </w:rPr>
            </w:pPr>
            <w:r w:rsidRPr="008B2C77">
              <w:rPr>
                <w:sz w:val="24"/>
              </w:rPr>
              <w:t>Текст ячейки</w:t>
            </w:r>
          </w:p>
        </w:tc>
        <w:tc>
          <w:tcPr>
            <w:tcW w:w="1495" w:type="dxa"/>
            <w:vAlign w:val="center"/>
          </w:tcPr>
          <w:p w14:paraId="4716E16C" w14:textId="77777777" w:rsidR="00083A0A" w:rsidRPr="008B2C77" w:rsidRDefault="00083A0A" w:rsidP="008B2C77">
            <w:pPr>
              <w:pStyle w:val="aff3"/>
              <w:spacing w:line="240" w:lineRule="auto"/>
              <w:contextualSpacing w:val="0"/>
              <w:rPr>
                <w:sz w:val="24"/>
              </w:rPr>
            </w:pPr>
            <w:r w:rsidRPr="008B2C77">
              <w:rPr>
                <w:sz w:val="24"/>
              </w:rPr>
              <w:t>Заголовок строки</w:t>
            </w:r>
          </w:p>
        </w:tc>
        <w:tc>
          <w:tcPr>
            <w:tcW w:w="1494" w:type="dxa"/>
            <w:vAlign w:val="center"/>
          </w:tcPr>
          <w:p w14:paraId="53D2B969" w14:textId="77777777" w:rsidR="00083A0A" w:rsidRPr="008B2C77" w:rsidRDefault="00083A0A" w:rsidP="008B2C77">
            <w:pPr>
              <w:pStyle w:val="aff3"/>
              <w:spacing w:line="240" w:lineRule="auto"/>
              <w:contextualSpacing w:val="0"/>
              <w:rPr>
                <w:sz w:val="24"/>
              </w:rPr>
            </w:pPr>
            <w:r w:rsidRPr="008B2C77">
              <w:rPr>
                <w:sz w:val="24"/>
              </w:rPr>
              <w:t>Текст ячейки</w:t>
            </w:r>
          </w:p>
        </w:tc>
        <w:tc>
          <w:tcPr>
            <w:tcW w:w="1424" w:type="dxa"/>
            <w:vAlign w:val="center"/>
          </w:tcPr>
          <w:p w14:paraId="561FCE6E" w14:textId="77777777" w:rsidR="00083A0A" w:rsidRPr="008B2C77" w:rsidRDefault="00083A0A" w:rsidP="008B2C77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</w:tr>
      <w:tr w:rsidR="001A09FB" w:rsidRPr="008B2C77" w14:paraId="619B579B" w14:textId="77777777" w:rsidTr="00083A0A">
        <w:tc>
          <w:tcPr>
            <w:tcW w:w="1807" w:type="dxa"/>
            <w:vAlign w:val="center"/>
          </w:tcPr>
          <w:p w14:paraId="1C51FFB5" w14:textId="77777777" w:rsidR="001A09FB" w:rsidRPr="008B2C77" w:rsidRDefault="001A09FB" w:rsidP="008B2C77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679" w:type="dxa"/>
            <w:vAlign w:val="center"/>
          </w:tcPr>
          <w:p w14:paraId="10CB7BDA" w14:textId="77777777" w:rsidR="001A09FB" w:rsidRPr="008B2C77" w:rsidRDefault="001A09FB" w:rsidP="008B2C77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492" w:type="dxa"/>
            <w:vAlign w:val="center"/>
          </w:tcPr>
          <w:p w14:paraId="695B1D67" w14:textId="77777777" w:rsidR="001A09FB" w:rsidRPr="008B2C77" w:rsidRDefault="001A09FB" w:rsidP="008B2C77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495" w:type="dxa"/>
            <w:vAlign w:val="center"/>
          </w:tcPr>
          <w:p w14:paraId="6783F5FF" w14:textId="77777777" w:rsidR="001A09FB" w:rsidRPr="008B2C77" w:rsidRDefault="001A09FB" w:rsidP="008B2C77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494" w:type="dxa"/>
            <w:vAlign w:val="center"/>
          </w:tcPr>
          <w:p w14:paraId="4C8121F6" w14:textId="77777777" w:rsidR="001A09FB" w:rsidRPr="008B2C77" w:rsidRDefault="001A09FB" w:rsidP="008B2C77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  <w:tc>
          <w:tcPr>
            <w:tcW w:w="1424" w:type="dxa"/>
            <w:vAlign w:val="center"/>
          </w:tcPr>
          <w:p w14:paraId="1100AA8B" w14:textId="77777777" w:rsidR="001A09FB" w:rsidRPr="008B2C77" w:rsidRDefault="001A09FB" w:rsidP="008B2C77">
            <w:pPr>
              <w:pStyle w:val="aff3"/>
              <w:spacing w:line="240" w:lineRule="auto"/>
              <w:contextualSpacing w:val="0"/>
              <w:rPr>
                <w:sz w:val="24"/>
              </w:rPr>
            </w:pPr>
          </w:p>
        </w:tc>
      </w:tr>
    </w:tbl>
    <w:p w14:paraId="1F7CCF98" w14:textId="77777777" w:rsidR="006559AE" w:rsidRDefault="006559AE">
      <w:pPr>
        <w:rPr>
          <w:rFonts w:ascii="Times New Roman" w:hAnsi="Times New Roman" w:cs="Times New Roman"/>
          <w:sz w:val="28"/>
          <w:szCs w:val="28"/>
        </w:rPr>
      </w:pPr>
    </w:p>
    <w:p w14:paraId="1234BE7B" w14:textId="77777777" w:rsidR="00014342" w:rsidRPr="00014342" w:rsidRDefault="00014342" w:rsidP="00014342">
      <w:pPr>
        <w:pStyle w:val="ab"/>
      </w:pPr>
      <w:r w:rsidRPr="00014342">
        <w:t>Таблицы, за исключением таблиц приложений, следует нумеровать арабскими цифрами сквозной нумерацией.</w:t>
      </w:r>
    </w:p>
    <w:p w14:paraId="0C7C3A5F" w14:textId="77777777" w:rsidR="00014342" w:rsidRPr="00014342" w:rsidRDefault="00014342" w:rsidP="00014342">
      <w:pPr>
        <w:pStyle w:val="ab"/>
      </w:pPr>
      <w:r w:rsidRPr="00014342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</w:t>
      </w:r>
      <w:r w:rsidR="00650D70">
        <w:t>имеется</w:t>
      </w:r>
      <w:r w:rsidRPr="00014342">
        <w:t xml:space="preserve"> одна таблица, она должна быть обозначена «Таблица 1» или «Таблица А.1» (если она приведена в приложении А).</w:t>
      </w:r>
    </w:p>
    <w:p w14:paraId="14D7FF25" w14:textId="77777777" w:rsidR="00014342" w:rsidRPr="00014342" w:rsidRDefault="00014342" w:rsidP="00014342">
      <w:pPr>
        <w:pStyle w:val="ab"/>
      </w:pPr>
      <w:r w:rsidRPr="00014342">
        <w:t>Допускается нумеровать таблицы в пределах раздела при большом объеме</w:t>
      </w:r>
      <w:r w:rsidR="00E653F8">
        <w:t xml:space="preserve"> текста</w:t>
      </w:r>
      <w:r w:rsidRPr="00014342">
        <w:t>. В этом случае номер таблицы состоит из номера раздела и порядкового номера таблицы, разделенных точкой: Таблица 2.3.</w:t>
      </w:r>
    </w:p>
    <w:p w14:paraId="3D63DD7F" w14:textId="77777777" w:rsidR="00014342" w:rsidRPr="00014342" w:rsidRDefault="00014342" w:rsidP="00014342">
      <w:pPr>
        <w:pStyle w:val="ab"/>
      </w:pPr>
      <w:r w:rsidRPr="00014342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14:paraId="3B352DAC" w14:textId="77777777" w:rsidR="00014342" w:rsidRPr="00014342" w:rsidRDefault="00014342" w:rsidP="00014342">
      <w:pPr>
        <w:pStyle w:val="ab"/>
      </w:pPr>
      <w:r w:rsidRPr="00014342">
        <w:t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– по левому краю.</w:t>
      </w:r>
    </w:p>
    <w:p w14:paraId="022605D7" w14:textId="77777777" w:rsidR="00014342" w:rsidRPr="00014342" w:rsidRDefault="00014342" w:rsidP="00014342">
      <w:pPr>
        <w:pStyle w:val="ab"/>
      </w:pPr>
      <w:r w:rsidRPr="00014342">
        <w:t>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14:paraId="07BAC13B" w14:textId="77777777" w:rsidR="00014342" w:rsidRPr="00014342" w:rsidRDefault="00014342" w:rsidP="00014342">
      <w:pPr>
        <w:pStyle w:val="ab"/>
      </w:pPr>
      <w:r w:rsidRPr="00014342">
        <w:t xml:space="preserve">Текст, повторяющийся в строках одной и той же графы и состоящий из одиночных слов, заменяют кавычками. Ставить кавычки вместо </w:t>
      </w:r>
      <w:r w:rsidRPr="00014342">
        <w:lastRenderedPageBreak/>
        <w:t>повторяющихся цифр, буквенно-цифровых обозначений, знаков и символов не допускается.</w:t>
      </w:r>
    </w:p>
    <w:p w14:paraId="2293A9C9" w14:textId="77777777" w:rsidR="00014342" w:rsidRDefault="00014342" w:rsidP="00014342">
      <w:pPr>
        <w:pStyle w:val="ab"/>
      </w:pPr>
      <w:r w:rsidRPr="00014342">
        <w:t>Если текст повторяется, то при первом повторении его заменяют словами «то же», а далее кавычками. В таблице допускается применять размер шрифта меньше, чем в тексте.</w:t>
      </w:r>
    </w:p>
    <w:p w14:paraId="15E55B14" w14:textId="77777777" w:rsidR="000045E4" w:rsidRDefault="000045E4" w:rsidP="000045E4">
      <w:pPr>
        <w:pStyle w:val="ab"/>
      </w:pPr>
      <w:r>
        <w:t xml:space="preserve">Обозначения единиц помещают за числовыми значениями величин и в строку с ними (без переноса на следующую строку). Числовое значение, представляющее собой дробь с косой чертой, стоящее перед обозначением единицы, заключают в скобки. Между последней цифрой числа и обозначением единицы оставляют пробел. </w:t>
      </w:r>
      <w:r w:rsidRPr="000045E4">
        <w:t>Исключения составляют обозначения в виде знака, поднятого над строкой, перед которыми пробел не оставляют</w:t>
      </w:r>
      <w:r>
        <w:t xml:space="preserve"> (20°).</w:t>
      </w:r>
    </w:p>
    <w:p w14:paraId="1AE3DB68" w14:textId="77777777" w:rsidR="000045E4" w:rsidRDefault="000045E4" w:rsidP="000045E4">
      <w:pPr>
        <w:pStyle w:val="ab"/>
      </w:pPr>
      <w:r w:rsidRPr="000045E4">
        <w:t>При наличии десятичной дроби в числовом значении величины обозначение единицы помещают за всеми цифрами.</w:t>
      </w:r>
    </w:p>
    <w:p w14:paraId="3264EB67" w14:textId="77777777" w:rsidR="000045E4" w:rsidRDefault="000045E4" w:rsidP="000045E4">
      <w:pPr>
        <w:pStyle w:val="ab"/>
      </w:pPr>
      <w:r w:rsidRPr="000045E4">
        <w:t>При указании значений величин с предельными отклонениями числовые значения с предельными отклонениями заключают в скобки и обозначения единиц помещают за скобками или проставляют обозначение единицы за числовым значением величины и за ее предельным отклонением</w:t>
      </w:r>
      <w:r>
        <w:t xml:space="preserve">: </w:t>
      </w:r>
    </w:p>
    <w:p w14:paraId="64A79C9B" w14:textId="77777777" w:rsidR="000045E4" w:rsidRDefault="000045E4" w:rsidP="000045E4">
      <w:pPr>
        <w:pStyle w:val="ab"/>
      </w:pPr>
      <w:r>
        <w:t xml:space="preserve">– </w:t>
      </w:r>
      <w:r w:rsidRPr="000045E4">
        <w:t>(100,0 ± 0,1) кг</w:t>
      </w:r>
      <w:r>
        <w:t>;</w:t>
      </w:r>
    </w:p>
    <w:p w14:paraId="0D2FC1C3" w14:textId="77777777" w:rsidR="000045E4" w:rsidRDefault="000045E4" w:rsidP="000045E4">
      <w:pPr>
        <w:pStyle w:val="ab"/>
      </w:pPr>
      <w:r>
        <w:t xml:space="preserve">– </w:t>
      </w:r>
      <w:r w:rsidRPr="000045E4">
        <w:t>50 г ± 1 г</w:t>
      </w:r>
      <w:r>
        <w:t>.</w:t>
      </w:r>
    </w:p>
    <w:p w14:paraId="7C2910BB" w14:textId="77777777" w:rsidR="00002317" w:rsidRDefault="00002317" w:rsidP="00014342">
      <w:pPr>
        <w:pStyle w:val="ab"/>
      </w:pPr>
      <w:r w:rsidRPr="00002317">
        <w:t xml:space="preserve">Ограничительные слова </w:t>
      </w:r>
      <w:r>
        <w:t>«</w:t>
      </w:r>
      <w:r w:rsidRPr="00002317">
        <w:t>более</w:t>
      </w:r>
      <w:r>
        <w:t>»</w:t>
      </w:r>
      <w:r w:rsidRPr="00002317">
        <w:t xml:space="preserve">, </w:t>
      </w:r>
      <w:r>
        <w:t>«</w:t>
      </w:r>
      <w:r w:rsidRPr="00002317">
        <w:t>не более</w:t>
      </w:r>
      <w:r>
        <w:t>»</w:t>
      </w:r>
      <w:r w:rsidRPr="00002317">
        <w:t xml:space="preserve">, </w:t>
      </w:r>
      <w:r>
        <w:t>«</w:t>
      </w:r>
      <w:r w:rsidRPr="00002317">
        <w:t>менее</w:t>
      </w:r>
      <w:r>
        <w:t>»</w:t>
      </w:r>
      <w:r w:rsidRPr="00002317">
        <w:t xml:space="preserve">, </w:t>
      </w:r>
      <w:r>
        <w:t>«</w:t>
      </w:r>
      <w:r w:rsidRPr="00002317">
        <w:t>не менее</w:t>
      </w:r>
      <w:r>
        <w:t>»</w:t>
      </w:r>
      <w:r w:rsidRPr="00002317">
        <w:t xml:space="preserve"> и др. должны быть помещены в одной строке или графе таблицы с наименованием соответствующего показателя после обозначения его единицы физической величины, если они относятся ко всей строке или графе.</w:t>
      </w:r>
      <w:r w:rsidR="00465201" w:rsidRPr="00465201">
        <w:t xml:space="preserve"> </w:t>
      </w:r>
      <w:r w:rsidR="00465201">
        <w:t>П</w:t>
      </w:r>
      <w:r w:rsidR="00465201" w:rsidRPr="00465201">
        <w:t>ри этом после наименования показателя перед ограничительными словами ставится</w:t>
      </w:r>
      <w:r w:rsidR="00465201">
        <w:t> </w:t>
      </w:r>
      <w:r w:rsidR="00465201" w:rsidRPr="00465201">
        <w:t>запятая</w:t>
      </w:r>
      <w:r w:rsidR="00465201">
        <w:t>.</w:t>
      </w:r>
    </w:p>
    <w:p w14:paraId="4E73CD4B" w14:textId="77777777" w:rsidR="00465201" w:rsidRDefault="00465201" w:rsidP="00014342">
      <w:pPr>
        <w:pStyle w:val="ab"/>
      </w:pPr>
      <w:r w:rsidRPr="00465201">
        <w:t>Обозначение единицы физической величины, общей для всех данных в строке, следует указывать после ее наименования. Допускается при необходимости выносить в отдельную строку (графу) обозначение единицы физической величины.</w:t>
      </w:r>
      <w:r>
        <w:t xml:space="preserve"> </w:t>
      </w:r>
    </w:p>
    <w:p w14:paraId="4B979DB9" w14:textId="77777777" w:rsidR="00465201" w:rsidRDefault="00465201" w:rsidP="00014342">
      <w:pPr>
        <w:pStyle w:val="ab"/>
      </w:pPr>
      <w:r>
        <w:t>Е</w:t>
      </w:r>
      <w:r w:rsidRPr="00465201">
        <w:t xml:space="preserve">сли в графе таблицы помещены значения одной и той же физической величины, то обозначение единицы физической величины указывают в </w:t>
      </w:r>
      <w:r w:rsidRPr="00465201">
        <w:lastRenderedPageBreak/>
        <w:t>заголовке (подзаголовке) этой графы. Числовые значения величин, одинаковые для нескольких строк, допускается указывать один раз</w:t>
      </w:r>
      <w:r>
        <w:t xml:space="preserve">. </w:t>
      </w:r>
    </w:p>
    <w:p w14:paraId="128A9621" w14:textId="77777777" w:rsidR="00465201" w:rsidRDefault="00465201" w:rsidP="00465201">
      <w:pPr>
        <w:pStyle w:val="ab"/>
      </w:pPr>
      <w:r>
        <w:t>Если числовые значения величин в графах таблицы выражены в разных единицах физической величины, их обозначения указывают в подзаголовке каждой графы.</w:t>
      </w:r>
    </w:p>
    <w:p w14:paraId="69AE343F" w14:textId="77777777" w:rsidR="00465201" w:rsidRDefault="00465201" w:rsidP="00465201">
      <w:pPr>
        <w:pStyle w:val="ab"/>
      </w:pPr>
      <w:r>
        <w:t>Обозначения, приведенные в заголовках граф таблицы, должны быть пояснены в тексте или графическом материале.</w:t>
      </w:r>
    </w:p>
    <w:p w14:paraId="5B1740EF" w14:textId="77777777" w:rsidR="00465201" w:rsidRDefault="00465201" w:rsidP="00465201">
      <w:pPr>
        <w:pStyle w:val="ab"/>
      </w:pPr>
      <w:r w:rsidRPr="00465201">
        <w:t>При отсутствии отдельных данных в таблице следует ставить прочерк</w:t>
      </w:r>
      <w:r>
        <w:t> </w:t>
      </w:r>
      <w:r w:rsidRPr="00465201">
        <w:t>(тире)</w:t>
      </w:r>
      <w:r>
        <w:t>.</w:t>
      </w:r>
    </w:p>
    <w:p w14:paraId="2622E7D1" w14:textId="77777777" w:rsidR="00465201" w:rsidRDefault="00465201" w:rsidP="00465201">
      <w:pPr>
        <w:pStyle w:val="ab"/>
      </w:pPr>
      <w:r w:rsidRPr="00465201">
        <w:t xml:space="preserve">При указании в таблицах последовательных интервалов чисел, охватывающих все числа ряда, их следует записывать: </w:t>
      </w:r>
      <w:r>
        <w:t>«</w:t>
      </w:r>
      <w:r w:rsidRPr="00465201">
        <w:t>От ... до ... включ.</w:t>
      </w:r>
      <w:r>
        <w:t>»</w:t>
      </w:r>
      <w:r w:rsidRPr="00465201">
        <w:t xml:space="preserve">, </w:t>
      </w:r>
      <w:r>
        <w:t>«</w:t>
      </w:r>
      <w:r w:rsidRPr="00465201">
        <w:t>Св. ... до ... включ.</w:t>
      </w:r>
      <w:r>
        <w:t>».</w:t>
      </w:r>
      <w:r w:rsidRPr="00465201">
        <w:t xml:space="preserve"> В интервале, охватывающем числа ряда, между крайними числами ряда в таблице допускается ставить тире</w:t>
      </w:r>
      <w:r>
        <w:t>.</w:t>
      </w:r>
    </w:p>
    <w:p w14:paraId="24241259" w14:textId="77777777" w:rsidR="00465201" w:rsidRDefault="00465201" w:rsidP="00465201">
      <w:pPr>
        <w:pStyle w:val="ab"/>
      </w:pPr>
      <w:r w:rsidRPr="00465201">
        <w:t>Цифры в графах таблиц должны проставляться так, чтобы разряды чисел во всей графе были расположены один под другим, если они относятся к одному показателю. В одной графе должно быть соблюдено, как правило, одинаковое количество десятичных знаков для всех значений величин.</w:t>
      </w:r>
    </w:p>
    <w:p w14:paraId="16E09682" w14:textId="77777777" w:rsidR="001B37D2" w:rsidRPr="001B37D2" w:rsidRDefault="001B37D2" w:rsidP="001B37D2">
      <w:pPr>
        <w:pStyle w:val="ad"/>
        <w:rPr>
          <w:lang w:eastAsia="en-US"/>
        </w:rPr>
      </w:pPr>
    </w:p>
    <w:p w14:paraId="40FAB937" w14:textId="77777777" w:rsidR="0074513A" w:rsidRDefault="000045E4" w:rsidP="0074513A">
      <w:pPr>
        <w:pStyle w:val="afff0"/>
      </w:pPr>
      <w:bookmarkStart w:id="56" w:name="_Toc104900328"/>
      <w:r>
        <w:lastRenderedPageBreak/>
        <w:t>4</w:t>
      </w:r>
      <w:r w:rsidR="0074513A" w:rsidRPr="00887174">
        <w:t xml:space="preserve"> </w:t>
      </w:r>
      <w:r w:rsidR="005E1BA8">
        <w:t>Общие замечания по оформлению</w:t>
      </w:r>
      <w:bookmarkEnd w:id="56"/>
    </w:p>
    <w:p w14:paraId="6DA05176" w14:textId="77777777" w:rsidR="007A583E" w:rsidRDefault="007A583E" w:rsidP="007A583E">
      <w:pPr>
        <w:pStyle w:val="ab"/>
      </w:pPr>
      <w:r>
        <w:t>В последующем тексте порядок слов в наименовании должен быть прямой, т. е. на первом месте должно быть определение (имя прилагательное), а затем – название объекта (имя существительное); при этом допускается употреблять сокращенное наименование объекта.</w:t>
      </w:r>
    </w:p>
    <w:p w14:paraId="3A621DF2" w14:textId="77777777" w:rsidR="007A583E" w:rsidRDefault="007A583E" w:rsidP="007A583E">
      <w:pPr>
        <w:pStyle w:val="ab"/>
      </w:pPr>
      <w:r>
        <w:t>Наименования, приводимые в тексте и на иллюстрациях, должны быть одинаковыми.</w:t>
      </w:r>
    </w:p>
    <w:p w14:paraId="61238CFA" w14:textId="77777777" w:rsidR="007A583E" w:rsidRDefault="007A583E" w:rsidP="007A583E">
      <w:pPr>
        <w:pStyle w:val="ab"/>
      </w:pPr>
      <w:r>
        <w:t>Текст должен быть кратким, четким и не допускать различных толкований.</w:t>
      </w:r>
    </w:p>
    <w:p w14:paraId="2BE43846" w14:textId="77777777" w:rsidR="007A583E" w:rsidRDefault="007A583E" w:rsidP="007A583E">
      <w:pPr>
        <w:pStyle w:val="ab"/>
      </w:pPr>
      <w:r>
        <w:t>При изложении обязательных требований в тексте должны применяться слова «должен», «следует», «необходимо», «требуется, чтобы», «разрешается только», «не допускается», «запрещается», «не следует». При изложении других положений следует применять слова – «могут быть», «как правило», «при необходимости», «может быть», «в случае» и т. д.</w:t>
      </w:r>
    </w:p>
    <w:p w14:paraId="6D4FAD05" w14:textId="77777777" w:rsidR="007A583E" w:rsidRDefault="007A583E" w:rsidP="007A583E">
      <w:pPr>
        <w:pStyle w:val="ab"/>
      </w:pPr>
      <w:r>
        <w:t>При этом допускается использовать повествовательную форму изложения текста, например «применяют», «указывают» и т. п.</w:t>
      </w:r>
    </w:p>
    <w:p w14:paraId="24AD7F9F" w14:textId="77777777" w:rsidR="007A583E" w:rsidRDefault="007A583E" w:rsidP="007A583E">
      <w:pPr>
        <w:pStyle w:val="ab"/>
      </w:pPr>
      <w:r>
        <w:t xml:space="preserve">В </w:t>
      </w:r>
      <w:r w:rsidR="005C07CF">
        <w:t>тексте</w:t>
      </w:r>
      <w:r>
        <w:t xml:space="preserve"> должны применяться научно-технические термины, обозначения и определения, установленные соответствующими стандартами, а при их отсутствии – общепринятые в научно-технической литературе.</w:t>
      </w:r>
    </w:p>
    <w:p w14:paraId="2F05B255" w14:textId="77777777" w:rsidR="007A583E" w:rsidRDefault="007A583E" w:rsidP="007A583E">
      <w:pPr>
        <w:pStyle w:val="ab"/>
      </w:pPr>
      <w:r>
        <w:t>В тексте не допускается:</w:t>
      </w:r>
    </w:p>
    <w:p w14:paraId="089729DE" w14:textId="77777777" w:rsidR="007A583E" w:rsidRDefault="007A583E" w:rsidP="007A583E">
      <w:pPr>
        <w:pStyle w:val="ab"/>
      </w:pPr>
      <w:r>
        <w:t>– применять обороты разговорной речи, техницизмы, профессионализмы;</w:t>
      </w:r>
    </w:p>
    <w:p w14:paraId="2A2DEBF6" w14:textId="77777777" w:rsidR="007A583E" w:rsidRDefault="007A583E" w:rsidP="007A583E">
      <w:pPr>
        <w:pStyle w:val="ab"/>
      </w:pPr>
      <w:r>
        <w:t>– применять для одного и того же понятия различные научно-технические термины, близкие по смыслу (синонимы), а также иностранные слова и термины при наличии равнозначных слов и терминов в русском языке;</w:t>
      </w:r>
    </w:p>
    <w:p w14:paraId="3EC20CB1" w14:textId="77777777" w:rsidR="007A583E" w:rsidRDefault="007A583E" w:rsidP="007A583E">
      <w:pPr>
        <w:pStyle w:val="ab"/>
      </w:pPr>
      <w:r>
        <w:t>– применять произвольные словообразования;</w:t>
      </w:r>
    </w:p>
    <w:p w14:paraId="356DB15A" w14:textId="77777777" w:rsidR="007A583E" w:rsidRDefault="007A583E" w:rsidP="007A583E">
      <w:pPr>
        <w:pStyle w:val="ab"/>
      </w:pPr>
      <w:r>
        <w:t>– применять сокращения слов, кроме установленных правилами русской орфографии, соответствующими государственными стандартами, а также в данном документе;</w:t>
      </w:r>
    </w:p>
    <w:p w14:paraId="4C39955F" w14:textId="77777777" w:rsidR="007A583E" w:rsidRDefault="007A583E" w:rsidP="007A583E">
      <w:pPr>
        <w:pStyle w:val="ab"/>
      </w:pPr>
      <w:r>
        <w:lastRenderedPageBreak/>
        <w:t>– сокращать обозначения единиц физических величин, если они употребляются без цифр, за исключением единиц физических величин в головках и боковиках таблиц и в расшифровках буквенных обозначений, входящих в формулы и рисунки.</w:t>
      </w:r>
    </w:p>
    <w:p w14:paraId="582448E2" w14:textId="77777777" w:rsidR="00C54129" w:rsidRDefault="00C54129" w:rsidP="00C54129">
      <w:pPr>
        <w:pStyle w:val="ab"/>
      </w:pPr>
      <w:r>
        <w:t>В тексте, за исключением формул, таблиц и рисунков, не допускается:</w:t>
      </w:r>
    </w:p>
    <w:p w14:paraId="030CEB1C" w14:textId="77777777" w:rsidR="00C54129" w:rsidRDefault="00C54129" w:rsidP="00C54129">
      <w:pPr>
        <w:pStyle w:val="ab"/>
      </w:pPr>
      <w:r>
        <w:t>– применять математический знак минус (–) перед отрицательными значениями величин (следует писать слово «минус»);</w:t>
      </w:r>
    </w:p>
    <w:p w14:paraId="21A43EF5" w14:textId="77777777" w:rsidR="00C54129" w:rsidRDefault="00C54129" w:rsidP="00C54129">
      <w:pPr>
        <w:pStyle w:val="ab"/>
      </w:pPr>
      <w:r>
        <w:t>–</w:t>
      </w:r>
      <w:r w:rsidRPr="00C54129">
        <w:t xml:space="preserve"> применять знак </w:t>
      </w:r>
      <w:r>
        <w:t>«</w:t>
      </w:r>
      <w:r w:rsidRPr="00C54129">
        <w:t>Ø</w:t>
      </w:r>
      <w:r>
        <w:t>»</w:t>
      </w:r>
      <w:r w:rsidRPr="00C54129">
        <w:t xml:space="preserve"> для обозначения диаметра (следует писать слово</w:t>
      </w:r>
      <w:r>
        <w:t xml:space="preserve"> «диаметр»). При указании размера или предельных отклонений диаметра на чертежах, помещенных в тексте, перед размерным числом следует писать знак «</w:t>
      </w:r>
      <w:r w:rsidRPr="00C54129">
        <w:t>Ø</w:t>
      </w:r>
      <w:r>
        <w:t>»;</w:t>
      </w:r>
    </w:p>
    <w:p w14:paraId="350FEFCF" w14:textId="77777777" w:rsidR="00C54129" w:rsidRDefault="00727F32" w:rsidP="00C54129">
      <w:pPr>
        <w:pStyle w:val="ab"/>
      </w:pPr>
      <w:r>
        <w:t>–</w:t>
      </w:r>
      <w:r w:rsidR="00C54129">
        <w:t xml:space="preserve"> применять без числовых значений математические знаки, например &gt; (больше), &lt; (меньше), = (равно), </w:t>
      </w:r>
      <w:r>
        <w:t>≥</w:t>
      </w:r>
      <w:r w:rsidR="00C54129">
        <w:t xml:space="preserve"> (больше или равно), </w:t>
      </w:r>
      <w:r>
        <w:t>≤</w:t>
      </w:r>
      <w:r w:rsidR="00C54129">
        <w:t xml:space="preserve"> (меньше или равно), </w:t>
      </w:r>
      <w:r>
        <w:t>≠</w:t>
      </w:r>
      <w:r w:rsidR="00C54129">
        <w:t xml:space="preserve"> (не равно), а также знаки </w:t>
      </w:r>
      <w:r>
        <w:t>№</w:t>
      </w:r>
      <w:r w:rsidR="00C54129">
        <w:t xml:space="preserve"> (номер), </w:t>
      </w:r>
      <w:r>
        <w:t>%</w:t>
      </w:r>
      <w:r w:rsidR="00C54129">
        <w:t xml:space="preserve"> (процент)</w:t>
      </w:r>
      <w:r w:rsidR="005C07CF">
        <w:t>.</w:t>
      </w:r>
    </w:p>
    <w:p w14:paraId="3F6FA886" w14:textId="77777777" w:rsidR="00727F32" w:rsidRDefault="00727F32" w:rsidP="00727F32">
      <w:pPr>
        <w:pStyle w:val="ab"/>
      </w:pPr>
      <w:r>
        <w:t>Если в документе приводятся поясняющие надписи, наносимые непосредственно на изготовляемое изделие (например, на планки, таблички к элементам управления и т. п.), их выделяют шрифтом (без кавычек), например ВКЛ., OTKЛ., или кавычками – если надпись состоит из цифр и (или) знаков.</w:t>
      </w:r>
    </w:p>
    <w:p w14:paraId="39A0EBBB" w14:textId="77777777" w:rsidR="00727F32" w:rsidRDefault="00727F32" w:rsidP="00727F32">
      <w:pPr>
        <w:pStyle w:val="ab"/>
      </w:pPr>
      <w:r>
        <w:t>Наименования команд, режимов, сигналов и т. п. в тексте следует выделять кавычками, например «Сигнал + 27 включено».</w:t>
      </w:r>
    </w:p>
    <w:p w14:paraId="6D80309C" w14:textId="77777777" w:rsidR="00727F32" w:rsidRDefault="00727F32" w:rsidP="00727F32">
      <w:pPr>
        <w:pStyle w:val="ab"/>
      </w:pPr>
      <w:r w:rsidRPr="00727F32">
        <w:t>Перечень допускаемых сокращений слов установлен в ГОСТ 2.316.</w:t>
      </w:r>
    </w:p>
    <w:p w14:paraId="69D5BC0B" w14:textId="77777777" w:rsidR="00727F32" w:rsidRDefault="00727F32" w:rsidP="00727F32">
      <w:pPr>
        <w:pStyle w:val="ab"/>
      </w:pPr>
      <w:r w:rsidRPr="00727F32">
        <w:t xml:space="preserve">Условные буквенные обозначения, изображения или знаки должны соответствовать принятым в действующем законодательстве и государственных стандартах. В тексте перед обозначением параметра дают его пояснение, например </w:t>
      </w:r>
      <w:r>
        <w:t>«Волновое</w:t>
      </w:r>
      <w:r w:rsidRPr="00727F32">
        <w:t xml:space="preserve"> сопротивление </w:t>
      </w:r>
      <w:r w:rsidRPr="00727F32">
        <w:rPr>
          <w:i/>
          <w:lang w:val="en-US"/>
        </w:rPr>
        <w:t>Z</w:t>
      </w:r>
      <w:r w:rsidRPr="00727F32">
        <w:rPr>
          <w:vertAlign w:val="subscript"/>
        </w:rPr>
        <w:t>в</w:t>
      </w:r>
      <w:r>
        <w:t>»</w:t>
      </w:r>
      <w:r w:rsidRPr="00727F32">
        <w:t>.</w:t>
      </w:r>
    </w:p>
    <w:p w14:paraId="479BD713" w14:textId="77777777" w:rsidR="00727F32" w:rsidRDefault="00727F32" w:rsidP="00727F32">
      <w:pPr>
        <w:pStyle w:val="ab"/>
      </w:pPr>
      <w:r w:rsidRPr="00727F32">
        <w:t>При необходимости применения условных обозначений, изображений или знаков, не установленных действующими стандартами, их следует пояснять в тексте или в перечне обозначений.</w:t>
      </w:r>
    </w:p>
    <w:p w14:paraId="4096CF04" w14:textId="77777777" w:rsidR="00727F32" w:rsidRDefault="00727F32" w:rsidP="00727F32">
      <w:pPr>
        <w:pStyle w:val="ab"/>
      </w:pPr>
      <w:r w:rsidRPr="00727F32">
        <w:t xml:space="preserve">В </w:t>
      </w:r>
      <w:r w:rsidR="005C07CF">
        <w:t>тексте</w:t>
      </w:r>
      <w:r w:rsidRPr="00727F32">
        <w:t xml:space="preserve"> следует применять стандартизованные единицы физических величин, их наименования и обозначения в соответствии с ГОСТ 8.417.</w:t>
      </w:r>
    </w:p>
    <w:p w14:paraId="7490A17E" w14:textId="77777777" w:rsidR="00727F32" w:rsidRDefault="00727F32" w:rsidP="00727F32">
      <w:pPr>
        <w:pStyle w:val="ab"/>
      </w:pPr>
      <w:r w:rsidRPr="00727F32">
        <w:lastRenderedPageBreak/>
        <w:t>Наряду с единицами СИ, при необходимости, в скобках указывают единицы ранее применявшихся систем, разрешенных к применению. Применение разных систем обозначения физических величин не допускается.</w:t>
      </w:r>
    </w:p>
    <w:p w14:paraId="6B906531" w14:textId="77777777" w:rsidR="00727F32" w:rsidRDefault="00727F32" w:rsidP="00727F32">
      <w:pPr>
        <w:pStyle w:val="ab"/>
      </w:pPr>
      <w:r>
        <w:t>В тексте числовые значения величин с обозначением единиц физических величин и единиц счета следует писать цифрами, а числа без обозначения единиц физических величин и единиц счета от единицы до девяти – словами. Примеры:</w:t>
      </w:r>
    </w:p>
    <w:p w14:paraId="1D8703E9" w14:textId="77777777" w:rsidR="00727F32" w:rsidRDefault="00727F32" w:rsidP="00727F32">
      <w:pPr>
        <w:pStyle w:val="ab"/>
      </w:pPr>
      <w:r>
        <w:t>– «провести испытания пяти труб, каждая длиной 5 м»;</w:t>
      </w:r>
    </w:p>
    <w:p w14:paraId="5FADC5E7" w14:textId="77777777" w:rsidR="00727F32" w:rsidRDefault="00727F32" w:rsidP="00727F32">
      <w:pPr>
        <w:pStyle w:val="ab"/>
      </w:pPr>
      <w:r>
        <w:t>– «отобрать 15 труб для испытаний на давление».</w:t>
      </w:r>
    </w:p>
    <w:p w14:paraId="288E1AF7" w14:textId="77777777" w:rsidR="00400224" w:rsidRDefault="00400224" w:rsidP="00727F32">
      <w:pPr>
        <w:pStyle w:val="ab"/>
      </w:pPr>
      <w:r w:rsidRPr="00400224">
        <w:t>Единица физической величины одного и того же параметра в пределах одного документа должна быть постоянной. Если в тексте приводится ряд числовых значений, выраженных в одной и той же единице физической величины, то ее указывают только после последнего числового значения, например 1,50; 1,75; 2,00 м.</w:t>
      </w:r>
    </w:p>
    <w:p w14:paraId="6EAD4CB8" w14:textId="77777777" w:rsidR="00400224" w:rsidRDefault="00400224" w:rsidP="00400224">
      <w:pPr>
        <w:pStyle w:val="ab"/>
      </w:pPr>
      <w:r>
        <w:t>Если в тексте приводят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 Примеры:</w:t>
      </w:r>
    </w:p>
    <w:p w14:paraId="09652AA1" w14:textId="77777777" w:rsidR="00400224" w:rsidRDefault="00400224" w:rsidP="00400224">
      <w:pPr>
        <w:pStyle w:val="ab"/>
      </w:pPr>
      <w:r>
        <w:t>– «От 1 до 5 мм»;</w:t>
      </w:r>
    </w:p>
    <w:p w14:paraId="092118AA" w14:textId="77777777" w:rsidR="00400224" w:rsidRDefault="00400224" w:rsidP="00400224">
      <w:pPr>
        <w:pStyle w:val="ab"/>
      </w:pPr>
      <w:r>
        <w:t>– «От 10 до 100 кг»;</w:t>
      </w:r>
    </w:p>
    <w:p w14:paraId="55BBF1BF" w14:textId="77777777" w:rsidR="00400224" w:rsidRDefault="00400224" w:rsidP="00400224">
      <w:pPr>
        <w:pStyle w:val="ab"/>
      </w:pPr>
      <w:r>
        <w:t>– «От плюс 10 до минус 40°</w:t>
      </w:r>
      <w:r w:rsidRPr="00400224">
        <w:rPr>
          <w:i/>
        </w:rPr>
        <w:t>С</w:t>
      </w:r>
      <w:r>
        <w:t>»;</w:t>
      </w:r>
    </w:p>
    <w:p w14:paraId="26360AE0" w14:textId="77777777" w:rsidR="00400224" w:rsidRDefault="00400224" w:rsidP="00400224">
      <w:pPr>
        <w:pStyle w:val="ab"/>
      </w:pPr>
      <w:r>
        <w:t>– «От плюс 10 до плюс 40°</w:t>
      </w:r>
      <w:r w:rsidRPr="00400224">
        <w:rPr>
          <w:i/>
        </w:rPr>
        <w:t>С</w:t>
      </w:r>
      <w:r>
        <w:t>».</w:t>
      </w:r>
    </w:p>
    <w:p w14:paraId="024BE8BA" w14:textId="77777777" w:rsidR="00400224" w:rsidRDefault="00400224" w:rsidP="00400224">
      <w:pPr>
        <w:pStyle w:val="ab"/>
      </w:pPr>
      <w:r>
        <w:t>Недопустимо отделять единицу физической величины от числового значения (переносить их на разные строки или страницы), кроме единиц физических величин, помещаемых в таблицах, выполненных машинописным способом. Для установки «неразрывного пробела» необходимо использовать сочетание клавиш «</w:t>
      </w:r>
      <w:r w:rsidRPr="00400224">
        <w:rPr>
          <w:i/>
          <w:lang w:val="en-US"/>
        </w:rPr>
        <w:t>Ctrl</w:t>
      </w:r>
      <w:r w:rsidRPr="00400224">
        <w:t>+</w:t>
      </w:r>
      <w:r w:rsidRPr="00400224">
        <w:rPr>
          <w:i/>
          <w:lang w:val="en-US"/>
        </w:rPr>
        <w:t>Shift</w:t>
      </w:r>
      <w:r w:rsidRPr="00400224">
        <w:t>+</w:t>
      </w:r>
      <w:r w:rsidRPr="00400224">
        <w:rPr>
          <w:i/>
          <w:lang w:val="en-US"/>
        </w:rPr>
        <w:t>Space</w:t>
      </w:r>
      <w:r>
        <w:t>»</w:t>
      </w:r>
      <w:r w:rsidRPr="00400224">
        <w:t xml:space="preserve">. </w:t>
      </w:r>
    </w:p>
    <w:p w14:paraId="352BE7A3" w14:textId="77777777" w:rsidR="00400224" w:rsidRDefault="00400224" w:rsidP="00400224">
      <w:pPr>
        <w:pStyle w:val="ab"/>
      </w:pPr>
      <w:r>
        <w:t>Приводя наибольшие или наименьшие значения величин, следует применять словосочетание «должно быть не более (не менее)».</w:t>
      </w:r>
      <w:r w:rsidR="00747AA1">
        <w:t xml:space="preserve"> </w:t>
      </w:r>
      <w:r>
        <w:t xml:space="preserve">Приводя допустимые значения отклонений от указанных норм, требований, следует применять </w:t>
      </w:r>
      <w:r>
        <w:lastRenderedPageBreak/>
        <w:t>словосочетание «не должно быть более (менее)».</w:t>
      </w:r>
      <w:r w:rsidR="00747AA1">
        <w:t xml:space="preserve"> </w:t>
      </w:r>
      <w:r>
        <w:t>Например, массовая доля углекислого натрия в технической кальцинированной соде должна быть не менее 99,4</w:t>
      </w:r>
      <w:r w:rsidR="00747AA1">
        <w:t> </w:t>
      </w:r>
      <w:r>
        <w:t>%.</w:t>
      </w:r>
    </w:p>
    <w:p w14:paraId="7062174E" w14:textId="77777777" w:rsidR="00747AA1" w:rsidRDefault="00747AA1" w:rsidP="00747AA1">
      <w:pPr>
        <w:pStyle w:val="ab"/>
      </w:pPr>
      <w:r>
        <w:t>Числовые значения величин в тексте следует указывать со степенью точности, которая необходима для обеспечения требуемых свойств изделия, при этом в ряду величин осуществляется выравнивание числа знаков после запятой.</w:t>
      </w:r>
    </w:p>
    <w:p w14:paraId="7E24F9ED" w14:textId="77777777" w:rsidR="00747AA1" w:rsidRDefault="00747AA1" w:rsidP="00747AA1">
      <w:pPr>
        <w:pStyle w:val="ab"/>
      </w:pPr>
      <w:r>
        <w:t>Округление числовых значений величин до первого, второго, третьего и т. д. десятичного знака для различных типоразмеров, марок и т. п. изделий одного наименования должно быть одинаковым. Например, если градация толщины стальной горячекатаной ленты 0,25 мм, то весь ряд толщин ленты должен быть указан с таким же количеством десятичных знаков, например 1,50; 1,75; 2,00.</w:t>
      </w:r>
    </w:p>
    <w:p w14:paraId="6B94FD32" w14:textId="77777777" w:rsidR="00747AA1" w:rsidRDefault="00747AA1" w:rsidP="00747AA1">
      <w:pPr>
        <w:pStyle w:val="ab"/>
      </w:pPr>
      <w:r>
        <w:t>Дробные числа необходимо приводить в виде десятичных дробей, за исключением размеров в дюймах, которые следует записывать ¼″, ½″ (но не</w:t>
      </w:r>
      <w:r>
        <w:rPr>
          <w:lang w:val="en-US"/>
        </w:rPr>
        <w:t> 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",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"</m:t>
        </m:r>
      </m:oMath>
      <w:r>
        <w:t>).</w:t>
      </w:r>
    </w:p>
    <w:p w14:paraId="4DC249FE" w14:textId="77777777" w:rsidR="00747AA1" w:rsidRDefault="00747AA1" w:rsidP="00747AA1">
      <w:pPr>
        <w:pStyle w:val="ab"/>
      </w:pPr>
      <w:r>
        <w:t>При невозможности выразить числовое значение в виде десятичной дроби, допускается записывать в виде простой дроби в одну строчку через косую черту, например 5/32; (50А-4C)/(40В+20).</w:t>
      </w:r>
    </w:p>
    <w:p w14:paraId="319D8598" w14:textId="77777777" w:rsidR="000C51AA" w:rsidRDefault="000C51A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1AD66A" w14:textId="77777777" w:rsidR="00E653F8" w:rsidRDefault="00F36BF7" w:rsidP="00E653F8">
      <w:pPr>
        <w:pStyle w:val="afff0"/>
      </w:pPr>
      <w:bookmarkStart w:id="57" w:name="_Toc104900329"/>
      <w:r>
        <w:lastRenderedPageBreak/>
        <w:t>5</w:t>
      </w:r>
      <w:r w:rsidR="00E653F8">
        <w:t xml:space="preserve"> Ссылки на источники</w:t>
      </w:r>
      <w:bookmarkEnd w:id="57"/>
    </w:p>
    <w:p w14:paraId="37A04AD8" w14:textId="77777777" w:rsidR="00E653F8" w:rsidRDefault="00E653F8" w:rsidP="00E653F8">
      <w:pPr>
        <w:pStyle w:val="ad"/>
        <w:rPr>
          <w:lang w:eastAsia="en-US"/>
        </w:rPr>
      </w:pPr>
      <w:r>
        <w:rPr>
          <w:lang w:eastAsia="en-US"/>
        </w:rPr>
        <w:t xml:space="preserve">В </w:t>
      </w:r>
      <w:r w:rsidR="00650D70">
        <w:rPr>
          <w:lang w:eastAsia="en-US"/>
        </w:rPr>
        <w:t>работе</w:t>
      </w:r>
      <w:r>
        <w:rPr>
          <w:lang w:eastAsia="en-US"/>
        </w:rPr>
        <w:t xml:space="preserve"> </w:t>
      </w:r>
      <w:r w:rsidR="00650D70">
        <w:rPr>
          <w:lang w:eastAsia="en-US"/>
        </w:rPr>
        <w:t>необходимо</w:t>
      </w:r>
      <w:r>
        <w:rPr>
          <w:lang w:eastAsia="en-US"/>
        </w:rPr>
        <w:t xml:space="preserve"> приводить ссылки на использованные источники. При нумерации ссылок на документы приводится сплошная нумерация для всего текста в целом или для отдельных разделов. Порядковый номер ссылки (отсылки) приводят арабскими цифрами в квадратных скобках в конце текста ссылки. Порядковый номер библиографического описания источника в списке использованных источников соответствует номеру ссылки. Ссылаться следует на документ в целом или на его разделы и приложения.</w:t>
      </w:r>
      <w:r w:rsidRPr="00747AA1">
        <w:t xml:space="preserve"> </w:t>
      </w:r>
      <w:r w:rsidR="0030015D" w:rsidRPr="0030015D">
        <w:t>Например, в учебном пособии [3] приведены основные сведения по газодинамическому расчету, в статье [19] содержится использованная в работе методика испытаний и т.д.</w:t>
      </w:r>
    </w:p>
    <w:p w14:paraId="1B640C00" w14:textId="77777777" w:rsidR="00E653F8" w:rsidRDefault="00E653F8" w:rsidP="00E653F8">
      <w:pPr>
        <w:pStyle w:val="ad"/>
      </w:pPr>
      <w:r>
        <w:rPr>
          <w:lang w:eastAsia="en-US"/>
        </w:rPr>
        <w:t>При ссылках на стандарты и технические условия указывают их обозначение, при этом допускается не указывать год их утверждения при условии полного описания стандарта и технических условий в списке использованных источников в соответствии с ГОСТ 7.1.</w:t>
      </w:r>
    </w:p>
    <w:p w14:paraId="682D2A13" w14:textId="77777777" w:rsidR="00E653F8" w:rsidRDefault="00F36BF7" w:rsidP="00E653F8">
      <w:pPr>
        <w:pStyle w:val="af3"/>
      </w:pPr>
      <w:bookmarkStart w:id="58" w:name="_Toc104900330"/>
      <w:r>
        <w:t>5</w:t>
      </w:r>
      <w:r w:rsidR="00E653F8">
        <w:t>.1 Оформление списка использованных источников</w:t>
      </w:r>
      <w:bookmarkEnd w:id="58"/>
    </w:p>
    <w:p w14:paraId="27B3FF15" w14:textId="77777777" w:rsidR="00445917" w:rsidRDefault="00445917" w:rsidP="00445917">
      <w:pPr>
        <w:pStyle w:val="ad"/>
      </w:pPr>
      <w:r>
        <w:t xml:space="preserve">При оформлении списка </w:t>
      </w:r>
      <w:r w:rsidR="00E653F8" w:rsidRPr="00E653F8">
        <w:t xml:space="preserve">использованных источников </w:t>
      </w:r>
      <w:r>
        <w:t xml:space="preserve">советуем вам следовать следующим рекомендациям. В работе следует ориентироваться на </w:t>
      </w:r>
      <w:r w:rsidRPr="00445917">
        <w:t>ГОСТ Р 7.0.100-2018 «Библиографическая запись. Библиографическое описание. Общие требования и правила составления».</w:t>
      </w:r>
      <w:r w:rsidR="00E653F8">
        <w:t xml:space="preserve"> Ниже приведены примеры элементов списка использованных источников по типам:</w:t>
      </w:r>
    </w:p>
    <w:p w14:paraId="3F4D9CD9" w14:textId="77777777" w:rsidR="00445917" w:rsidRDefault="00E653F8" w:rsidP="00445917">
      <w:pPr>
        <w:pStyle w:val="ad"/>
      </w:pPr>
      <w:r>
        <w:t>–</w:t>
      </w:r>
      <w:r w:rsidR="00445917">
        <w:t xml:space="preserve"> </w:t>
      </w:r>
      <w:r>
        <w:t>о</w:t>
      </w:r>
      <w:r w:rsidR="00445917">
        <w:t xml:space="preserve">писание книги с </w:t>
      </w:r>
      <w:r w:rsidR="00650D70">
        <w:t xml:space="preserve">одним </w:t>
      </w:r>
      <w:r w:rsidR="00445917">
        <w:t>автором</w:t>
      </w:r>
    </w:p>
    <w:p w14:paraId="1F8710F8" w14:textId="77777777" w:rsidR="00445917" w:rsidRDefault="00445917" w:rsidP="00445917">
      <w:pPr>
        <w:pStyle w:val="ad"/>
      </w:pPr>
      <w:r>
        <w:t>Первушкин</w:t>
      </w:r>
      <w:r w:rsidR="00211BEB">
        <w:t>,</w:t>
      </w:r>
      <w:r>
        <w:t xml:space="preserve"> В. И. Губернские статистические комитеты и провинциальная историческая наука / В. И. Первушкин. – Пенза</w:t>
      </w:r>
      <w:r w:rsidR="00211BEB">
        <w:t xml:space="preserve"> </w:t>
      </w:r>
      <w:r>
        <w:t>: ПГПУ, 2007. – 214 с.</w:t>
      </w:r>
    </w:p>
    <w:p w14:paraId="1BA2AF4C" w14:textId="77777777" w:rsidR="00445917" w:rsidRPr="00445917" w:rsidRDefault="00E653F8" w:rsidP="00445917">
      <w:pPr>
        <w:pStyle w:val="ad"/>
        <w:rPr>
          <w:lang w:val="en-US"/>
        </w:rPr>
      </w:pPr>
      <w:r w:rsidRPr="002A47C3">
        <w:rPr>
          <w:lang w:val="en-US"/>
        </w:rPr>
        <w:t>–</w:t>
      </w:r>
      <w:r w:rsidR="00922ABD" w:rsidRPr="00922ABD">
        <w:rPr>
          <w:lang w:val="en-US"/>
        </w:rPr>
        <w:t xml:space="preserve"> </w:t>
      </w:r>
      <w:r>
        <w:t>н</w:t>
      </w:r>
      <w:r w:rsidR="00445917">
        <w:t>а</w:t>
      </w:r>
      <w:r w:rsidR="00445917" w:rsidRPr="00445917">
        <w:rPr>
          <w:lang w:val="en-US"/>
        </w:rPr>
        <w:t xml:space="preserve"> </w:t>
      </w:r>
      <w:r w:rsidR="00445917">
        <w:t>иностранном</w:t>
      </w:r>
      <w:r w:rsidR="00445917" w:rsidRPr="00445917">
        <w:rPr>
          <w:lang w:val="en-US"/>
        </w:rPr>
        <w:t xml:space="preserve"> </w:t>
      </w:r>
      <w:r w:rsidR="00445917">
        <w:t>языке</w:t>
      </w:r>
    </w:p>
    <w:p w14:paraId="4B2BA8BC" w14:textId="77777777" w:rsidR="00445917" w:rsidRPr="00445917" w:rsidRDefault="00445917" w:rsidP="00445917">
      <w:pPr>
        <w:pStyle w:val="ad"/>
        <w:rPr>
          <w:lang w:val="en-US"/>
        </w:rPr>
      </w:pPr>
      <w:r w:rsidRPr="00445917">
        <w:rPr>
          <w:lang w:val="en-US"/>
        </w:rPr>
        <w:lastRenderedPageBreak/>
        <w:t>Raby</w:t>
      </w:r>
      <w:r w:rsidR="00211BEB" w:rsidRPr="00211BEB">
        <w:rPr>
          <w:lang w:val="en-US"/>
        </w:rPr>
        <w:t>,</w:t>
      </w:r>
      <w:r w:rsidRPr="00445917">
        <w:rPr>
          <w:lang w:val="en-US"/>
        </w:rPr>
        <w:t xml:space="preserve"> D. L. Fascism and resistance in Portugal: Communists, liberals a. milit. dissidents in the opposition to Salazar, 1941-1974 / D.</w:t>
      </w:r>
      <w:r w:rsidR="00211BEB" w:rsidRPr="00211BEB">
        <w:rPr>
          <w:lang w:val="en-US"/>
        </w:rPr>
        <w:t xml:space="preserve"> </w:t>
      </w:r>
      <w:r w:rsidRPr="00445917">
        <w:rPr>
          <w:lang w:val="en-US"/>
        </w:rPr>
        <w:t>L. Raby. – Manchester; New York</w:t>
      </w:r>
      <w:r w:rsidR="00211BEB" w:rsidRPr="00211BEB">
        <w:rPr>
          <w:lang w:val="en-US"/>
        </w:rPr>
        <w:t xml:space="preserve"> </w:t>
      </w:r>
      <w:r w:rsidRPr="00445917">
        <w:rPr>
          <w:lang w:val="en-US"/>
        </w:rPr>
        <w:t>: Manchester univ. press, Cop. 1988. – 288 p.</w:t>
      </w:r>
    </w:p>
    <w:p w14:paraId="64F521FD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о</w:t>
      </w:r>
      <w:r w:rsidR="00445917">
        <w:t xml:space="preserve">писание книги с </w:t>
      </w:r>
      <w:r w:rsidR="00650D70">
        <w:t>двумя</w:t>
      </w:r>
      <w:r w:rsidR="00445917">
        <w:t xml:space="preserve"> авторами</w:t>
      </w:r>
    </w:p>
    <w:p w14:paraId="2B25E41E" w14:textId="77777777" w:rsidR="00445917" w:rsidRDefault="00445917" w:rsidP="00445917">
      <w:pPr>
        <w:pStyle w:val="ad"/>
      </w:pPr>
      <w:r>
        <w:t>Ставицкий</w:t>
      </w:r>
      <w:r w:rsidR="00211BEB">
        <w:t>,</w:t>
      </w:r>
      <w:r>
        <w:t xml:space="preserve"> В. В. Неолит – ранний энеолит лесостепного Посурья и Прихоперья / В.</w:t>
      </w:r>
      <w:r w:rsidR="00211BEB">
        <w:t xml:space="preserve"> </w:t>
      </w:r>
      <w:r>
        <w:t>В. Ставицкий, А.</w:t>
      </w:r>
      <w:r w:rsidR="00211BEB">
        <w:t xml:space="preserve"> </w:t>
      </w:r>
      <w:r>
        <w:t>А. Хреков. – Саратов</w:t>
      </w:r>
      <w:r w:rsidR="00211BEB">
        <w:t xml:space="preserve"> </w:t>
      </w:r>
      <w:r>
        <w:t>: Изд-во Сарат. ун-та, 2003 (Тип. Изд-ва). – 166 с.</w:t>
      </w:r>
    </w:p>
    <w:p w14:paraId="67AD1A61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о</w:t>
      </w:r>
      <w:r w:rsidR="00445917">
        <w:t xml:space="preserve">писание книги с </w:t>
      </w:r>
      <w:r w:rsidR="00650D70">
        <w:t>тремя</w:t>
      </w:r>
      <w:r w:rsidR="00445917">
        <w:t xml:space="preserve"> авторами</w:t>
      </w:r>
    </w:p>
    <w:p w14:paraId="76D9E004" w14:textId="77777777" w:rsidR="00445917" w:rsidRDefault="00445917" w:rsidP="00445917">
      <w:pPr>
        <w:pStyle w:val="ad"/>
      </w:pPr>
      <w:r>
        <w:t>Варламова</w:t>
      </w:r>
      <w:r w:rsidR="00B7218F">
        <w:t>,</w:t>
      </w:r>
      <w:r>
        <w:t xml:space="preserve"> Л. Н. Управление документацией: англо-русский аннотированный словарь стандартизированной терминологии / Л. Н. Варламова, Л. С. Баюн, К. А. Бастрикова. – Москва</w:t>
      </w:r>
      <w:r w:rsidR="00211BEB">
        <w:t xml:space="preserve"> </w:t>
      </w:r>
      <w:r>
        <w:t>: Спутник+, 2017. – 398 с.</w:t>
      </w:r>
    </w:p>
    <w:p w14:paraId="1F73DF0F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о</w:t>
      </w:r>
      <w:r w:rsidR="00445917">
        <w:t xml:space="preserve">писание книги с </w:t>
      </w:r>
      <w:r w:rsidR="00650D70">
        <w:t>четырьмя</w:t>
      </w:r>
      <w:r w:rsidR="00445917">
        <w:t xml:space="preserve"> авторами</w:t>
      </w:r>
    </w:p>
    <w:p w14:paraId="3B41019D" w14:textId="77777777" w:rsidR="00445917" w:rsidRDefault="00445917" w:rsidP="00445917">
      <w:pPr>
        <w:pStyle w:val="ad"/>
      </w:pPr>
      <w:r>
        <w:t>Германия во второй мировой войне (1939–1945) / В. Блейер, К. Дрехслер, Г. Ферстер, Г. Хасс; перевод с нем. А. И. Долгорукова [и др.]; под ред. д-ра ист. наук, проф. полк. М. И. Семиряги. – Москва</w:t>
      </w:r>
      <w:r w:rsidR="00211BEB">
        <w:t xml:space="preserve"> </w:t>
      </w:r>
      <w:r>
        <w:t>: Воениздат, 1971. – 432 с.</w:t>
      </w:r>
    </w:p>
    <w:p w14:paraId="47E7C298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о</w:t>
      </w:r>
      <w:r w:rsidR="00445917">
        <w:t xml:space="preserve">писание книги с </w:t>
      </w:r>
      <w:r w:rsidR="00650D70">
        <w:t>пятью</w:t>
      </w:r>
      <w:r w:rsidR="00445917">
        <w:t xml:space="preserve"> и более авторами, под редакцией</w:t>
      </w:r>
    </w:p>
    <w:p w14:paraId="212123E7" w14:textId="77777777" w:rsidR="00445917" w:rsidRDefault="00445917" w:rsidP="00445917">
      <w:pPr>
        <w:pStyle w:val="ad"/>
      </w:pPr>
      <w:r>
        <w:t>Краткая история Германии / Ульф Дирльмайер, Андреас Гестрих, Ульрих Херманн. [и др.]; Пер. с нем. К. В. Тимофеевой. – Санкт-Петербург</w:t>
      </w:r>
      <w:r w:rsidR="00211BEB">
        <w:t xml:space="preserve"> </w:t>
      </w:r>
      <w:r>
        <w:t>: Евразия, 2008. – 542 с.</w:t>
      </w:r>
    </w:p>
    <w:p w14:paraId="0F6B10DD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о</w:t>
      </w:r>
      <w:r w:rsidR="00445917">
        <w:t>писание книги под редакцией</w:t>
      </w:r>
    </w:p>
    <w:p w14:paraId="1972ADC1" w14:textId="77777777" w:rsidR="00445917" w:rsidRDefault="00445917" w:rsidP="00445917">
      <w:pPr>
        <w:pStyle w:val="ad"/>
      </w:pPr>
      <w:r>
        <w:t>Философия истории: Учеб. пособие для студентов вузов, обучающихся по гуманит. спец. и направлениям / [А. С. Панарин и др.]; под ред. А. С. Панарина. – Москва</w:t>
      </w:r>
      <w:r w:rsidR="00211BEB">
        <w:t xml:space="preserve"> </w:t>
      </w:r>
      <w:r>
        <w:t>: Гардарики, 1999. – 431 с.</w:t>
      </w:r>
    </w:p>
    <w:p w14:paraId="5F8072D1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с</w:t>
      </w:r>
      <w:r w:rsidR="00445917">
        <w:t>правочник</w:t>
      </w:r>
    </w:p>
    <w:p w14:paraId="5DC1B47C" w14:textId="77777777" w:rsidR="00445917" w:rsidRDefault="00445917" w:rsidP="00445917">
      <w:pPr>
        <w:pStyle w:val="ad"/>
      </w:pPr>
      <w:r>
        <w:t>Год за годом: Хроника важнейших событий общественной жизни Пензенской области за 50 лет / Сост. В. С. Годин, Е. Я. Дмитров, В. А. Озерская, А. В. Сергеев, А. П. Сташова. – Саратов–Пенза</w:t>
      </w:r>
      <w:r w:rsidR="00211BEB">
        <w:t xml:space="preserve"> </w:t>
      </w:r>
      <w:r>
        <w:t>: Приволжское книжное издательство, 1967. – 175 с.</w:t>
      </w:r>
    </w:p>
    <w:p w14:paraId="6B35DCD9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д</w:t>
      </w:r>
      <w:r w:rsidR="00445917">
        <w:t>иссертации и авторефераты диссертаций</w:t>
      </w:r>
    </w:p>
    <w:p w14:paraId="0C666EF1" w14:textId="77777777" w:rsidR="00445917" w:rsidRDefault="00445917" w:rsidP="00445917">
      <w:pPr>
        <w:pStyle w:val="ad"/>
      </w:pPr>
      <w:r>
        <w:lastRenderedPageBreak/>
        <w:t>Ярославцева</w:t>
      </w:r>
      <w:r w:rsidR="00211BEB">
        <w:t>,</w:t>
      </w:r>
      <w:r>
        <w:t xml:space="preserve"> Т. А. Становление и развитие жилищно-коммунального хозяйства на Дальнем Востоке России: Вторая половина XIX-начало XX вв.: диссертация ... канд. ист. наук: 07.00.02 / Ярославцева Татьяна Александровна. – Хабаровск, 2003. – 260 с.</w:t>
      </w:r>
    </w:p>
    <w:p w14:paraId="50BABBA3" w14:textId="77777777" w:rsidR="00445917" w:rsidRDefault="00445917" w:rsidP="00445917">
      <w:pPr>
        <w:pStyle w:val="ad"/>
      </w:pPr>
      <w:r>
        <w:t>Коняхин</w:t>
      </w:r>
      <w:r w:rsidR="00211BEB">
        <w:t>,</w:t>
      </w:r>
      <w:r>
        <w:t xml:space="preserve"> Г. В. Государственная жилищная политика в СССР и постсоветской России: политологический анализ: автореферат дис. ... д-ра. полит. наук: 23.00.02 / Коняхин Геннадий Владимирович. – Москва, 2011. – 52 с.</w:t>
      </w:r>
    </w:p>
    <w:p w14:paraId="26BD3CE0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о</w:t>
      </w:r>
      <w:r w:rsidR="00445917">
        <w:t xml:space="preserve">писание статьи с </w:t>
      </w:r>
      <w:r w:rsidR="00650D70">
        <w:t>одним</w:t>
      </w:r>
      <w:r w:rsidR="00445917">
        <w:t xml:space="preserve"> автором</w:t>
      </w:r>
    </w:p>
    <w:p w14:paraId="44D51CFD" w14:textId="77777777" w:rsidR="00445917" w:rsidRDefault="00445917" w:rsidP="00445917">
      <w:pPr>
        <w:pStyle w:val="ad"/>
      </w:pPr>
      <w:r>
        <w:t>Хазанов</w:t>
      </w:r>
      <w:r w:rsidR="00211BEB">
        <w:t>,</w:t>
      </w:r>
      <w:r>
        <w:t xml:space="preserve"> А. М. Салазар: 40 лет диктатуры в Португалии / А. М. Хазанов // Новая и новейшая история. – 2009. – № 3. – С. 129-146.</w:t>
      </w:r>
    </w:p>
    <w:p w14:paraId="3EC5F7EB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о</w:t>
      </w:r>
      <w:r w:rsidR="00445917">
        <w:t xml:space="preserve">писание статьи с </w:t>
      </w:r>
      <w:r w:rsidR="00650D70">
        <w:t>двумя</w:t>
      </w:r>
      <w:r w:rsidR="00445917">
        <w:t xml:space="preserve"> авторами</w:t>
      </w:r>
    </w:p>
    <w:p w14:paraId="4BC4BC53" w14:textId="77777777" w:rsidR="00445917" w:rsidRDefault="00445917" w:rsidP="00445917">
      <w:pPr>
        <w:pStyle w:val="ad"/>
      </w:pPr>
      <w:r>
        <w:t>Власов</w:t>
      </w:r>
      <w:r w:rsidR="00211BEB">
        <w:t>,</w:t>
      </w:r>
      <w:r>
        <w:t xml:space="preserve"> В. А. Выселение раскулаченных крестьян Пензенского края / В. А. Власов, А. В. Тишкина // Известия Пензенского государственного педагогического университета им. В.Г. Белинского. Гуманитарные науки. – 2011. – № 23. – С. 338-344.</w:t>
      </w:r>
    </w:p>
    <w:p w14:paraId="5579A0B5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о</w:t>
      </w:r>
      <w:r w:rsidR="00445917">
        <w:t xml:space="preserve">писание статьи с </w:t>
      </w:r>
      <w:r w:rsidR="00650D70">
        <w:t>тремя</w:t>
      </w:r>
      <w:r w:rsidR="00445917">
        <w:t xml:space="preserve"> авторами</w:t>
      </w:r>
    </w:p>
    <w:p w14:paraId="36171074" w14:textId="77777777" w:rsidR="00445917" w:rsidRDefault="00445917" w:rsidP="00445917">
      <w:pPr>
        <w:pStyle w:val="ad"/>
      </w:pPr>
      <w:r>
        <w:t>Вазерова</w:t>
      </w:r>
      <w:r w:rsidR="00211BEB">
        <w:t>,</w:t>
      </w:r>
      <w:r>
        <w:t xml:space="preserve"> А. Г. Театры Пензенской области в 1940-1950-е годы / А. Г. Вазерова, Н. В. Мику, И. Н. Гарькин // Гуманитарные, социально-экономические и общественные науки. – 2014. – №4. – С. 108</w:t>
      </w:r>
      <w:r w:rsidR="004308CE">
        <w:t>–</w:t>
      </w:r>
      <w:r>
        <w:t>111.</w:t>
      </w:r>
    </w:p>
    <w:p w14:paraId="2DDEFDAB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о</w:t>
      </w:r>
      <w:r w:rsidR="00445917">
        <w:t xml:space="preserve">писание статьи с </w:t>
      </w:r>
      <w:r w:rsidR="00650D70">
        <w:t>четырьмя</w:t>
      </w:r>
      <w:r w:rsidR="00445917">
        <w:t xml:space="preserve"> авторами</w:t>
      </w:r>
    </w:p>
    <w:p w14:paraId="5EB6668E" w14:textId="77777777" w:rsidR="00445917" w:rsidRDefault="00445917" w:rsidP="00445917">
      <w:pPr>
        <w:pStyle w:val="ad"/>
      </w:pPr>
      <w:r>
        <w:t>Финансовая интеграция как основа развития региональных рынков / М. Гуревич, Г. Господарчук, М. Малкина, Г. Петров. // Рынок ценных бумаг. – 2003. – №14. – С. 64</w:t>
      </w:r>
      <w:r w:rsidR="004308CE">
        <w:t>–</w:t>
      </w:r>
      <w:r>
        <w:t>68.</w:t>
      </w:r>
    </w:p>
    <w:p w14:paraId="168942D6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о</w:t>
      </w:r>
      <w:r w:rsidR="00445917">
        <w:t xml:space="preserve">писание статьи с </w:t>
      </w:r>
      <w:r w:rsidR="00650D70">
        <w:t>пятью</w:t>
      </w:r>
      <w:r w:rsidR="00445917">
        <w:t xml:space="preserve"> и более авторами</w:t>
      </w:r>
    </w:p>
    <w:p w14:paraId="2AD5B8C7" w14:textId="77777777" w:rsidR="00445917" w:rsidRDefault="00445917" w:rsidP="00445917">
      <w:pPr>
        <w:pStyle w:val="ad"/>
      </w:pPr>
      <w:r>
        <w:t>Хроника основных событий, вех, творчества и жизни И. И. Спрыгина / Саксонов С. В., Новикова Л. А., Сенатор С. А. [и др.]. // Самарская Лука: проблемы региональной и глобальной экологии. – 2018. – №4</w:t>
      </w:r>
      <w:r w:rsidR="004308CE">
        <w:t>–</w:t>
      </w:r>
      <w:r>
        <w:t>1. – С. 22</w:t>
      </w:r>
      <w:r w:rsidR="004308CE">
        <w:t>–</w:t>
      </w:r>
      <w:r>
        <w:t>26.</w:t>
      </w:r>
    </w:p>
    <w:p w14:paraId="641E6423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о</w:t>
      </w:r>
      <w:r w:rsidR="00445917">
        <w:t>писание статьи из сборника материалов научной конференции</w:t>
      </w:r>
    </w:p>
    <w:p w14:paraId="7CF4753E" w14:textId="77777777" w:rsidR="00445917" w:rsidRDefault="00445917" w:rsidP="00445917">
      <w:pPr>
        <w:pStyle w:val="ad"/>
      </w:pPr>
      <w:r>
        <w:t>Кондрашин</w:t>
      </w:r>
      <w:r w:rsidR="00211BEB">
        <w:t>,</w:t>
      </w:r>
      <w:r>
        <w:t xml:space="preserve"> В. В. Люди во времени: Л. Б. Ермин и его команда / В. В. Кондрашин // Городское пространство в исторической ретроспективе: </w:t>
      </w:r>
      <w:r>
        <w:lastRenderedPageBreak/>
        <w:t>материалы Всерос. науч.-практ. конф., посвящ. 350-летию основания города Пензы / под общ. ред. О. А. Суховой. – Пенза</w:t>
      </w:r>
      <w:r w:rsidR="00211BEB">
        <w:t xml:space="preserve"> </w:t>
      </w:r>
      <w:r>
        <w:t>: ГУМНИЦ ПГУ, 2013. – С. 62–65.</w:t>
      </w:r>
    </w:p>
    <w:p w14:paraId="4942C641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с</w:t>
      </w:r>
      <w:r w:rsidR="00445917">
        <w:t>татья из газеты</w:t>
      </w:r>
    </w:p>
    <w:p w14:paraId="21BC99D6" w14:textId="77777777" w:rsidR="00445917" w:rsidRDefault="00445917" w:rsidP="00445917">
      <w:pPr>
        <w:pStyle w:val="ad"/>
      </w:pPr>
      <w:r>
        <w:t>Хохрякова</w:t>
      </w:r>
      <w:r w:rsidR="00211BEB">
        <w:t>,</w:t>
      </w:r>
      <w:r>
        <w:t xml:space="preserve"> С. Просто жить: итоги кинофестиваля «Сталкер» / С. Хохрякова // Культура. – 2010. – 23 дек. – С. 8.</w:t>
      </w:r>
    </w:p>
    <w:p w14:paraId="5B6661A2" w14:textId="77777777" w:rsidR="00445917" w:rsidRDefault="00E653F8" w:rsidP="00445917">
      <w:pPr>
        <w:pStyle w:val="ad"/>
      </w:pPr>
      <w:r>
        <w:t>–</w:t>
      </w:r>
      <w:r w:rsidR="00922ABD">
        <w:t xml:space="preserve"> </w:t>
      </w:r>
      <w:r>
        <w:t>з</w:t>
      </w:r>
      <w:r w:rsidR="00445917">
        <w:t>аконодательные материалы</w:t>
      </w:r>
    </w:p>
    <w:p w14:paraId="01BC7B37" w14:textId="77777777" w:rsidR="00445917" w:rsidRDefault="00445917" w:rsidP="00445917">
      <w:pPr>
        <w:pStyle w:val="ad"/>
      </w:pPr>
      <w:r>
        <w:t>Российская Федерация. Законы. Об общих принципах организации местного самоуправления в Российской Федерации : Федеральный закон № 131-ФЗ: [принят Государственной Думой 16 сент. 2003 г.: одобрен Советом Федерации 24 сент. 2003 г.]. – Москва: Проспект ; Санкт-Петербург : Кодекс, 2017. – 158 с.</w:t>
      </w:r>
    </w:p>
    <w:p w14:paraId="36CFAE05" w14:textId="77777777" w:rsidR="00922ABD" w:rsidRDefault="00E653F8" w:rsidP="00922ABD">
      <w:pPr>
        <w:pStyle w:val="ad"/>
      </w:pPr>
      <w:r>
        <w:t>–</w:t>
      </w:r>
      <w:r w:rsidR="00922ABD">
        <w:t xml:space="preserve"> </w:t>
      </w:r>
      <w:r>
        <w:t>о</w:t>
      </w:r>
      <w:r w:rsidR="00922ABD">
        <w:t>писание ресурса Интернет (сайта)</w:t>
      </w:r>
    </w:p>
    <w:p w14:paraId="5853C2C5" w14:textId="77777777" w:rsidR="00922ABD" w:rsidRDefault="00922ABD" w:rsidP="00922ABD">
      <w:pPr>
        <w:pStyle w:val="ad"/>
      </w:pPr>
      <w:r>
        <w:t>Исторический-сайт.рф: сайт. – 2011. – URL: https://исторический-сайт.рф/ (дата обращения: 01.09.2020).</w:t>
      </w:r>
    </w:p>
    <w:p w14:paraId="2063DEF4" w14:textId="77777777" w:rsidR="006559AE" w:rsidRDefault="006559AE" w:rsidP="00127886">
      <w:pPr>
        <w:pStyle w:val="aff8"/>
      </w:pPr>
      <w:bookmarkStart w:id="59" w:name="_Toc8214335"/>
      <w:bookmarkStart w:id="60" w:name="_Toc104900331"/>
      <w:r>
        <w:lastRenderedPageBreak/>
        <w:t>З</w:t>
      </w:r>
      <w:r w:rsidR="00B26509">
        <w:t>АКЛЮЧЕНИЕ</w:t>
      </w:r>
      <w:bookmarkEnd w:id="59"/>
      <w:bookmarkEnd w:id="60"/>
    </w:p>
    <w:p w14:paraId="326CF2E2" w14:textId="77777777" w:rsidR="00CD3A44" w:rsidRDefault="00CD3A44" w:rsidP="00B057C2">
      <w:pPr>
        <w:pStyle w:val="ad"/>
      </w:pPr>
      <w:r>
        <w:t>Заключение должно содержать:</w:t>
      </w:r>
    </w:p>
    <w:p w14:paraId="18AEA371" w14:textId="77777777" w:rsidR="00CD3A44" w:rsidRDefault="00586720" w:rsidP="00B057C2">
      <w:pPr>
        <w:pStyle w:val="ad"/>
      </w:pPr>
      <w:r w:rsidRPr="00586720">
        <w:t>–</w:t>
      </w:r>
      <w:r w:rsidR="00CD3A44">
        <w:t xml:space="preserve"> краткие выводы по результатам выполненной </w:t>
      </w:r>
      <w:r w:rsidR="005E1BA8">
        <w:t>работы</w:t>
      </w:r>
      <w:r w:rsidR="00CD3A44">
        <w:t xml:space="preserve"> или отдельных ее этапов</w:t>
      </w:r>
      <w:r w:rsidR="000D5733">
        <w:t xml:space="preserve"> (не констатация фактов: расчеты произведены, зависимости построены, эксперимент проведен и т. д., а умозаключения по результатам работы)</w:t>
      </w:r>
      <w:r w:rsidR="00527550">
        <w:t>;</w:t>
      </w:r>
    </w:p>
    <w:p w14:paraId="7EC0E9A2" w14:textId="77777777" w:rsidR="00CD3A44" w:rsidRDefault="00586720" w:rsidP="00B057C2">
      <w:pPr>
        <w:pStyle w:val="ad"/>
      </w:pPr>
      <w:r>
        <w:t>–</w:t>
      </w:r>
      <w:r w:rsidR="00CD3A44">
        <w:t xml:space="preserve"> оценку полноты решений поставленных задач</w:t>
      </w:r>
      <w:r w:rsidR="000D5733">
        <w:t xml:space="preserve"> (не перечисление решенных задач);</w:t>
      </w:r>
    </w:p>
    <w:p w14:paraId="49CFE5E9" w14:textId="77777777" w:rsidR="00CD3A44" w:rsidRDefault="00586720" w:rsidP="00B057C2">
      <w:pPr>
        <w:pStyle w:val="ad"/>
      </w:pPr>
      <w:r w:rsidRPr="00586720">
        <w:t>–</w:t>
      </w:r>
      <w:r w:rsidR="00CD3A44">
        <w:t xml:space="preserve"> разработку рекомендаций и исходных данных по конкретном</w:t>
      </w:r>
      <w:r w:rsidR="00527550">
        <w:t xml:space="preserve">у использованию результатов </w:t>
      </w:r>
      <w:r w:rsidR="000D5733">
        <w:t>(не указание на область знаний, в которой могут быть использованы результаты работы, а конкретное их применение)</w:t>
      </w:r>
      <w:r w:rsidR="00527550">
        <w:t>;</w:t>
      </w:r>
    </w:p>
    <w:p w14:paraId="47B3F170" w14:textId="77777777" w:rsidR="00CD3A44" w:rsidRDefault="00586720" w:rsidP="00B057C2">
      <w:pPr>
        <w:pStyle w:val="ad"/>
      </w:pPr>
      <w:r>
        <w:t>–</w:t>
      </w:r>
      <w:r w:rsidR="00CD3A44">
        <w:t xml:space="preserve"> результаты оценки технико-экономической эффективности внедрения</w:t>
      </w:r>
      <w:r w:rsidR="000D5733">
        <w:t xml:space="preserve"> (сравнение технико-экономического состояния объекта исследований до внедрения результатов разработки и после)</w:t>
      </w:r>
      <w:r w:rsidR="00CD3A44">
        <w:t>;</w:t>
      </w:r>
    </w:p>
    <w:p w14:paraId="5D422EB3" w14:textId="77777777" w:rsidR="006559AE" w:rsidRDefault="00586720" w:rsidP="00B057C2">
      <w:pPr>
        <w:pStyle w:val="ad"/>
      </w:pPr>
      <w:r w:rsidRPr="00586720">
        <w:t xml:space="preserve">– </w:t>
      </w:r>
      <w:r w:rsidR="00CD3A44">
        <w:t xml:space="preserve">результаты оценки научно-технического уровня выполненной </w:t>
      </w:r>
      <w:r w:rsidR="005E1BA8">
        <w:t>работы</w:t>
      </w:r>
      <w:r w:rsidR="00CD3A44">
        <w:t xml:space="preserve"> в сравнении с лучшими достижениями в этой области.</w:t>
      </w:r>
    </w:p>
    <w:p w14:paraId="4F068123" w14:textId="77777777" w:rsidR="00FB2AE9" w:rsidRDefault="00FB2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94FC13" w14:textId="77777777" w:rsidR="001A09FB" w:rsidRPr="00FB2AE9" w:rsidRDefault="001A09FB" w:rsidP="00C13DB5">
      <w:pPr>
        <w:pStyle w:val="aff8"/>
      </w:pPr>
      <w:bookmarkStart w:id="61" w:name="_Toc477525073"/>
      <w:bookmarkStart w:id="62" w:name="_Toc477526600"/>
      <w:bookmarkStart w:id="63" w:name="_Toc477526815"/>
      <w:bookmarkStart w:id="64" w:name="_Toc477529038"/>
      <w:bookmarkStart w:id="65" w:name="_Toc477530301"/>
      <w:bookmarkStart w:id="66" w:name="_Toc477532641"/>
      <w:bookmarkStart w:id="67" w:name="_Toc8214336"/>
      <w:bookmarkStart w:id="68" w:name="_Toc104900332"/>
      <w:r w:rsidRPr="00FB2AE9">
        <w:lastRenderedPageBreak/>
        <w:t>С</w:t>
      </w:r>
      <w:r w:rsidR="00B26509">
        <w:t>ПИСОК ИСПОЛЬЗОВАННЫХ ИСТОЧНИКОВ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39972F02" w14:textId="77777777" w:rsidR="00C05700" w:rsidRPr="00C05700" w:rsidRDefault="00C05700" w:rsidP="001E535B">
      <w:pPr>
        <w:pStyle w:val="a0"/>
      </w:pPr>
      <w:r w:rsidRPr="00C05700">
        <w:t>Барский</w:t>
      </w:r>
      <w:r w:rsidR="00211BEB">
        <w:t>,</w:t>
      </w:r>
      <w:r w:rsidRPr="00C05700">
        <w:t xml:space="preserve"> М. Д. Фракционирование порошков / М. Д. Барский. – Москва : Недра, 1980. – 327 с.</w:t>
      </w:r>
    </w:p>
    <w:p w14:paraId="77F32BDA" w14:textId="77777777" w:rsidR="00C05700" w:rsidRPr="00C05700" w:rsidRDefault="00C05700" w:rsidP="001E535B">
      <w:pPr>
        <w:pStyle w:val="a0"/>
      </w:pPr>
      <w:r w:rsidRPr="00C05700">
        <w:t>Попов</w:t>
      </w:r>
      <w:r w:rsidR="00211BEB">
        <w:t>,</w:t>
      </w:r>
      <w:r w:rsidRPr="00C05700">
        <w:t xml:space="preserve"> Л. Н. Строительные материалы и изделия : учебник / Л. Н. Попов, Н. Л. Попов. – Москва : ГУП ЦПП, 2000. – 384 с.</w:t>
      </w:r>
    </w:p>
    <w:p w14:paraId="46E63904" w14:textId="77777777" w:rsidR="00C05700" w:rsidRPr="001E535B" w:rsidRDefault="00C05700" w:rsidP="001E535B">
      <w:pPr>
        <w:pStyle w:val="a0"/>
      </w:pPr>
      <w:commentRangeStart w:id="69"/>
      <w:r w:rsidRPr="001E535B">
        <w:t>Швыдкий</w:t>
      </w:r>
      <w:r w:rsidR="00211BEB" w:rsidRPr="001E535B">
        <w:t>,</w:t>
      </w:r>
      <w:r w:rsidRPr="001E535B">
        <w:t xml:space="preserve"> В. С. Теоретические основы очистки газов : учеб. пособие для вузов / В. С. Швыдкий, М. Г. Ладыгичев, Д. В. Швыдкий. – Москва : Машиностроение, 2001. – 502 с.</w:t>
      </w:r>
      <w:commentRangeEnd w:id="69"/>
      <w:r w:rsidR="00042E4D" w:rsidRPr="001E535B">
        <w:rPr>
          <w:rStyle w:val="af6"/>
          <w:rFonts w:asciiTheme="minorHAnsi" w:hAnsiTheme="minorHAnsi" w:cstheme="minorBidi"/>
        </w:rPr>
        <w:commentReference w:id="69"/>
      </w:r>
    </w:p>
    <w:p w14:paraId="09261ACF" w14:textId="77777777" w:rsidR="00C05700" w:rsidRPr="001E535B" w:rsidRDefault="00C05700" w:rsidP="001E535B">
      <w:pPr>
        <w:pStyle w:val="a0"/>
      </w:pPr>
      <w:commentRangeStart w:id="70"/>
      <w:r w:rsidRPr="001E535B">
        <w:t>Строительные материалы : учеб.-справ. пособие / Г. А. Айрапетов [и др.] ; под ред. Г. А. Айрапетова, Г. В. Несветаева. – Ростов-на-Дону : Феникс, 2004. – 608 с.</w:t>
      </w:r>
      <w:commentRangeEnd w:id="70"/>
      <w:r w:rsidR="00042E4D" w:rsidRPr="001E535B">
        <w:rPr>
          <w:rStyle w:val="af6"/>
          <w:rFonts w:asciiTheme="minorHAnsi" w:hAnsiTheme="minorHAnsi" w:cstheme="minorBidi"/>
        </w:rPr>
        <w:commentReference w:id="70"/>
      </w:r>
    </w:p>
    <w:p w14:paraId="15DF2E33" w14:textId="77777777" w:rsidR="00C05700" w:rsidRPr="001E535B" w:rsidRDefault="00C05700" w:rsidP="001E535B">
      <w:pPr>
        <w:pStyle w:val="a0"/>
      </w:pPr>
      <w:commentRangeStart w:id="71"/>
      <w:r w:rsidRPr="001E535B">
        <w:t>Физико-химия и технология оксидно-силикатных материалов : материалы Междунар. науч.-техн. конф., 17–19 февр. 2000 г., Екатеринбург / Урал. гос. техн. ун-т, Урал. отд-ние Ассоц. строит. вузов Рос. федерации. – Екатеринбург : Изд-во УГТУ-УПИ, 2000. – 251 с.</w:t>
      </w:r>
      <w:commentRangeEnd w:id="71"/>
      <w:r w:rsidR="00042E4D" w:rsidRPr="001E535B">
        <w:rPr>
          <w:rStyle w:val="af6"/>
          <w:rFonts w:asciiTheme="minorHAnsi" w:hAnsiTheme="minorHAnsi" w:cstheme="minorBidi"/>
        </w:rPr>
        <w:commentReference w:id="71"/>
      </w:r>
    </w:p>
    <w:p w14:paraId="2DFC1A71" w14:textId="77777777" w:rsidR="00C05700" w:rsidRPr="001E535B" w:rsidRDefault="00C05700" w:rsidP="001E535B">
      <w:pPr>
        <w:pStyle w:val="a0"/>
      </w:pPr>
      <w:commentRangeStart w:id="72"/>
      <w:r w:rsidRPr="001E535B">
        <w:t>Лугинина</w:t>
      </w:r>
      <w:r w:rsidR="00211BEB" w:rsidRPr="001E535B">
        <w:t>,</w:t>
      </w:r>
      <w:r w:rsidRPr="001E535B">
        <w:t xml:space="preserve"> И. Г. Химия и химическая технология неорганических вяжущих материалов : учеб. пособие для студентов вузов. В 3 ч. Ч. 1 / И. Г. Лугинина. – Белгород : Изд-во БГТУ, 2004. – 240 с. </w:t>
      </w:r>
      <w:commentRangeEnd w:id="72"/>
      <w:r w:rsidR="00042E4D" w:rsidRPr="001E535B">
        <w:rPr>
          <w:rStyle w:val="af6"/>
          <w:rFonts w:asciiTheme="minorHAnsi" w:hAnsiTheme="minorHAnsi" w:cstheme="minorBidi"/>
        </w:rPr>
        <w:commentReference w:id="72"/>
      </w:r>
    </w:p>
    <w:p w14:paraId="3B8F3891" w14:textId="77777777" w:rsidR="00C05700" w:rsidRPr="001E535B" w:rsidRDefault="00C05700" w:rsidP="001E535B">
      <w:pPr>
        <w:pStyle w:val="a0"/>
      </w:pPr>
      <w:commentRangeStart w:id="73"/>
      <w:r w:rsidRPr="001E535B">
        <w:t>О воинской обязанности и военной службе : федер. закон. – 4-е изд. – Москва : Ось-89, 2001. – 46 с.</w:t>
      </w:r>
      <w:commentRangeEnd w:id="73"/>
      <w:r w:rsidR="00042E4D" w:rsidRPr="001E535B">
        <w:rPr>
          <w:rStyle w:val="af6"/>
          <w:rFonts w:asciiTheme="minorHAnsi" w:hAnsiTheme="minorHAnsi" w:cstheme="minorBidi"/>
        </w:rPr>
        <w:commentReference w:id="73"/>
      </w:r>
    </w:p>
    <w:p w14:paraId="0079F283" w14:textId="77777777" w:rsidR="00C05700" w:rsidRPr="001E535B" w:rsidRDefault="00C05700" w:rsidP="00042E4D">
      <w:pPr>
        <w:pStyle w:val="a0"/>
        <w:shd w:val="clear" w:color="auto" w:fill="FFFF99"/>
      </w:pPr>
      <w:commentRangeStart w:id="74"/>
      <w:r w:rsidRPr="001E535B">
        <w:t>Гражданский процессуальный кодекс РСФСР : по состоянию на 15</w:t>
      </w:r>
      <w:r w:rsidR="005E1BA8" w:rsidRPr="001E535B">
        <w:t> </w:t>
      </w:r>
      <w:r w:rsidRPr="001E535B">
        <w:t>нояб. 2001 г. – Москва : Маркетинг, 2001. – 159 с.</w:t>
      </w:r>
      <w:commentRangeEnd w:id="74"/>
      <w:r w:rsidR="00042E4D" w:rsidRPr="001E535B">
        <w:rPr>
          <w:rStyle w:val="af6"/>
          <w:rFonts w:asciiTheme="minorHAnsi" w:hAnsiTheme="minorHAnsi" w:cstheme="minorBidi"/>
        </w:rPr>
        <w:commentReference w:id="74"/>
      </w:r>
    </w:p>
    <w:p w14:paraId="61594B47" w14:textId="77777777" w:rsidR="00C05700" w:rsidRPr="00C05700" w:rsidRDefault="00C05700" w:rsidP="00042E4D">
      <w:pPr>
        <w:pStyle w:val="a0"/>
        <w:shd w:val="clear" w:color="auto" w:fill="FFFF99"/>
      </w:pPr>
      <w:commentRangeStart w:id="75"/>
      <w:r w:rsidRPr="00C05700">
        <w:t>ГОСТ Р517721–2001. Аппаратура радиоэлектронная бытовая. Входные и выходные параметры и типы соединений. Технические требования. – Введ. 2002–01–01. – Москва : Изд-во стандартов, 2001. – 27 с.</w:t>
      </w:r>
      <w:commentRangeEnd w:id="75"/>
      <w:r w:rsidR="00042E4D">
        <w:rPr>
          <w:rStyle w:val="af6"/>
          <w:rFonts w:asciiTheme="minorHAnsi" w:hAnsiTheme="minorHAnsi" w:cstheme="minorBidi"/>
        </w:rPr>
        <w:commentReference w:id="75"/>
      </w:r>
    </w:p>
    <w:p w14:paraId="39A9CBC5" w14:textId="77777777" w:rsidR="00C05700" w:rsidRPr="00C05700" w:rsidRDefault="00C05700" w:rsidP="00042E4D">
      <w:pPr>
        <w:pStyle w:val="a0"/>
        <w:shd w:val="clear" w:color="auto" w:fill="FFFF99"/>
      </w:pPr>
      <w:commentRangeStart w:id="76"/>
      <w:r w:rsidRPr="00C05700">
        <w:t>Аппаратура радиоэлектронная бытовая. Входные и выходные параметры и типы соединений. Технические требования : ГОСТ Р 517721–2001. – Введ. 2002–01–01. – Москва : Изд-во стандартов, 2001. – 27 с.</w:t>
      </w:r>
      <w:commentRangeEnd w:id="76"/>
      <w:r w:rsidR="00042E4D">
        <w:rPr>
          <w:rStyle w:val="af6"/>
          <w:rFonts w:asciiTheme="minorHAnsi" w:hAnsiTheme="minorHAnsi" w:cstheme="minorBidi"/>
        </w:rPr>
        <w:commentReference w:id="76"/>
      </w:r>
    </w:p>
    <w:p w14:paraId="41FB15DD" w14:textId="77777777" w:rsidR="00C05700" w:rsidRPr="00C05700" w:rsidRDefault="00C05700" w:rsidP="00042E4D">
      <w:pPr>
        <w:pStyle w:val="a0"/>
        <w:shd w:val="clear" w:color="auto" w:fill="FFFF99"/>
      </w:pPr>
      <w:commentRangeStart w:id="77"/>
      <w:r w:rsidRPr="00C05700">
        <w:lastRenderedPageBreak/>
        <w:t>Пат. 2213697 Российская Федерация, МПК7 С 01 F 7/44. Способ, реактор и установка для термообработки порошкообразного материала / С. Ф. Шишкин ; заявитель и патентообладатель С. Ф. Шишкин ; опубл. 10.10.2003, Бюл. № 28.</w:t>
      </w:r>
      <w:commentRangeEnd w:id="77"/>
      <w:r w:rsidR="00042E4D">
        <w:rPr>
          <w:rStyle w:val="af6"/>
          <w:rFonts w:asciiTheme="minorHAnsi" w:hAnsiTheme="minorHAnsi" w:cstheme="minorBidi"/>
        </w:rPr>
        <w:commentReference w:id="77"/>
      </w:r>
    </w:p>
    <w:p w14:paraId="58829C32" w14:textId="77777777" w:rsidR="00C05700" w:rsidRPr="00C05700" w:rsidRDefault="00C05700" w:rsidP="00042E4D">
      <w:pPr>
        <w:pStyle w:val="a0"/>
        <w:shd w:val="clear" w:color="auto" w:fill="FFFF99"/>
      </w:pPr>
      <w:commentRangeStart w:id="78"/>
      <w:r w:rsidRPr="00C05700">
        <w:t>Способ, реактор и установка для термообработки порошкообразного материала : пат. 2213697 Рос. Федерация, МПК7 С 01 F7/44 / С. Ф. Шишкин ; заявитель и патентообладатель С. Ф. Шишкин ; опубл.10.10.2003, Бюл. № 28.</w:t>
      </w:r>
      <w:commentRangeEnd w:id="78"/>
      <w:r w:rsidR="00042E4D">
        <w:rPr>
          <w:rStyle w:val="af6"/>
          <w:rFonts w:asciiTheme="minorHAnsi" w:hAnsiTheme="minorHAnsi" w:cstheme="minorBidi"/>
        </w:rPr>
        <w:commentReference w:id="78"/>
      </w:r>
    </w:p>
    <w:p w14:paraId="25AF0CFF" w14:textId="77777777" w:rsidR="00C05700" w:rsidRPr="00C05700" w:rsidRDefault="00C05700" w:rsidP="00042E4D">
      <w:pPr>
        <w:pStyle w:val="a0"/>
        <w:shd w:val="clear" w:color="auto" w:fill="FFFF99"/>
      </w:pPr>
      <w:commentRangeStart w:id="79"/>
      <w:r w:rsidRPr="00C05700">
        <w:t>А. с. 831216 СССР, МКИ3 В 07 В 4/04. Пневматический классификатор / М. Д. Барский, С. Ф. Шишкин, А. П. Ремезов. – № 3360585/25–08 ; заявл. 23.11.1979 ; опубл. 23.05.1981, Бюл. № 19. – 2 с.</w:t>
      </w:r>
      <w:commentRangeEnd w:id="79"/>
      <w:r w:rsidR="00042E4D">
        <w:rPr>
          <w:rStyle w:val="af6"/>
          <w:rFonts w:asciiTheme="minorHAnsi" w:hAnsiTheme="minorHAnsi" w:cstheme="minorBidi"/>
        </w:rPr>
        <w:commentReference w:id="79"/>
      </w:r>
    </w:p>
    <w:p w14:paraId="47925C84" w14:textId="77777777" w:rsidR="00C05700" w:rsidRPr="00C05700" w:rsidRDefault="00C05700" w:rsidP="00042E4D">
      <w:pPr>
        <w:pStyle w:val="a0"/>
        <w:shd w:val="clear" w:color="auto" w:fill="FFFF99"/>
      </w:pPr>
      <w:commentRangeStart w:id="80"/>
      <w:r w:rsidRPr="00C05700">
        <w:t>Пневматический классификатор : а. с. 831216СССР, МКИ3 В 07 В 4/04 / М. Д. Барский, С. Ф. Шишкин, А. П. Ремезов. – № 3360585/25–08 ; заявл. 23.11.1979 ; опубл. 23.05.1981, Бюл. № 19. – 2 с.</w:t>
      </w:r>
      <w:commentRangeEnd w:id="80"/>
      <w:r w:rsidR="00042E4D">
        <w:rPr>
          <w:rStyle w:val="af6"/>
          <w:rFonts w:asciiTheme="minorHAnsi" w:hAnsiTheme="minorHAnsi" w:cstheme="minorBidi"/>
        </w:rPr>
        <w:commentReference w:id="80"/>
      </w:r>
    </w:p>
    <w:p w14:paraId="54F4118A" w14:textId="77777777" w:rsidR="00C05700" w:rsidRPr="00C05700" w:rsidRDefault="00C05700" w:rsidP="00042E4D">
      <w:pPr>
        <w:pStyle w:val="a0"/>
        <w:shd w:val="clear" w:color="auto" w:fill="FFFF99"/>
      </w:pPr>
      <w:r w:rsidRPr="00C05700">
        <w:t>Никишин</w:t>
      </w:r>
      <w:r w:rsidR="00211BEB">
        <w:t>,</w:t>
      </w:r>
      <w:r w:rsidRPr="00C05700">
        <w:t xml:space="preserve"> Д. В. Смысловые характеристики профессионального спорта: социально-философское исследование : дис. ... канд. филос. наук / Д. В. Никишин ; Урал. гос. техн. ун-т – УПИ. – Екатеринбург, 2005. – 166 с.</w:t>
      </w:r>
    </w:p>
    <w:p w14:paraId="3251AFF4" w14:textId="77777777" w:rsidR="00C05700" w:rsidRPr="00C05700" w:rsidRDefault="00C05700" w:rsidP="00042E4D">
      <w:pPr>
        <w:pStyle w:val="a0"/>
        <w:shd w:val="clear" w:color="auto" w:fill="FFFF99"/>
      </w:pPr>
      <w:r w:rsidRPr="00C05700">
        <w:t>Капустин</w:t>
      </w:r>
      <w:r w:rsidR="00211BEB">
        <w:t>,</w:t>
      </w:r>
      <w:r w:rsidRPr="00C05700">
        <w:t xml:space="preserve"> Ф. Л. Структура и фазообразование в гранулированных высококальциевых золах ТЭС и получение вяжущих на их основе : дис. … д-ра техн. наук / Ф. Л. Капустин ; Урал. гос. техн. ун-т – УПИ. – Екатеринбург, 2003. – 333 с.</w:t>
      </w:r>
    </w:p>
    <w:p w14:paraId="02D7EECC" w14:textId="77777777" w:rsidR="00C05700" w:rsidRPr="00C05700" w:rsidRDefault="00C05700" w:rsidP="00042E4D">
      <w:pPr>
        <w:pStyle w:val="a0"/>
        <w:shd w:val="clear" w:color="auto" w:fill="FFFF99"/>
      </w:pPr>
      <w:r w:rsidRPr="00C05700">
        <w:t>Бабушкин</w:t>
      </w:r>
      <w:r w:rsidR="00211BEB">
        <w:t>,</w:t>
      </w:r>
      <w:r w:rsidRPr="00C05700">
        <w:t xml:space="preserve"> В. И. Реакции гидратации и гидролиза полуводного гипса / В. И. Бабушкин // Термодинамика силикатов / В. И. Бабушкин, Г. М. Матвеев, О. П. Мчедлов-Петросян. – Москва, 2006. – Гл. 3. – С. 213–246.</w:t>
      </w:r>
    </w:p>
    <w:p w14:paraId="30F0C2B4" w14:textId="77777777" w:rsidR="00C05700" w:rsidRPr="00C05700" w:rsidRDefault="00C05700" w:rsidP="00042E4D">
      <w:pPr>
        <w:pStyle w:val="a0"/>
        <w:shd w:val="clear" w:color="auto" w:fill="FFFF99"/>
      </w:pPr>
      <w:r w:rsidRPr="00C05700">
        <w:t>Лысак</w:t>
      </w:r>
      <w:r w:rsidR="00211BEB">
        <w:t>,</w:t>
      </w:r>
      <w:r w:rsidRPr="00C05700">
        <w:t xml:space="preserve"> И. А. Определение теплоп</w:t>
      </w:r>
      <w:r w:rsidR="005E1BA8">
        <w:t>р</w:t>
      </w:r>
      <w:r w:rsidRPr="00C05700">
        <w:t>оводности строительных композиционных материалов / И. А. Лысак // Строительство и образование : сб. науч. тр. Урал. науч.-практ. конф., 17–18 апр. 2003 г. – Екатеринбург, 2004. – Вып. 6, т. 1. – С. 121–123.</w:t>
      </w:r>
    </w:p>
    <w:p w14:paraId="1F6A4EE2" w14:textId="77777777" w:rsidR="00C05700" w:rsidRPr="00C05700" w:rsidRDefault="00C05700" w:rsidP="00042E4D">
      <w:pPr>
        <w:pStyle w:val="a0"/>
        <w:shd w:val="clear" w:color="auto" w:fill="FFFF99"/>
      </w:pPr>
      <w:r w:rsidRPr="00C05700">
        <w:t>Курденкова</w:t>
      </w:r>
      <w:r w:rsidR="00211BEB">
        <w:t>,</w:t>
      </w:r>
      <w:r w:rsidRPr="00C05700">
        <w:t xml:space="preserve"> И. Б. Радиационный контроль как элемент отраслевой экологической сертификации дорожно-строительных материалов / И. Б. Курденкова, З. И. Родионова // Решение экологических проблем в </w:t>
      </w:r>
      <w:r w:rsidRPr="00C05700">
        <w:lastRenderedPageBreak/>
        <w:t>автотранспортном комплексе : cб. докл. Пятой Междунар. науч.-техн. конф., 1–2 февр. 2001 г. – Москва, 2001. – С. 123.</w:t>
      </w:r>
    </w:p>
    <w:p w14:paraId="4C60F643" w14:textId="77777777" w:rsidR="00C05700" w:rsidRPr="00C05700" w:rsidRDefault="00C05700" w:rsidP="00042E4D">
      <w:pPr>
        <w:pStyle w:val="a0"/>
        <w:shd w:val="clear" w:color="auto" w:fill="FFFF99"/>
      </w:pPr>
      <w:r w:rsidRPr="00C05700">
        <w:t>Беседин</w:t>
      </w:r>
      <w:r w:rsidR="00211BEB">
        <w:t>,</w:t>
      </w:r>
      <w:r w:rsidRPr="00C05700">
        <w:t xml:space="preserve"> В. П. Теплоэффективный композиционный стеновой материал / В. П. Беседин // Стекло и керамика. – 2005. – № 3. – С. 24–25.</w:t>
      </w:r>
    </w:p>
    <w:p w14:paraId="3ED45117" w14:textId="77777777" w:rsidR="00C05700" w:rsidRPr="00C05700" w:rsidRDefault="00C05700" w:rsidP="00042E4D">
      <w:pPr>
        <w:pStyle w:val="a0"/>
        <w:shd w:val="clear" w:color="auto" w:fill="FFFF99"/>
      </w:pPr>
      <w:r w:rsidRPr="00C05700">
        <w:t>Переработка железоглиноземистых техногенных отходов предприятий Урала / И. В. Логинова [и др.] // Цветная металлургия. – 2000. – № 9. – С. 54–57.</w:t>
      </w:r>
    </w:p>
    <w:p w14:paraId="7237B6A5" w14:textId="77777777" w:rsidR="00C05700" w:rsidRPr="00C05700" w:rsidRDefault="00C05700" w:rsidP="00042E4D">
      <w:pPr>
        <w:pStyle w:val="a0"/>
        <w:shd w:val="clear" w:color="auto" w:fill="FFFF99"/>
      </w:pPr>
      <w:r w:rsidRPr="00C05700">
        <w:t>Итоги фестиваля «Зодчество-2003» // Промышленное и гражданское строительство. – 2004. – № 1. – С. 45–46 ; № 2. – С. 47.</w:t>
      </w:r>
    </w:p>
    <w:p w14:paraId="5E66C93B" w14:textId="77777777" w:rsidR="00C05700" w:rsidRPr="00C05700" w:rsidRDefault="00C05700" w:rsidP="00042E4D">
      <w:pPr>
        <w:pStyle w:val="a0"/>
        <w:shd w:val="clear" w:color="auto" w:fill="FFFF99"/>
      </w:pPr>
      <w:r w:rsidRPr="00C05700">
        <w:t>Радовский</w:t>
      </w:r>
      <w:r w:rsidR="00211BEB">
        <w:t>,</w:t>
      </w:r>
      <w:r w:rsidRPr="00C05700">
        <w:t xml:space="preserve"> Б. С. Ускоренные испытания дорожных одежд / Б. С. Радовский // Автомобильные дороги. – 2013. – № 12. – С. 35–39 ; 2014. – № 1. – С. 41–45.</w:t>
      </w:r>
    </w:p>
    <w:p w14:paraId="2842CEDA" w14:textId="77777777" w:rsidR="00C05700" w:rsidRPr="00C05700" w:rsidRDefault="00C05700" w:rsidP="00042E4D">
      <w:pPr>
        <w:pStyle w:val="a0"/>
        <w:shd w:val="clear" w:color="auto" w:fill="FFFF99"/>
      </w:pPr>
      <w:r w:rsidRPr="00C05700">
        <w:t>Травин</w:t>
      </w:r>
      <w:r w:rsidR="00211BEB">
        <w:t>,</w:t>
      </w:r>
      <w:r w:rsidRPr="00C05700">
        <w:t xml:space="preserve"> А. Три поисковика Рунета, не считая </w:t>
      </w:r>
      <w:r w:rsidRPr="00492AC9">
        <w:rPr>
          <w:i/>
        </w:rPr>
        <w:t>Google</w:t>
      </w:r>
      <w:r w:rsidRPr="00C05700">
        <w:t xml:space="preserve"> [Электронный ресурс] / Андрей Травин. – Москва, 2002. – </w:t>
      </w:r>
      <w:r w:rsidR="00FA24B8" w:rsidRPr="00FA24B8">
        <w:rPr>
          <w:i/>
          <w:iCs/>
          <w:lang w:val="en-US"/>
        </w:rPr>
        <w:t>URL</w:t>
      </w:r>
      <w:r w:rsidRPr="00C05700">
        <w:t>:</w:t>
      </w:r>
      <w:r w:rsidR="00492AC9">
        <w:t xml:space="preserve"> </w:t>
      </w:r>
      <w:r w:rsidR="00FA24B8" w:rsidRPr="00FA24B8">
        <w:rPr>
          <w:i/>
        </w:rPr>
        <w:t>http</w:t>
      </w:r>
      <w:r w:rsidR="00FA24B8" w:rsidRPr="00FA24B8">
        <w:t>://</w:t>
      </w:r>
      <w:r w:rsidR="00FA24B8" w:rsidRPr="00FA24B8">
        <w:rPr>
          <w:i/>
        </w:rPr>
        <w:t>www</w:t>
      </w:r>
      <w:r w:rsidR="00FA24B8" w:rsidRPr="00FA24B8">
        <w:t>.</w:t>
      </w:r>
      <w:r w:rsidR="00FA24B8" w:rsidRPr="00FA24B8">
        <w:rPr>
          <w:i/>
        </w:rPr>
        <w:t>netoskop</w:t>
      </w:r>
      <w:r w:rsidR="00FA24B8" w:rsidRPr="00FA24B8">
        <w:t>.</w:t>
      </w:r>
      <w:r w:rsidR="00FA24B8" w:rsidRPr="00FA24B8">
        <w:rPr>
          <w:i/>
        </w:rPr>
        <w:t>ru</w:t>
      </w:r>
      <w:r w:rsidR="00FA24B8" w:rsidRPr="00FA24B8">
        <w:t>/</w:t>
      </w:r>
      <w:r w:rsidR="00FA24B8" w:rsidRPr="00FA24B8">
        <w:rPr>
          <w:i/>
        </w:rPr>
        <w:t>theme</w:t>
      </w:r>
      <w:r w:rsidR="00FA24B8" w:rsidRPr="00FA24B8">
        <w:t>/2001/06/21/</w:t>
      </w:r>
      <w:r w:rsidR="00FA24B8" w:rsidRPr="00FA24B8">
        <w:rPr>
          <w:i/>
        </w:rPr>
        <w:t>html</w:t>
      </w:r>
      <w:r w:rsidR="00FA24B8">
        <w:t xml:space="preserve"> </w:t>
      </w:r>
      <w:r w:rsidR="00FA24B8" w:rsidRPr="00FA24B8">
        <w:t>(</w:t>
      </w:r>
      <w:r w:rsidR="00FA24B8">
        <w:t>дата обращения: 20.05.2021)</w:t>
      </w:r>
      <w:r w:rsidR="005E1BA8">
        <w:t>.</w:t>
      </w:r>
    </w:p>
    <w:p w14:paraId="260642AF" w14:textId="77777777" w:rsidR="00C05700" w:rsidRPr="00C05700" w:rsidRDefault="00C05700" w:rsidP="00042E4D">
      <w:pPr>
        <w:pStyle w:val="a0"/>
        <w:shd w:val="clear" w:color="auto" w:fill="FFFF99"/>
      </w:pPr>
      <w:r w:rsidRPr="00C05700">
        <w:t xml:space="preserve">Официальный сайт Президента Российской Федерации [Электронный ресурс] / Администрация Президента Рос. федерации. – Москва, 2001. – </w:t>
      </w:r>
      <w:r w:rsidR="00FA24B8" w:rsidRPr="00FA24B8">
        <w:rPr>
          <w:i/>
          <w:iCs/>
          <w:lang w:val="en-US"/>
        </w:rPr>
        <w:t>URL</w:t>
      </w:r>
      <w:r w:rsidRPr="00C05700">
        <w:t xml:space="preserve">: </w:t>
      </w:r>
      <w:r w:rsidRPr="00492AC9">
        <w:rPr>
          <w:i/>
        </w:rPr>
        <w:t>www</w:t>
      </w:r>
      <w:r w:rsidRPr="00C05700">
        <w:t>.</w:t>
      </w:r>
      <w:r w:rsidRPr="00492AC9">
        <w:rPr>
          <w:i/>
        </w:rPr>
        <w:t>president</w:t>
      </w:r>
      <w:r w:rsidRPr="00C05700">
        <w:t>.</w:t>
      </w:r>
      <w:r w:rsidRPr="00492AC9">
        <w:rPr>
          <w:i/>
        </w:rPr>
        <w:t>kremlin</w:t>
      </w:r>
      <w:r w:rsidRPr="00C05700">
        <w:t>.</w:t>
      </w:r>
      <w:r w:rsidRPr="00492AC9">
        <w:rPr>
          <w:i/>
        </w:rPr>
        <w:t>ru</w:t>
      </w:r>
      <w:r w:rsidR="00FA24B8" w:rsidRPr="00FA24B8">
        <w:t xml:space="preserve"> (</w:t>
      </w:r>
      <w:r w:rsidR="00FA24B8">
        <w:t>дата обращения: 20.05.2021)</w:t>
      </w:r>
      <w:r w:rsidR="005E1BA8">
        <w:t>.</w:t>
      </w:r>
    </w:p>
    <w:p w14:paraId="593903F9" w14:textId="77777777" w:rsidR="00C05700" w:rsidRPr="00C05700" w:rsidRDefault="00C05700" w:rsidP="00042E4D">
      <w:pPr>
        <w:pStyle w:val="a0"/>
        <w:shd w:val="clear" w:color="auto" w:fill="FFFF99"/>
      </w:pPr>
      <w:commentRangeStart w:id="81"/>
      <w:r w:rsidRPr="00C05700">
        <w:t xml:space="preserve">Исследовано в России [Электронный ресурс] : многопредмет. науч. журн. / Моск. физ.-техн. ин-т. – Долгопрудный : МФТИ, 1998. – </w:t>
      </w:r>
      <w:r w:rsidR="00FA24B8" w:rsidRPr="00FA24B8">
        <w:rPr>
          <w:i/>
          <w:iCs/>
          <w:lang w:val="en-US"/>
        </w:rPr>
        <w:t>URL</w:t>
      </w:r>
      <w:r w:rsidRPr="00C05700">
        <w:t xml:space="preserve">: </w:t>
      </w:r>
      <w:r w:rsidRPr="00492AC9">
        <w:rPr>
          <w:i/>
        </w:rPr>
        <w:t>http</w:t>
      </w:r>
      <w:r w:rsidRPr="00C05700">
        <w:t>://</w:t>
      </w:r>
      <w:r w:rsidRPr="00492AC9">
        <w:rPr>
          <w:i/>
        </w:rPr>
        <w:t>www</w:t>
      </w:r>
      <w:r w:rsidRPr="00C05700">
        <w:t>.</w:t>
      </w:r>
      <w:r w:rsidRPr="00492AC9">
        <w:rPr>
          <w:i/>
        </w:rPr>
        <w:t>zhurnal</w:t>
      </w:r>
      <w:r w:rsidRPr="00C05700">
        <w:t>.</w:t>
      </w:r>
      <w:r w:rsidRPr="00492AC9">
        <w:rPr>
          <w:i/>
        </w:rPr>
        <w:t>mipt</w:t>
      </w:r>
      <w:r w:rsidRPr="00C05700">
        <w:t>.</w:t>
      </w:r>
      <w:r w:rsidRPr="00492AC9">
        <w:rPr>
          <w:i/>
        </w:rPr>
        <w:t>rssi</w:t>
      </w:r>
      <w:r w:rsidRPr="00C05700">
        <w:t>.</w:t>
      </w:r>
      <w:r w:rsidRPr="00492AC9">
        <w:rPr>
          <w:i/>
        </w:rPr>
        <w:t>ru</w:t>
      </w:r>
      <w:r w:rsidR="00FA24B8" w:rsidRPr="00FA24B8">
        <w:t xml:space="preserve"> (</w:t>
      </w:r>
      <w:r w:rsidR="00FA24B8">
        <w:t>дата обращения: 20.05.2021)</w:t>
      </w:r>
      <w:r w:rsidR="005E1BA8">
        <w:t>.</w:t>
      </w:r>
      <w:commentRangeEnd w:id="81"/>
      <w:r w:rsidR="00042E4D">
        <w:rPr>
          <w:rStyle w:val="af6"/>
          <w:rFonts w:asciiTheme="minorHAnsi" w:hAnsiTheme="minorHAnsi" w:cstheme="minorBidi"/>
        </w:rPr>
        <w:commentReference w:id="81"/>
      </w:r>
    </w:p>
    <w:p w14:paraId="7B5A3D79" w14:textId="77777777" w:rsidR="00156717" w:rsidRDefault="00C05700" w:rsidP="00042E4D">
      <w:pPr>
        <w:pStyle w:val="a0"/>
        <w:shd w:val="clear" w:color="auto" w:fill="FFFF99"/>
      </w:pPr>
      <w:commentRangeStart w:id="82"/>
      <w:r w:rsidRPr="00C05700">
        <w:t>Петрова</w:t>
      </w:r>
      <w:r w:rsidR="00211BEB">
        <w:t>,</w:t>
      </w:r>
      <w:r w:rsidRPr="00C05700">
        <w:t xml:space="preserve"> Л. Е. «Новые бедные» ученые: жизненные стратегии в условиях кризиса [Электронный ресурс] / Л. Е. Петрова // Экономическая социология. – Москва, 2001. – Т. 2, № 1. – С. 26–43. – </w:t>
      </w:r>
      <w:r w:rsidR="00FA24B8" w:rsidRPr="00FA24B8">
        <w:rPr>
          <w:i/>
          <w:iCs/>
          <w:lang w:val="en-US"/>
        </w:rPr>
        <w:t>URL</w:t>
      </w:r>
      <w:r w:rsidRPr="00C05700">
        <w:t xml:space="preserve">: </w:t>
      </w:r>
      <w:r w:rsidR="00FA24B8" w:rsidRPr="00FA24B8">
        <w:rPr>
          <w:i/>
        </w:rPr>
        <w:t>http</w:t>
      </w:r>
      <w:r w:rsidR="00FA24B8" w:rsidRPr="00FA24B8">
        <w:t>://</w:t>
      </w:r>
      <w:r w:rsidR="00FA24B8" w:rsidRPr="00FA24B8">
        <w:rPr>
          <w:i/>
        </w:rPr>
        <w:t>www</w:t>
      </w:r>
      <w:r w:rsidR="00FA24B8" w:rsidRPr="00FA24B8">
        <w:t>.</w:t>
      </w:r>
      <w:r w:rsidR="00FA24B8" w:rsidRPr="00FA24B8">
        <w:rPr>
          <w:i/>
        </w:rPr>
        <w:t>ecsoc</w:t>
      </w:r>
      <w:r w:rsidR="00FA24B8" w:rsidRPr="00FA24B8">
        <w:t>.</w:t>
      </w:r>
      <w:r w:rsidR="00FA24B8" w:rsidRPr="00FA24B8">
        <w:rPr>
          <w:i/>
        </w:rPr>
        <w:t>msses</w:t>
      </w:r>
      <w:r w:rsidR="00FA24B8" w:rsidRPr="00FA24B8">
        <w:t>.</w:t>
      </w:r>
      <w:r w:rsidR="00FA24B8" w:rsidRPr="00FA24B8">
        <w:rPr>
          <w:i/>
        </w:rPr>
        <w:t>ru</w:t>
      </w:r>
      <w:r w:rsidR="00FA24B8" w:rsidRPr="00FA24B8">
        <w:t>/</w:t>
      </w:r>
      <w:r w:rsidR="00FA24B8" w:rsidRPr="00FA24B8">
        <w:rPr>
          <w:i/>
        </w:rPr>
        <w:t>pdf</w:t>
      </w:r>
      <w:r w:rsidR="00FA24B8" w:rsidRPr="00FA24B8">
        <w:t>/</w:t>
      </w:r>
      <w:r w:rsidR="00FA24B8" w:rsidRPr="00FA24B8">
        <w:rPr>
          <w:i/>
        </w:rPr>
        <w:t>ecsoc</w:t>
      </w:r>
      <w:r w:rsidR="00FA24B8" w:rsidRPr="00FA24B8">
        <w:t>003.</w:t>
      </w:r>
      <w:r w:rsidR="00FA24B8" w:rsidRPr="00FA24B8">
        <w:rPr>
          <w:i/>
        </w:rPr>
        <w:t>pdf</w:t>
      </w:r>
      <w:r w:rsidR="00FA24B8">
        <w:t xml:space="preserve"> </w:t>
      </w:r>
      <w:r w:rsidR="00FA24B8" w:rsidRPr="00FA24B8">
        <w:t>(</w:t>
      </w:r>
      <w:r w:rsidR="00FA24B8">
        <w:t>дата обращения: 20.05.2021)</w:t>
      </w:r>
      <w:r w:rsidR="005E1BA8">
        <w:t>.</w:t>
      </w:r>
      <w:r w:rsidR="00156717">
        <w:br w:type="page"/>
      </w:r>
      <w:commentRangeEnd w:id="82"/>
      <w:r w:rsidR="00042E4D">
        <w:rPr>
          <w:rStyle w:val="af6"/>
          <w:rFonts w:asciiTheme="minorHAnsi" w:hAnsiTheme="minorHAnsi" w:cstheme="minorBidi"/>
        </w:rPr>
        <w:commentReference w:id="82"/>
      </w:r>
    </w:p>
    <w:p w14:paraId="4FF538E0" w14:textId="77777777" w:rsidR="00324BE1" w:rsidRDefault="00156717" w:rsidP="00324BE1">
      <w:pPr>
        <w:pStyle w:val="afff5"/>
      </w:pPr>
      <w:bookmarkStart w:id="83" w:name="_Toc104900333"/>
      <w:bookmarkStart w:id="84" w:name="_Toc477525074"/>
      <w:bookmarkStart w:id="85" w:name="_Toc477526601"/>
      <w:bookmarkStart w:id="86" w:name="_Toc477526816"/>
      <w:bookmarkStart w:id="87" w:name="_Toc477529039"/>
      <w:bookmarkStart w:id="88" w:name="_Toc477530302"/>
      <w:bookmarkStart w:id="89" w:name="_Toc477532642"/>
      <w:bookmarkStart w:id="90" w:name="_Toc8214337"/>
      <w:r w:rsidRPr="00324BE1">
        <w:lastRenderedPageBreak/>
        <w:t>ПРИЛОЖЕНИЕ</w:t>
      </w:r>
      <w:r w:rsidR="00CF35B9">
        <w:t xml:space="preserve"> </w:t>
      </w:r>
      <w:r w:rsidRPr="00FC1752">
        <w:t>А</w:t>
      </w:r>
      <w:bookmarkEnd w:id="83"/>
      <w:r w:rsidR="00CF35B9">
        <w:t xml:space="preserve"> </w:t>
      </w:r>
      <w:bookmarkEnd w:id="84"/>
      <w:bookmarkEnd w:id="85"/>
      <w:bookmarkEnd w:id="86"/>
      <w:bookmarkEnd w:id="87"/>
    </w:p>
    <w:p w14:paraId="0D93D533" w14:textId="77777777" w:rsidR="00156717" w:rsidRDefault="00887174" w:rsidP="00324BE1">
      <w:pPr>
        <w:pStyle w:val="afff4"/>
      </w:pPr>
      <w:r>
        <w:t xml:space="preserve">Пример </w:t>
      </w:r>
      <w:r w:rsidRPr="00324BE1">
        <w:t>приложения</w:t>
      </w:r>
      <w:bookmarkEnd w:id="88"/>
      <w:bookmarkEnd w:id="89"/>
      <w:bookmarkEnd w:id="90"/>
    </w:p>
    <w:p w14:paraId="7B66C79C" w14:textId="77777777" w:rsidR="00CD3A44" w:rsidRDefault="00CD3A44" w:rsidP="00B057C2">
      <w:pPr>
        <w:pStyle w:val="ad"/>
      </w:pPr>
      <w:r>
        <w:t xml:space="preserve">В приложения рекомендуется включать материалы, дополняющие текст, связанные с выполненной </w:t>
      </w:r>
      <w:r w:rsidR="00650D70">
        <w:t>работой</w:t>
      </w:r>
      <w:r>
        <w:t xml:space="preserve"> если они не могут быть включены в основную часть.</w:t>
      </w:r>
    </w:p>
    <w:p w14:paraId="3104B3D1" w14:textId="77777777" w:rsidR="00CD3A44" w:rsidRDefault="00CD3A44" w:rsidP="00B057C2">
      <w:pPr>
        <w:pStyle w:val="ad"/>
      </w:pPr>
      <w:r>
        <w:t>В приложения могут быть включены:</w:t>
      </w:r>
    </w:p>
    <w:p w14:paraId="1C73346A" w14:textId="77777777" w:rsidR="00CD3A44" w:rsidRDefault="00C13DB5" w:rsidP="00B057C2">
      <w:pPr>
        <w:pStyle w:val="ad"/>
      </w:pPr>
      <w:r>
        <w:t>–</w:t>
      </w:r>
      <w:r w:rsidR="00CD3A44">
        <w:t xml:space="preserve"> дополнительные материалы;</w:t>
      </w:r>
    </w:p>
    <w:p w14:paraId="0AAE9809" w14:textId="77777777" w:rsidR="00CD3A44" w:rsidRDefault="00C13DB5" w:rsidP="00B057C2">
      <w:pPr>
        <w:pStyle w:val="ad"/>
      </w:pPr>
      <w:r>
        <w:t>–</w:t>
      </w:r>
      <w:r w:rsidR="00CD3A44">
        <w:t xml:space="preserve"> промежуточные математи</w:t>
      </w:r>
      <w:r w:rsidR="00527550">
        <w:t>ческие доказательства и расчеты;</w:t>
      </w:r>
    </w:p>
    <w:p w14:paraId="670B365B" w14:textId="77777777" w:rsidR="00CD3A44" w:rsidRDefault="00C13DB5" w:rsidP="00B057C2">
      <w:pPr>
        <w:pStyle w:val="ad"/>
      </w:pPr>
      <w:r>
        <w:t>–</w:t>
      </w:r>
      <w:r w:rsidR="00CD3A44">
        <w:t xml:space="preserve"> таблицы вспомогательных цифровых данных;</w:t>
      </w:r>
    </w:p>
    <w:p w14:paraId="34313DE4" w14:textId="77777777" w:rsidR="00CD3A44" w:rsidRDefault="00C13DB5" w:rsidP="00B057C2">
      <w:pPr>
        <w:pStyle w:val="ad"/>
      </w:pPr>
      <w:r>
        <w:t>–</w:t>
      </w:r>
      <w:r w:rsidR="00527550">
        <w:t xml:space="preserve"> протоколы испытаний;</w:t>
      </w:r>
    </w:p>
    <w:p w14:paraId="60201ED4" w14:textId="77777777" w:rsidR="00CD3A44" w:rsidRDefault="00C13DB5" w:rsidP="00B057C2">
      <w:pPr>
        <w:pStyle w:val="ad"/>
      </w:pPr>
      <w:r>
        <w:t>–</w:t>
      </w:r>
      <w:r w:rsidR="00CD3A44">
        <w:t xml:space="preserve"> заключение метрологической экспертизы;</w:t>
      </w:r>
    </w:p>
    <w:p w14:paraId="4B4BA466" w14:textId="77777777" w:rsidR="00CD3A44" w:rsidRDefault="00C13DB5" w:rsidP="00B057C2">
      <w:pPr>
        <w:pStyle w:val="ad"/>
      </w:pPr>
      <w:r>
        <w:t>–</w:t>
      </w:r>
      <w:r w:rsidR="00CD3A44">
        <w:t xml:space="preserve"> инструкции, методики, описания алгоритмов и программ, разработанных в процессе выполнения </w:t>
      </w:r>
      <w:r w:rsidR="00650D70">
        <w:t>работы</w:t>
      </w:r>
      <w:r w:rsidR="00CD3A44">
        <w:t>;</w:t>
      </w:r>
    </w:p>
    <w:p w14:paraId="2FEEC0C9" w14:textId="77777777" w:rsidR="00CD3A44" w:rsidRDefault="00C13DB5" w:rsidP="00B057C2">
      <w:pPr>
        <w:pStyle w:val="ad"/>
      </w:pPr>
      <w:r>
        <w:t>–</w:t>
      </w:r>
      <w:r w:rsidR="00CD3A44">
        <w:t xml:space="preserve"> иллюстрации вспомогательного характера;</w:t>
      </w:r>
    </w:p>
    <w:p w14:paraId="7566AFCA" w14:textId="77777777" w:rsidR="00CD3A44" w:rsidRDefault="00C13DB5" w:rsidP="00B057C2">
      <w:pPr>
        <w:pStyle w:val="ad"/>
      </w:pPr>
      <w:r>
        <w:t>–</w:t>
      </w:r>
      <w:r w:rsidR="00CD3A44">
        <w:t xml:space="preserve"> копии технического задания, программы работ или другие исходные документы для выполнения </w:t>
      </w:r>
      <w:r w:rsidR="00650D70">
        <w:t>работы</w:t>
      </w:r>
      <w:r w:rsidR="00527550">
        <w:t>;</w:t>
      </w:r>
    </w:p>
    <w:p w14:paraId="7F72D13D" w14:textId="77777777" w:rsidR="00CD3A44" w:rsidRDefault="00C13DB5" w:rsidP="00B057C2">
      <w:pPr>
        <w:pStyle w:val="ad"/>
      </w:pPr>
      <w:r>
        <w:t>–</w:t>
      </w:r>
      <w:r w:rsidR="00CD3A44">
        <w:t xml:space="preserve"> протокол рассмотрения результатов </w:t>
      </w:r>
      <w:r w:rsidR="00527550">
        <w:t>на научно-техническом совете;</w:t>
      </w:r>
    </w:p>
    <w:p w14:paraId="72D210E9" w14:textId="77777777" w:rsidR="00CD3A44" w:rsidRDefault="00C13DB5" w:rsidP="00B057C2">
      <w:pPr>
        <w:pStyle w:val="ad"/>
      </w:pPr>
      <w:r>
        <w:t>–</w:t>
      </w:r>
      <w:r w:rsidR="00CD3A44">
        <w:t xml:space="preserve"> акты внедрения результатов </w:t>
      </w:r>
      <w:r w:rsidR="00527550">
        <w:t>или их копии;</w:t>
      </w:r>
    </w:p>
    <w:p w14:paraId="7FDFAF4E" w14:textId="77777777" w:rsidR="00CD3A44" w:rsidRDefault="00C13DB5" w:rsidP="00B057C2">
      <w:pPr>
        <w:pStyle w:val="ad"/>
      </w:pPr>
      <w:r>
        <w:t>–</w:t>
      </w:r>
      <w:r w:rsidR="00CD3A44">
        <w:t xml:space="preserve"> копии охранных документов.</w:t>
      </w:r>
    </w:p>
    <w:sectPr w:rsidR="00CD3A44" w:rsidSect="008957E6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9" w:author="Шестеров Михаил Андреевич" w:date="2025-05-05T22:45:00Z" w:initials="М">
    <w:p w14:paraId="73FDF7F7" w14:textId="44394104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нестандартен</w:t>
      </w:r>
      <w:r>
        <w:t xml:space="preserve">;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номера</w:t>
      </w:r>
      <w:r>
        <w:t>/</w:t>
      </w:r>
      <w:r>
        <w:rPr>
          <w:rFonts w:ascii="Calibri" w:hAnsi="Calibri" w:cs="Calibri"/>
        </w:rPr>
        <w:t>маркера</w:t>
      </w:r>
      <w:r>
        <w:t xml:space="preserve"> </w:t>
      </w:r>
      <w:r>
        <w:rPr>
          <w:rFonts w:ascii="Calibri" w:hAnsi="Calibri" w:cs="Calibri"/>
        </w:rPr>
        <w:t>должен</w:t>
      </w:r>
      <w:r>
        <w:t xml:space="preserve"> </w:t>
      </w:r>
      <w:r>
        <w:rPr>
          <w:rFonts w:ascii="Calibri" w:hAnsi="Calibri" w:cs="Calibri"/>
        </w:rPr>
        <w:t>быть</w:t>
      </w:r>
      <w:r>
        <w:t xml:space="preserve"> </w:t>
      </w:r>
      <w:r>
        <w:rPr>
          <w:rFonts w:ascii="Calibri" w:hAnsi="Calibri" w:cs="Calibri"/>
        </w:rPr>
        <w:t>ровно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пробе</w:t>
      </w:r>
      <w:r>
        <w:t>л</w:t>
      </w:r>
    </w:p>
  </w:comment>
  <w:comment w:id="70" w:author="Шестеров Михаил Андреевич" w:date="2025-05-05T22:45:00Z" w:initials="М">
    <w:p w14:paraId="638010E4" w14:textId="129105E4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нестандартен</w:t>
      </w:r>
      <w:r>
        <w:t xml:space="preserve">;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номера</w:t>
      </w:r>
      <w:r>
        <w:t>/</w:t>
      </w:r>
      <w:r>
        <w:rPr>
          <w:rFonts w:ascii="Calibri" w:hAnsi="Calibri" w:cs="Calibri"/>
        </w:rPr>
        <w:t>маркера</w:t>
      </w:r>
      <w:r>
        <w:t xml:space="preserve"> </w:t>
      </w:r>
      <w:r>
        <w:rPr>
          <w:rFonts w:ascii="Calibri" w:hAnsi="Calibri" w:cs="Calibri"/>
        </w:rPr>
        <w:t>должен</w:t>
      </w:r>
      <w:r>
        <w:t xml:space="preserve"> </w:t>
      </w:r>
      <w:r>
        <w:rPr>
          <w:rFonts w:ascii="Calibri" w:hAnsi="Calibri" w:cs="Calibri"/>
        </w:rPr>
        <w:t>быть</w:t>
      </w:r>
      <w:r>
        <w:t xml:space="preserve"> </w:t>
      </w:r>
      <w:r>
        <w:rPr>
          <w:rFonts w:ascii="Calibri" w:hAnsi="Calibri" w:cs="Calibri"/>
        </w:rPr>
        <w:t>ровно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пробе</w:t>
      </w:r>
      <w:r>
        <w:t>л</w:t>
      </w:r>
    </w:p>
  </w:comment>
  <w:comment w:id="71" w:author="Шестеров Михаил Андреевич" w:date="2025-05-05T22:45:00Z" w:initials="М">
    <w:p w14:paraId="609BA6AF" w14:textId="680E35B0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нестандартен</w:t>
      </w:r>
      <w:r>
        <w:t xml:space="preserve">;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номера</w:t>
      </w:r>
      <w:r>
        <w:t>/</w:t>
      </w:r>
      <w:r>
        <w:rPr>
          <w:rFonts w:ascii="Calibri" w:hAnsi="Calibri" w:cs="Calibri"/>
        </w:rPr>
        <w:t>маркера</w:t>
      </w:r>
      <w:r>
        <w:t xml:space="preserve"> </w:t>
      </w:r>
      <w:r>
        <w:rPr>
          <w:rFonts w:ascii="Calibri" w:hAnsi="Calibri" w:cs="Calibri"/>
        </w:rPr>
        <w:t>должен</w:t>
      </w:r>
      <w:r>
        <w:t xml:space="preserve"> </w:t>
      </w:r>
      <w:r>
        <w:rPr>
          <w:rFonts w:ascii="Calibri" w:hAnsi="Calibri" w:cs="Calibri"/>
        </w:rPr>
        <w:t>быть</w:t>
      </w:r>
      <w:r>
        <w:t xml:space="preserve"> </w:t>
      </w:r>
      <w:r>
        <w:rPr>
          <w:rFonts w:ascii="Calibri" w:hAnsi="Calibri" w:cs="Calibri"/>
        </w:rPr>
        <w:t>ровно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пробе</w:t>
      </w:r>
      <w:r>
        <w:t>л</w:t>
      </w:r>
    </w:p>
  </w:comment>
  <w:comment w:id="72" w:author="Шестеров Михаил Андреевич" w:date="2025-05-05T22:45:00Z" w:initials="М">
    <w:p w14:paraId="042E90CF" w14:textId="114E79FA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нестандартен</w:t>
      </w:r>
      <w:r>
        <w:t xml:space="preserve">;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номера</w:t>
      </w:r>
      <w:r>
        <w:t>/</w:t>
      </w:r>
      <w:r>
        <w:rPr>
          <w:rFonts w:ascii="Calibri" w:hAnsi="Calibri" w:cs="Calibri"/>
        </w:rPr>
        <w:t>маркера</w:t>
      </w:r>
      <w:r>
        <w:t xml:space="preserve"> </w:t>
      </w:r>
      <w:r>
        <w:rPr>
          <w:rFonts w:ascii="Calibri" w:hAnsi="Calibri" w:cs="Calibri"/>
        </w:rPr>
        <w:t>должен</w:t>
      </w:r>
      <w:r>
        <w:t xml:space="preserve"> </w:t>
      </w:r>
      <w:r>
        <w:rPr>
          <w:rFonts w:ascii="Calibri" w:hAnsi="Calibri" w:cs="Calibri"/>
        </w:rPr>
        <w:t>быть</w:t>
      </w:r>
      <w:r>
        <w:t xml:space="preserve"> </w:t>
      </w:r>
      <w:r>
        <w:rPr>
          <w:rFonts w:ascii="Calibri" w:hAnsi="Calibri" w:cs="Calibri"/>
        </w:rPr>
        <w:t>ровно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пробе</w:t>
      </w:r>
      <w:r>
        <w:t>л</w:t>
      </w:r>
    </w:p>
  </w:comment>
  <w:comment w:id="73" w:author="Шестеров Михаил Андреевич" w:date="2025-05-05T22:45:00Z" w:initials="М">
    <w:p w14:paraId="0AAA351B" w14:textId="7E4099BA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нестандартен</w:t>
      </w:r>
      <w:r>
        <w:t xml:space="preserve">;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номера</w:t>
      </w:r>
      <w:r>
        <w:t>/</w:t>
      </w:r>
      <w:r>
        <w:rPr>
          <w:rFonts w:ascii="Calibri" w:hAnsi="Calibri" w:cs="Calibri"/>
        </w:rPr>
        <w:t>маркера</w:t>
      </w:r>
      <w:r>
        <w:t xml:space="preserve"> </w:t>
      </w:r>
      <w:r>
        <w:rPr>
          <w:rFonts w:ascii="Calibri" w:hAnsi="Calibri" w:cs="Calibri"/>
        </w:rPr>
        <w:t>должен</w:t>
      </w:r>
      <w:r>
        <w:t xml:space="preserve"> </w:t>
      </w:r>
      <w:r>
        <w:rPr>
          <w:rFonts w:ascii="Calibri" w:hAnsi="Calibri" w:cs="Calibri"/>
        </w:rPr>
        <w:t>быть</w:t>
      </w:r>
      <w:r>
        <w:t xml:space="preserve"> </w:t>
      </w:r>
      <w:r>
        <w:rPr>
          <w:rFonts w:ascii="Calibri" w:hAnsi="Calibri" w:cs="Calibri"/>
        </w:rPr>
        <w:t>ровно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пробе</w:t>
      </w:r>
      <w:r>
        <w:t>л</w:t>
      </w:r>
    </w:p>
  </w:comment>
  <w:comment w:id="74" w:author="Шестеров Михаил Андреевич" w:date="2025-05-05T22:45:00Z" w:initials="М">
    <w:p w14:paraId="0F566318" w14:textId="09BFAC03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нестандартен</w:t>
      </w:r>
      <w:r>
        <w:t xml:space="preserve">;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номера</w:t>
      </w:r>
      <w:r>
        <w:t>/</w:t>
      </w:r>
      <w:r>
        <w:rPr>
          <w:rFonts w:ascii="Calibri" w:hAnsi="Calibri" w:cs="Calibri"/>
        </w:rPr>
        <w:t>маркера</w:t>
      </w:r>
      <w:r>
        <w:t xml:space="preserve"> </w:t>
      </w:r>
      <w:r>
        <w:rPr>
          <w:rFonts w:ascii="Calibri" w:hAnsi="Calibri" w:cs="Calibri"/>
        </w:rPr>
        <w:t>должен</w:t>
      </w:r>
      <w:r>
        <w:t xml:space="preserve"> </w:t>
      </w:r>
      <w:r>
        <w:rPr>
          <w:rFonts w:ascii="Calibri" w:hAnsi="Calibri" w:cs="Calibri"/>
        </w:rPr>
        <w:t>быть</w:t>
      </w:r>
      <w:r>
        <w:t xml:space="preserve"> </w:t>
      </w:r>
      <w:r>
        <w:rPr>
          <w:rFonts w:ascii="Calibri" w:hAnsi="Calibri" w:cs="Calibri"/>
        </w:rPr>
        <w:t>ровно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пробе</w:t>
      </w:r>
      <w:r>
        <w:t>л</w:t>
      </w:r>
    </w:p>
  </w:comment>
  <w:comment w:id="75" w:author="Шестеров Михаил Андреевич" w:date="2025-05-05T22:45:00Z" w:initials="М">
    <w:p w14:paraId="1936AD82" w14:textId="7D3E2CF3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нестандартен</w:t>
      </w:r>
      <w:r>
        <w:t xml:space="preserve">;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номера</w:t>
      </w:r>
      <w:r>
        <w:t>/</w:t>
      </w:r>
      <w:r>
        <w:rPr>
          <w:rFonts w:ascii="Calibri" w:hAnsi="Calibri" w:cs="Calibri"/>
        </w:rPr>
        <w:t>маркера</w:t>
      </w:r>
      <w:r>
        <w:t xml:space="preserve"> </w:t>
      </w:r>
      <w:r>
        <w:rPr>
          <w:rFonts w:ascii="Calibri" w:hAnsi="Calibri" w:cs="Calibri"/>
        </w:rPr>
        <w:t>должен</w:t>
      </w:r>
      <w:r>
        <w:t xml:space="preserve"> </w:t>
      </w:r>
      <w:r>
        <w:rPr>
          <w:rFonts w:ascii="Calibri" w:hAnsi="Calibri" w:cs="Calibri"/>
        </w:rPr>
        <w:t>быть</w:t>
      </w:r>
      <w:r>
        <w:t xml:space="preserve"> </w:t>
      </w:r>
      <w:r>
        <w:rPr>
          <w:rFonts w:ascii="Calibri" w:hAnsi="Calibri" w:cs="Calibri"/>
        </w:rPr>
        <w:t>ровно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про</w:t>
      </w:r>
      <w:r>
        <w:t>бел</w:t>
      </w:r>
    </w:p>
  </w:comment>
  <w:comment w:id="76" w:author="Шестеров Михаил Андреевич" w:date="2025-05-05T22:45:00Z" w:initials="М">
    <w:p w14:paraId="554F67C1" w14:textId="1F46DA97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нестандартен</w:t>
      </w:r>
      <w:r>
        <w:t xml:space="preserve">;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номера</w:t>
      </w:r>
      <w:r>
        <w:t>/</w:t>
      </w:r>
      <w:r>
        <w:rPr>
          <w:rFonts w:ascii="Calibri" w:hAnsi="Calibri" w:cs="Calibri"/>
        </w:rPr>
        <w:t>маркера</w:t>
      </w:r>
      <w:r>
        <w:t xml:space="preserve"> </w:t>
      </w:r>
      <w:r>
        <w:rPr>
          <w:rFonts w:ascii="Calibri" w:hAnsi="Calibri" w:cs="Calibri"/>
        </w:rPr>
        <w:t>должен</w:t>
      </w:r>
      <w:r>
        <w:t xml:space="preserve"> </w:t>
      </w:r>
      <w:r>
        <w:rPr>
          <w:rFonts w:ascii="Calibri" w:hAnsi="Calibri" w:cs="Calibri"/>
        </w:rPr>
        <w:t>быть</w:t>
      </w:r>
      <w:r>
        <w:t xml:space="preserve"> </w:t>
      </w:r>
      <w:r>
        <w:rPr>
          <w:rFonts w:ascii="Calibri" w:hAnsi="Calibri" w:cs="Calibri"/>
        </w:rPr>
        <w:t>ровно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про</w:t>
      </w:r>
      <w:r>
        <w:t>бел</w:t>
      </w:r>
    </w:p>
  </w:comment>
  <w:comment w:id="77" w:author="Шестеров Михаил Андреевич" w:date="2025-05-05T22:45:00Z" w:initials="М">
    <w:p w14:paraId="7C3CA772" w14:textId="58849A49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</w:t>
      </w:r>
      <w:r>
        <w:t>тен</w:t>
      </w:r>
    </w:p>
  </w:comment>
  <w:comment w:id="78" w:author="Шестеров Михаил Андреевич" w:date="2025-05-05T22:45:00Z" w:initials="М">
    <w:p w14:paraId="721FBCE1" w14:textId="3760426B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нестандартен</w:t>
      </w:r>
      <w:r>
        <w:t xml:space="preserve">;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номера</w:t>
      </w:r>
      <w:r>
        <w:t>/</w:t>
      </w:r>
      <w:r>
        <w:rPr>
          <w:rFonts w:ascii="Calibri" w:hAnsi="Calibri" w:cs="Calibri"/>
        </w:rPr>
        <w:t>маркера</w:t>
      </w:r>
      <w:r>
        <w:t xml:space="preserve"> </w:t>
      </w:r>
      <w:r>
        <w:rPr>
          <w:rFonts w:ascii="Calibri" w:hAnsi="Calibri" w:cs="Calibri"/>
        </w:rPr>
        <w:t>должен</w:t>
      </w:r>
      <w:r>
        <w:t xml:space="preserve"> </w:t>
      </w:r>
      <w:r>
        <w:rPr>
          <w:rFonts w:ascii="Calibri" w:hAnsi="Calibri" w:cs="Calibri"/>
        </w:rPr>
        <w:t>быть</w:t>
      </w:r>
      <w:r>
        <w:t xml:space="preserve"> </w:t>
      </w:r>
      <w:r>
        <w:rPr>
          <w:rFonts w:ascii="Calibri" w:hAnsi="Calibri" w:cs="Calibri"/>
        </w:rPr>
        <w:t>ровно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про</w:t>
      </w:r>
      <w:r>
        <w:t>бел</w:t>
      </w:r>
    </w:p>
  </w:comment>
  <w:comment w:id="79" w:author="Шестеров Михаил Андреевич" w:date="2025-05-05T22:45:00Z" w:initials="М">
    <w:p w14:paraId="02E0DAB1" w14:textId="33B10ABA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</w:t>
      </w:r>
      <w:r>
        <w:t>тен</w:t>
      </w:r>
    </w:p>
  </w:comment>
  <w:comment w:id="80" w:author="Шестеров Михаил Андреевич" w:date="2025-05-05T22:45:00Z" w:initials="М">
    <w:p w14:paraId="29F55CAD" w14:textId="71316E34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нестандартен</w:t>
      </w:r>
      <w:r>
        <w:t xml:space="preserve">;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номера</w:t>
      </w:r>
      <w:r>
        <w:t>/</w:t>
      </w:r>
      <w:r>
        <w:rPr>
          <w:rFonts w:ascii="Calibri" w:hAnsi="Calibri" w:cs="Calibri"/>
        </w:rPr>
        <w:t>маркера</w:t>
      </w:r>
      <w:r>
        <w:t xml:space="preserve"> </w:t>
      </w:r>
      <w:r>
        <w:rPr>
          <w:rFonts w:ascii="Calibri" w:hAnsi="Calibri" w:cs="Calibri"/>
        </w:rPr>
        <w:t>должен</w:t>
      </w:r>
      <w:r>
        <w:t xml:space="preserve"> </w:t>
      </w:r>
      <w:r>
        <w:rPr>
          <w:rFonts w:ascii="Calibri" w:hAnsi="Calibri" w:cs="Calibri"/>
        </w:rPr>
        <w:t>быть</w:t>
      </w:r>
      <w:r>
        <w:t xml:space="preserve"> </w:t>
      </w:r>
      <w:r>
        <w:rPr>
          <w:rFonts w:ascii="Calibri" w:hAnsi="Calibri" w:cs="Calibri"/>
        </w:rPr>
        <w:t>ровно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про</w:t>
      </w:r>
      <w:r>
        <w:t>бел</w:t>
      </w:r>
    </w:p>
  </w:comment>
  <w:comment w:id="81" w:author="Шестеров Михаил Андреевич" w:date="2025-05-05T22:45:00Z" w:initials="М">
    <w:p w14:paraId="606B50DB" w14:textId="64FBD4F6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нестандартен</w:t>
      </w:r>
      <w:r>
        <w:t xml:space="preserve">;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номера</w:t>
      </w:r>
      <w:r>
        <w:t>/</w:t>
      </w:r>
      <w:r>
        <w:rPr>
          <w:rFonts w:ascii="Calibri" w:hAnsi="Calibri" w:cs="Calibri"/>
        </w:rPr>
        <w:t>маркера</w:t>
      </w:r>
      <w:r>
        <w:t xml:space="preserve"> </w:t>
      </w:r>
      <w:r>
        <w:rPr>
          <w:rFonts w:ascii="Calibri" w:hAnsi="Calibri" w:cs="Calibri"/>
        </w:rPr>
        <w:t>должен</w:t>
      </w:r>
      <w:r>
        <w:t xml:space="preserve"> </w:t>
      </w:r>
      <w:r>
        <w:rPr>
          <w:rFonts w:ascii="Calibri" w:hAnsi="Calibri" w:cs="Calibri"/>
        </w:rPr>
        <w:t>быть</w:t>
      </w:r>
      <w:r>
        <w:t xml:space="preserve"> </w:t>
      </w:r>
      <w:r>
        <w:rPr>
          <w:rFonts w:ascii="Calibri" w:hAnsi="Calibri" w:cs="Calibri"/>
        </w:rPr>
        <w:t>ровно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про</w:t>
      </w:r>
      <w:r>
        <w:t>бел</w:t>
      </w:r>
    </w:p>
  </w:comment>
  <w:comment w:id="82" w:author="Шестеров Михаил Андреевич" w:date="2025-05-05T22:45:00Z" w:initials="М">
    <w:p w14:paraId="2C25C15A" w14:textId="62C39585" w:rsidR="00042E4D" w:rsidRDefault="00042E4D">
      <w:pPr>
        <w:pStyle w:val="af7"/>
      </w:pPr>
      <w:r>
        <w:rPr>
          <w:rStyle w:val="af6"/>
        </w:rPr>
        <w:annotationRef/>
      </w:r>
      <w:r>
        <w:t xml:space="preserve">Список: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удалось</w:t>
      </w:r>
      <w:r>
        <w:t xml:space="preserve"> </w:t>
      </w:r>
      <w:r>
        <w:rPr>
          <w:rFonts w:ascii="Calibri" w:hAnsi="Calibri" w:cs="Calibri"/>
        </w:rPr>
        <w:t>определить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возможно</w:t>
      </w:r>
      <w:r>
        <w:t xml:space="preserve">,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повреждён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нестандартен</w:t>
      </w:r>
      <w:r>
        <w:t xml:space="preserve">;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номера</w:t>
      </w:r>
      <w:r>
        <w:t>/</w:t>
      </w:r>
      <w:r>
        <w:rPr>
          <w:rFonts w:ascii="Calibri" w:hAnsi="Calibri" w:cs="Calibri"/>
        </w:rPr>
        <w:t>маркера</w:t>
      </w:r>
      <w:r>
        <w:t xml:space="preserve"> </w:t>
      </w:r>
      <w:r>
        <w:rPr>
          <w:rFonts w:ascii="Calibri" w:hAnsi="Calibri" w:cs="Calibri"/>
        </w:rPr>
        <w:t>должен</w:t>
      </w:r>
      <w:r>
        <w:t xml:space="preserve"> </w:t>
      </w:r>
      <w:r>
        <w:rPr>
          <w:rFonts w:ascii="Calibri" w:hAnsi="Calibri" w:cs="Calibri"/>
        </w:rPr>
        <w:t>быть</w:t>
      </w:r>
      <w:r>
        <w:t xml:space="preserve"> </w:t>
      </w:r>
      <w:r>
        <w:rPr>
          <w:rFonts w:ascii="Calibri" w:hAnsi="Calibri" w:cs="Calibri"/>
        </w:rPr>
        <w:t>ровно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пробе</w:t>
      </w:r>
      <w:r>
        <w:t>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FDF7F7" w15:done="0"/>
  <w15:commentEx w15:paraId="638010E4" w15:done="0"/>
  <w15:commentEx w15:paraId="609BA6AF" w15:done="0"/>
  <w15:commentEx w15:paraId="042E90CF" w15:done="0"/>
  <w15:commentEx w15:paraId="0AAA351B" w15:done="0"/>
  <w15:commentEx w15:paraId="0F566318" w15:done="0"/>
  <w15:commentEx w15:paraId="1936AD82" w15:done="0"/>
  <w15:commentEx w15:paraId="554F67C1" w15:done="0"/>
  <w15:commentEx w15:paraId="7C3CA772" w15:done="0"/>
  <w15:commentEx w15:paraId="721FBCE1" w15:done="0"/>
  <w15:commentEx w15:paraId="02E0DAB1" w15:done="0"/>
  <w15:commentEx w15:paraId="29F55CAD" w15:done="0"/>
  <w15:commentEx w15:paraId="606B50DB" w15:done="0"/>
  <w15:commentEx w15:paraId="2C25C1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D4CD19F" w16cex:dateUtc="2025-05-05T17:45:00Z"/>
  <w16cex:commentExtensible w16cex:durableId="0BC305FB" w16cex:dateUtc="2025-05-05T17:45:00Z"/>
  <w16cex:commentExtensible w16cex:durableId="4C7F491E" w16cex:dateUtc="2025-05-05T17:45:00Z"/>
  <w16cex:commentExtensible w16cex:durableId="0806F281" w16cex:dateUtc="2025-05-05T17:45:00Z"/>
  <w16cex:commentExtensible w16cex:durableId="7F86D417" w16cex:dateUtc="2025-05-05T17:45:00Z"/>
  <w16cex:commentExtensible w16cex:durableId="4A4219C7" w16cex:dateUtc="2025-05-05T17:45:00Z"/>
  <w16cex:commentExtensible w16cex:durableId="39067312" w16cex:dateUtc="2025-05-05T17:45:00Z"/>
  <w16cex:commentExtensible w16cex:durableId="68F40DE7" w16cex:dateUtc="2025-05-05T17:45:00Z"/>
  <w16cex:commentExtensible w16cex:durableId="2B7560A7" w16cex:dateUtc="2025-05-05T17:45:00Z"/>
  <w16cex:commentExtensible w16cex:durableId="66ABF749" w16cex:dateUtc="2025-05-05T17:45:00Z"/>
  <w16cex:commentExtensible w16cex:durableId="526F3334" w16cex:dateUtc="2025-05-05T17:45:00Z"/>
  <w16cex:commentExtensible w16cex:durableId="64D7FBFD" w16cex:dateUtc="2025-05-05T17:45:00Z"/>
  <w16cex:commentExtensible w16cex:durableId="1F27550B" w16cex:dateUtc="2025-05-05T17:45:00Z"/>
  <w16cex:commentExtensible w16cex:durableId="2665B011" w16cex:dateUtc="2025-05-05T1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FDF7F7" w16cid:durableId="5D4CD19F"/>
  <w16cid:commentId w16cid:paraId="638010E4" w16cid:durableId="0BC305FB"/>
  <w16cid:commentId w16cid:paraId="609BA6AF" w16cid:durableId="4C7F491E"/>
  <w16cid:commentId w16cid:paraId="042E90CF" w16cid:durableId="0806F281"/>
  <w16cid:commentId w16cid:paraId="0AAA351B" w16cid:durableId="7F86D417"/>
  <w16cid:commentId w16cid:paraId="0F566318" w16cid:durableId="4A4219C7"/>
  <w16cid:commentId w16cid:paraId="1936AD82" w16cid:durableId="39067312"/>
  <w16cid:commentId w16cid:paraId="554F67C1" w16cid:durableId="68F40DE7"/>
  <w16cid:commentId w16cid:paraId="7C3CA772" w16cid:durableId="2B7560A7"/>
  <w16cid:commentId w16cid:paraId="721FBCE1" w16cid:durableId="66ABF749"/>
  <w16cid:commentId w16cid:paraId="02E0DAB1" w16cid:durableId="526F3334"/>
  <w16cid:commentId w16cid:paraId="29F55CAD" w16cid:durableId="64D7FBFD"/>
  <w16cid:commentId w16cid:paraId="606B50DB" w16cid:durableId="1F27550B"/>
  <w16cid:commentId w16cid:paraId="2C25C15A" w16cid:durableId="2665B0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9910E" w14:textId="77777777" w:rsidR="0097653B" w:rsidRDefault="0097653B" w:rsidP="00E070CB">
      <w:pPr>
        <w:spacing w:after="0" w:line="240" w:lineRule="auto"/>
      </w:pPr>
      <w:r>
        <w:separator/>
      </w:r>
    </w:p>
  </w:endnote>
  <w:endnote w:type="continuationSeparator" w:id="0">
    <w:p w14:paraId="041D2A4E" w14:textId="77777777" w:rsidR="0097653B" w:rsidRDefault="0097653B" w:rsidP="00E0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2657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763A692" w14:textId="77777777" w:rsidR="00445917" w:rsidRPr="00BE15C1" w:rsidRDefault="00445917" w:rsidP="00BE15C1">
        <w:pPr>
          <w:pStyle w:val="a8"/>
          <w:jc w:val="center"/>
          <w:rPr>
            <w:sz w:val="28"/>
          </w:rPr>
        </w:pPr>
        <w:r w:rsidRPr="00061632">
          <w:rPr>
            <w:rFonts w:ascii="Times New Roman" w:hAnsi="Times New Roman" w:cs="Times New Roman"/>
            <w:sz w:val="28"/>
          </w:rPr>
          <w:fldChar w:fldCharType="begin"/>
        </w:r>
        <w:r w:rsidRPr="00061632">
          <w:rPr>
            <w:rFonts w:ascii="Times New Roman" w:hAnsi="Times New Roman" w:cs="Times New Roman"/>
            <w:sz w:val="28"/>
          </w:rPr>
          <w:instrText>PAGE   \* MERGEFORMAT</w:instrText>
        </w:r>
        <w:r w:rsidRPr="00061632">
          <w:rPr>
            <w:rFonts w:ascii="Times New Roman" w:hAnsi="Times New Roman" w:cs="Times New Roman"/>
            <w:sz w:val="28"/>
          </w:rPr>
          <w:fldChar w:fldCharType="separate"/>
        </w:r>
        <w:r w:rsidR="004308CE">
          <w:rPr>
            <w:rFonts w:ascii="Times New Roman" w:hAnsi="Times New Roman" w:cs="Times New Roman"/>
            <w:noProof/>
            <w:sz w:val="28"/>
          </w:rPr>
          <w:t>32</w:t>
        </w:r>
        <w:r w:rsidRPr="00061632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D3605" w14:textId="77777777" w:rsidR="0097653B" w:rsidRDefault="0097653B" w:rsidP="00E070CB">
      <w:pPr>
        <w:spacing w:after="0" w:line="240" w:lineRule="auto"/>
      </w:pPr>
      <w:r>
        <w:separator/>
      </w:r>
    </w:p>
  </w:footnote>
  <w:footnote w:type="continuationSeparator" w:id="0">
    <w:p w14:paraId="223B6470" w14:textId="77777777" w:rsidR="0097653B" w:rsidRDefault="0097653B" w:rsidP="00E07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849"/>
    <w:multiLevelType w:val="hybridMultilevel"/>
    <w:tmpl w:val="924E6452"/>
    <w:lvl w:ilvl="0" w:tplc="418AD11C">
      <w:start w:val="1"/>
      <w:numFmt w:val="russianLower"/>
      <w:pStyle w:val="a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AD0416CA">
      <w:start w:val="1"/>
      <w:numFmt w:val="decimal"/>
      <w:lvlText w:val="%2)"/>
      <w:lvlJc w:val="left"/>
      <w:pPr>
        <w:ind w:left="1985" w:hanging="567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52CB"/>
    <w:multiLevelType w:val="multilevel"/>
    <w:tmpl w:val="ECC63078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154D2F"/>
    <w:multiLevelType w:val="hybridMultilevel"/>
    <w:tmpl w:val="F46A0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C34064"/>
    <w:multiLevelType w:val="hybridMultilevel"/>
    <w:tmpl w:val="05B07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B37F4D"/>
    <w:multiLevelType w:val="multilevel"/>
    <w:tmpl w:val="EC925D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E936BF"/>
    <w:multiLevelType w:val="hybridMultilevel"/>
    <w:tmpl w:val="71D67E0A"/>
    <w:lvl w:ilvl="0" w:tplc="A5D671CC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076E78"/>
    <w:multiLevelType w:val="multilevel"/>
    <w:tmpl w:val="77848C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515A21"/>
    <w:multiLevelType w:val="multilevel"/>
    <w:tmpl w:val="D4B2695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637F73"/>
    <w:multiLevelType w:val="hybridMultilevel"/>
    <w:tmpl w:val="5E24E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C575E"/>
    <w:multiLevelType w:val="hybridMultilevel"/>
    <w:tmpl w:val="12E43352"/>
    <w:lvl w:ilvl="0" w:tplc="FAA41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66557"/>
    <w:multiLevelType w:val="multilevel"/>
    <w:tmpl w:val="31EEEA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1763260"/>
    <w:multiLevelType w:val="multilevel"/>
    <w:tmpl w:val="B190533C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F1D6AD7"/>
    <w:multiLevelType w:val="multilevel"/>
    <w:tmpl w:val="ECC63078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Шестеров Михаил Андреевич">
    <w15:presenceInfo w15:providerId="AD" w15:userId="S::Mikhail.Shesterov@urfu.me::79fbf889-acaa-4153-ac94-568171eeb5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A7"/>
    <w:rsid w:val="00000AB1"/>
    <w:rsid w:val="00002317"/>
    <w:rsid w:val="00004462"/>
    <w:rsid w:val="000045E4"/>
    <w:rsid w:val="00005B0D"/>
    <w:rsid w:val="00011182"/>
    <w:rsid w:val="00011D8B"/>
    <w:rsid w:val="000125EA"/>
    <w:rsid w:val="000129DF"/>
    <w:rsid w:val="00014342"/>
    <w:rsid w:val="0003219A"/>
    <w:rsid w:val="000330D7"/>
    <w:rsid w:val="00040E33"/>
    <w:rsid w:val="00042E4D"/>
    <w:rsid w:val="00051BDB"/>
    <w:rsid w:val="00053D82"/>
    <w:rsid w:val="00061632"/>
    <w:rsid w:val="00063046"/>
    <w:rsid w:val="000670BE"/>
    <w:rsid w:val="0007229F"/>
    <w:rsid w:val="000770E9"/>
    <w:rsid w:val="00081457"/>
    <w:rsid w:val="00083A0A"/>
    <w:rsid w:val="000908F0"/>
    <w:rsid w:val="00093F32"/>
    <w:rsid w:val="00095F17"/>
    <w:rsid w:val="000969A9"/>
    <w:rsid w:val="000A69ED"/>
    <w:rsid w:val="000B1713"/>
    <w:rsid w:val="000B1E60"/>
    <w:rsid w:val="000C51AA"/>
    <w:rsid w:val="000D01A3"/>
    <w:rsid w:val="000D30B2"/>
    <w:rsid w:val="000D3771"/>
    <w:rsid w:val="000D37EF"/>
    <w:rsid w:val="000D5733"/>
    <w:rsid w:val="000E15FD"/>
    <w:rsid w:val="000E48EE"/>
    <w:rsid w:val="000E61FC"/>
    <w:rsid w:val="000E66BC"/>
    <w:rsid w:val="00111682"/>
    <w:rsid w:val="00127886"/>
    <w:rsid w:val="00133E70"/>
    <w:rsid w:val="0013532C"/>
    <w:rsid w:val="001361E9"/>
    <w:rsid w:val="00153B8A"/>
    <w:rsid w:val="00156717"/>
    <w:rsid w:val="00157E07"/>
    <w:rsid w:val="00164BDB"/>
    <w:rsid w:val="0019483E"/>
    <w:rsid w:val="001A09FB"/>
    <w:rsid w:val="001A5751"/>
    <w:rsid w:val="001B31DF"/>
    <w:rsid w:val="001B37D2"/>
    <w:rsid w:val="001B62CF"/>
    <w:rsid w:val="001C0DA6"/>
    <w:rsid w:val="001C4551"/>
    <w:rsid w:val="001E0E5D"/>
    <w:rsid w:val="001E3C14"/>
    <w:rsid w:val="001E535B"/>
    <w:rsid w:val="001E59AE"/>
    <w:rsid w:val="001E7A34"/>
    <w:rsid w:val="002004EE"/>
    <w:rsid w:val="002040D4"/>
    <w:rsid w:val="00204BCA"/>
    <w:rsid w:val="00211BEB"/>
    <w:rsid w:val="002131BD"/>
    <w:rsid w:val="00213FAC"/>
    <w:rsid w:val="002231F3"/>
    <w:rsid w:val="0022472B"/>
    <w:rsid w:val="00227348"/>
    <w:rsid w:val="00245176"/>
    <w:rsid w:val="002452D7"/>
    <w:rsid w:val="00257461"/>
    <w:rsid w:val="00257A1F"/>
    <w:rsid w:val="002703DC"/>
    <w:rsid w:val="00271F6C"/>
    <w:rsid w:val="00272C5A"/>
    <w:rsid w:val="00274D64"/>
    <w:rsid w:val="002A0669"/>
    <w:rsid w:val="002A22A3"/>
    <w:rsid w:val="002A33C9"/>
    <w:rsid w:val="002A47C3"/>
    <w:rsid w:val="002A5057"/>
    <w:rsid w:val="002A5F05"/>
    <w:rsid w:val="002B0CAD"/>
    <w:rsid w:val="002B50B1"/>
    <w:rsid w:val="002C786C"/>
    <w:rsid w:val="002D1D64"/>
    <w:rsid w:val="002D5538"/>
    <w:rsid w:val="002E1D10"/>
    <w:rsid w:val="002E300E"/>
    <w:rsid w:val="002E389B"/>
    <w:rsid w:val="002E7F8E"/>
    <w:rsid w:val="0030015D"/>
    <w:rsid w:val="003012A9"/>
    <w:rsid w:val="00311010"/>
    <w:rsid w:val="003122F5"/>
    <w:rsid w:val="00312890"/>
    <w:rsid w:val="00317746"/>
    <w:rsid w:val="003234BB"/>
    <w:rsid w:val="00324BE1"/>
    <w:rsid w:val="0034765F"/>
    <w:rsid w:val="00347D9F"/>
    <w:rsid w:val="00350538"/>
    <w:rsid w:val="00355A1A"/>
    <w:rsid w:val="003740CF"/>
    <w:rsid w:val="0038045A"/>
    <w:rsid w:val="00381D61"/>
    <w:rsid w:val="003866C9"/>
    <w:rsid w:val="00390A9E"/>
    <w:rsid w:val="00390ACC"/>
    <w:rsid w:val="00396B22"/>
    <w:rsid w:val="00397BC9"/>
    <w:rsid w:val="003A24B0"/>
    <w:rsid w:val="003A3365"/>
    <w:rsid w:val="003A5890"/>
    <w:rsid w:val="003A7C7A"/>
    <w:rsid w:val="003B2D16"/>
    <w:rsid w:val="003B5C40"/>
    <w:rsid w:val="003C07DC"/>
    <w:rsid w:val="003C577A"/>
    <w:rsid w:val="003D39FD"/>
    <w:rsid w:val="003D504D"/>
    <w:rsid w:val="003E0125"/>
    <w:rsid w:val="003E30D0"/>
    <w:rsid w:val="003E6FD8"/>
    <w:rsid w:val="00400224"/>
    <w:rsid w:val="0040407F"/>
    <w:rsid w:val="00405BBE"/>
    <w:rsid w:val="00412FE4"/>
    <w:rsid w:val="00414BC1"/>
    <w:rsid w:val="004165BB"/>
    <w:rsid w:val="00421508"/>
    <w:rsid w:val="004308CE"/>
    <w:rsid w:val="00445917"/>
    <w:rsid w:val="004540F1"/>
    <w:rsid w:val="004545EE"/>
    <w:rsid w:val="00455514"/>
    <w:rsid w:val="00456182"/>
    <w:rsid w:val="00457343"/>
    <w:rsid w:val="00463C28"/>
    <w:rsid w:val="00465201"/>
    <w:rsid w:val="004856E9"/>
    <w:rsid w:val="004875D4"/>
    <w:rsid w:val="0049239F"/>
    <w:rsid w:val="00492AC9"/>
    <w:rsid w:val="00497BB3"/>
    <w:rsid w:val="004B5A25"/>
    <w:rsid w:val="004B7063"/>
    <w:rsid w:val="004C2C87"/>
    <w:rsid w:val="004C66A5"/>
    <w:rsid w:val="004D3184"/>
    <w:rsid w:val="004D5E56"/>
    <w:rsid w:val="004D775A"/>
    <w:rsid w:val="004E04F5"/>
    <w:rsid w:val="004E1383"/>
    <w:rsid w:val="004E1F15"/>
    <w:rsid w:val="004E5AE3"/>
    <w:rsid w:val="004F02BD"/>
    <w:rsid w:val="004F1D9F"/>
    <w:rsid w:val="005079F5"/>
    <w:rsid w:val="005159D6"/>
    <w:rsid w:val="00527550"/>
    <w:rsid w:val="00530AAE"/>
    <w:rsid w:val="0053402C"/>
    <w:rsid w:val="00534870"/>
    <w:rsid w:val="00534F7B"/>
    <w:rsid w:val="00536721"/>
    <w:rsid w:val="0054468F"/>
    <w:rsid w:val="00546823"/>
    <w:rsid w:val="005470E2"/>
    <w:rsid w:val="00554FB7"/>
    <w:rsid w:val="005615F5"/>
    <w:rsid w:val="005623A6"/>
    <w:rsid w:val="00562835"/>
    <w:rsid w:val="005635B2"/>
    <w:rsid w:val="005746E0"/>
    <w:rsid w:val="00575E8D"/>
    <w:rsid w:val="00581856"/>
    <w:rsid w:val="00581E6B"/>
    <w:rsid w:val="00586363"/>
    <w:rsid w:val="00586720"/>
    <w:rsid w:val="00590750"/>
    <w:rsid w:val="00590D8B"/>
    <w:rsid w:val="005A6192"/>
    <w:rsid w:val="005A74CB"/>
    <w:rsid w:val="005B36A1"/>
    <w:rsid w:val="005B50C4"/>
    <w:rsid w:val="005B635B"/>
    <w:rsid w:val="005B7728"/>
    <w:rsid w:val="005C07CF"/>
    <w:rsid w:val="005C3011"/>
    <w:rsid w:val="005C4CA5"/>
    <w:rsid w:val="005D2CC6"/>
    <w:rsid w:val="005E1BA8"/>
    <w:rsid w:val="005E43D1"/>
    <w:rsid w:val="005F575E"/>
    <w:rsid w:val="00605550"/>
    <w:rsid w:val="006223A0"/>
    <w:rsid w:val="00632EAD"/>
    <w:rsid w:val="00647949"/>
    <w:rsid w:val="00650023"/>
    <w:rsid w:val="00650D49"/>
    <w:rsid w:val="00650D70"/>
    <w:rsid w:val="006559AE"/>
    <w:rsid w:val="00656406"/>
    <w:rsid w:val="0067028A"/>
    <w:rsid w:val="00672EE4"/>
    <w:rsid w:val="00673005"/>
    <w:rsid w:val="0067470E"/>
    <w:rsid w:val="00681E18"/>
    <w:rsid w:val="006931B9"/>
    <w:rsid w:val="00697537"/>
    <w:rsid w:val="006A56ED"/>
    <w:rsid w:val="006B0561"/>
    <w:rsid w:val="006B2C03"/>
    <w:rsid w:val="006C183F"/>
    <w:rsid w:val="006C3122"/>
    <w:rsid w:val="006C6C72"/>
    <w:rsid w:val="006D2F63"/>
    <w:rsid w:val="006E2B61"/>
    <w:rsid w:val="007155A2"/>
    <w:rsid w:val="00722390"/>
    <w:rsid w:val="0072600D"/>
    <w:rsid w:val="00727F32"/>
    <w:rsid w:val="00730C44"/>
    <w:rsid w:val="0074513A"/>
    <w:rsid w:val="007453A4"/>
    <w:rsid w:val="00745448"/>
    <w:rsid w:val="00746C65"/>
    <w:rsid w:val="00746E3B"/>
    <w:rsid w:val="00746F39"/>
    <w:rsid w:val="00747AA1"/>
    <w:rsid w:val="0075254D"/>
    <w:rsid w:val="00755071"/>
    <w:rsid w:val="00755694"/>
    <w:rsid w:val="007560A8"/>
    <w:rsid w:val="007642EF"/>
    <w:rsid w:val="007647F2"/>
    <w:rsid w:val="00765232"/>
    <w:rsid w:val="00767F27"/>
    <w:rsid w:val="0077456F"/>
    <w:rsid w:val="0077614C"/>
    <w:rsid w:val="007779CD"/>
    <w:rsid w:val="007825D2"/>
    <w:rsid w:val="00783437"/>
    <w:rsid w:val="0078365E"/>
    <w:rsid w:val="007858E1"/>
    <w:rsid w:val="00786228"/>
    <w:rsid w:val="0079647F"/>
    <w:rsid w:val="007A583E"/>
    <w:rsid w:val="007A693D"/>
    <w:rsid w:val="007B14A6"/>
    <w:rsid w:val="007B4468"/>
    <w:rsid w:val="007C44B0"/>
    <w:rsid w:val="007E2531"/>
    <w:rsid w:val="007E5DC4"/>
    <w:rsid w:val="007F1DFC"/>
    <w:rsid w:val="00806FC5"/>
    <w:rsid w:val="0080740D"/>
    <w:rsid w:val="00807AF1"/>
    <w:rsid w:val="008118D4"/>
    <w:rsid w:val="00812DE0"/>
    <w:rsid w:val="00816987"/>
    <w:rsid w:val="00830A7B"/>
    <w:rsid w:val="008451FA"/>
    <w:rsid w:val="00855A60"/>
    <w:rsid w:val="00885D84"/>
    <w:rsid w:val="00886E0E"/>
    <w:rsid w:val="00887174"/>
    <w:rsid w:val="008873D5"/>
    <w:rsid w:val="008943DD"/>
    <w:rsid w:val="008957E6"/>
    <w:rsid w:val="008A1691"/>
    <w:rsid w:val="008B2C77"/>
    <w:rsid w:val="008B5BB0"/>
    <w:rsid w:val="008C2B26"/>
    <w:rsid w:val="008C2BD0"/>
    <w:rsid w:val="008C71AC"/>
    <w:rsid w:val="008C7B17"/>
    <w:rsid w:val="008D4B88"/>
    <w:rsid w:val="008E7615"/>
    <w:rsid w:val="008F10E5"/>
    <w:rsid w:val="008F5FB1"/>
    <w:rsid w:val="0090634C"/>
    <w:rsid w:val="0090751E"/>
    <w:rsid w:val="0091075F"/>
    <w:rsid w:val="00912DB7"/>
    <w:rsid w:val="00916D75"/>
    <w:rsid w:val="00916EAB"/>
    <w:rsid w:val="00917920"/>
    <w:rsid w:val="009204B4"/>
    <w:rsid w:val="00922ABD"/>
    <w:rsid w:val="00934A85"/>
    <w:rsid w:val="00937EB5"/>
    <w:rsid w:val="00940086"/>
    <w:rsid w:val="0094525B"/>
    <w:rsid w:val="00951037"/>
    <w:rsid w:val="009565A7"/>
    <w:rsid w:val="00960C39"/>
    <w:rsid w:val="0097653B"/>
    <w:rsid w:val="009818DD"/>
    <w:rsid w:val="009A1402"/>
    <w:rsid w:val="009A28A4"/>
    <w:rsid w:val="009A3A95"/>
    <w:rsid w:val="009B6E56"/>
    <w:rsid w:val="009C2747"/>
    <w:rsid w:val="009C66A2"/>
    <w:rsid w:val="009D6841"/>
    <w:rsid w:val="009E5964"/>
    <w:rsid w:val="009E6A0B"/>
    <w:rsid w:val="00A01F53"/>
    <w:rsid w:val="00A01F85"/>
    <w:rsid w:val="00A04132"/>
    <w:rsid w:val="00A20F3B"/>
    <w:rsid w:val="00A31998"/>
    <w:rsid w:val="00A37BF3"/>
    <w:rsid w:val="00A4610A"/>
    <w:rsid w:val="00A4709C"/>
    <w:rsid w:val="00A470DF"/>
    <w:rsid w:val="00A52E34"/>
    <w:rsid w:val="00A6539B"/>
    <w:rsid w:val="00A7702E"/>
    <w:rsid w:val="00A8680F"/>
    <w:rsid w:val="00A86AB8"/>
    <w:rsid w:val="00A905C8"/>
    <w:rsid w:val="00A97AE3"/>
    <w:rsid w:val="00AA5334"/>
    <w:rsid w:val="00AA7FEE"/>
    <w:rsid w:val="00AB262F"/>
    <w:rsid w:val="00AB5107"/>
    <w:rsid w:val="00AC12CF"/>
    <w:rsid w:val="00AC5AC7"/>
    <w:rsid w:val="00AD0CD5"/>
    <w:rsid w:val="00AD20A8"/>
    <w:rsid w:val="00AE4298"/>
    <w:rsid w:val="00AF3201"/>
    <w:rsid w:val="00AF36D2"/>
    <w:rsid w:val="00AF76BF"/>
    <w:rsid w:val="00B057C2"/>
    <w:rsid w:val="00B07A93"/>
    <w:rsid w:val="00B1055B"/>
    <w:rsid w:val="00B13711"/>
    <w:rsid w:val="00B13AB2"/>
    <w:rsid w:val="00B20A3C"/>
    <w:rsid w:val="00B26509"/>
    <w:rsid w:val="00B40AC8"/>
    <w:rsid w:val="00B41A81"/>
    <w:rsid w:val="00B41F0C"/>
    <w:rsid w:val="00B5046A"/>
    <w:rsid w:val="00B53E4A"/>
    <w:rsid w:val="00B5497C"/>
    <w:rsid w:val="00B56F98"/>
    <w:rsid w:val="00B60EA7"/>
    <w:rsid w:val="00B61C07"/>
    <w:rsid w:val="00B7218F"/>
    <w:rsid w:val="00B74D57"/>
    <w:rsid w:val="00B82998"/>
    <w:rsid w:val="00B82AB1"/>
    <w:rsid w:val="00B86E41"/>
    <w:rsid w:val="00B97531"/>
    <w:rsid w:val="00BA0061"/>
    <w:rsid w:val="00BA3AEC"/>
    <w:rsid w:val="00BA659D"/>
    <w:rsid w:val="00BC05BF"/>
    <w:rsid w:val="00BC3AA4"/>
    <w:rsid w:val="00BC65ED"/>
    <w:rsid w:val="00BD45AC"/>
    <w:rsid w:val="00BD75DE"/>
    <w:rsid w:val="00BE118D"/>
    <w:rsid w:val="00BE15C1"/>
    <w:rsid w:val="00BE2084"/>
    <w:rsid w:val="00BE354E"/>
    <w:rsid w:val="00BF09CD"/>
    <w:rsid w:val="00BF5272"/>
    <w:rsid w:val="00BF582C"/>
    <w:rsid w:val="00BF72DC"/>
    <w:rsid w:val="00C05700"/>
    <w:rsid w:val="00C12677"/>
    <w:rsid w:val="00C13DB5"/>
    <w:rsid w:val="00C21358"/>
    <w:rsid w:val="00C21AE4"/>
    <w:rsid w:val="00C232D8"/>
    <w:rsid w:val="00C236E8"/>
    <w:rsid w:val="00C24A8E"/>
    <w:rsid w:val="00C24F5A"/>
    <w:rsid w:val="00C30B2A"/>
    <w:rsid w:val="00C42945"/>
    <w:rsid w:val="00C54129"/>
    <w:rsid w:val="00C56445"/>
    <w:rsid w:val="00C6661C"/>
    <w:rsid w:val="00C75646"/>
    <w:rsid w:val="00C956BD"/>
    <w:rsid w:val="00CA2F84"/>
    <w:rsid w:val="00CA6BA9"/>
    <w:rsid w:val="00CB22D4"/>
    <w:rsid w:val="00CB450C"/>
    <w:rsid w:val="00CB45D7"/>
    <w:rsid w:val="00CB54CC"/>
    <w:rsid w:val="00CB64CD"/>
    <w:rsid w:val="00CC180E"/>
    <w:rsid w:val="00CC2391"/>
    <w:rsid w:val="00CC6951"/>
    <w:rsid w:val="00CD3A44"/>
    <w:rsid w:val="00CD4A67"/>
    <w:rsid w:val="00CD7FAE"/>
    <w:rsid w:val="00CE38F5"/>
    <w:rsid w:val="00CE396D"/>
    <w:rsid w:val="00CE7995"/>
    <w:rsid w:val="00CF0236"/>
    <w:rsid w:val="00CF35B9"/>
    <w:rsid w:val="00CF4641"/>
    <w:rsid w:val="00D00C05"/>
    <w:rsid w:val="00D01B8D"/>
    <w:rsid w:val="00D1598D"/>
    <w:rsid w:val="00D16E0C"/>
    <w:rsid w:val="00D224CE"/>
    <w:rsid w:val="00D228DC"/>
    <w:rsid w:val="00D232F7"/>
    <w:rsid w:val="00D24927"/>
    <w:rsid w:val="00D260D8"/>
    <w:rsid w:val="00D26E38"/>
    <w:rsid w:val="00D30C62"/>
    <w:rsid w:val="00D32E47"/>
    <w:rsid w:val="00D35B7A"/>
    <w:rsid w:val="00D512D7"/>
    <w:rsid w:val="00D708EF"/>
    <w:rsid w:val="00D71B3A"/>
    <w:rsid w:val="00D84081"/>
    <w:rsid w:val="00DA5EAD"/>
    <w:rsid w:val="00DB04BA"/>
    <w:rsid w:val="00DB115A"/>
    <w:rsid w:val="00DB5C61"/>
    <w:rsid w:val="00DD1235"/>
    <w:rsid w:val="00DD4C7F"/>
    <w:rsid w:val="00DF3217"/>
    <w:rsid w:val="00E059DC"/>
    <w:rsid w:val="00E070CB"/>
    <w:rsid w:val="00E14EB1"/>
    <w:rsid w:val="00E17F1A"/>
    <w:rsid w:val="00E31FCE"/>
    <w:rsid w:val="00E33C3F"/>
    <w:rsid w:val="00E34A88"/>
    <w:rsid w:val="00E36973"/>
    <w:rsid w:val="00E412CC"/>
    <w:rsid w:val="00E4574E"/>
    <w:rsid w:val="00E47CC3"/>
    <w:rsid w:val="00E56F29"/>
    <w:rsid w:val="00E63AFF"/>
    <w:rsid w:val="00E653F8"/>
    <w:rsid w:val="00E725B9"/>
    <w:rsid w:val="00E8347C"/>
    <w:rsid w:val="00E87D60"/>
    <w:rsid w:val="00E930A0"/>
    <w:rsid w:val="00E97C7D"/>
    <w:rsid w:val="00EA55B8"/>
    <w:rsid w:val="00EA6873"/>
    <w:rsid w:val="00EB1402"/>
    <w:rsid w:val="00EB5610"/>
    <w:rsid w:val="00EB5A18"/>
    <w:rsid w:val="00EB5C06"/>
    <w:rsid w:val="00ED400B"/>
    <w:rsid w:val="00EE0D0F"/>
    <w:rsid w:val="00EE3EEC"/>
    <w:rsid w:val="00EE5B19"/>
    <w:rsid w:val="00EF1F08"/>
    <w:rsid w:val="00EF29DF"/>
    <w:rsid w:val="00EF3B50"/>
    <w:rsid w:val="00EF5012"/>
    <w:rsid w:val="00F106A9"/>
    <w:rsid w:val="00F15DC5"/>
    <w:rsid w:val="00F168F3"/>
    <w:rsid w:val="00F21FEC"/>
    <w:rsid w:val="00F36BF7"/>
    <w:rsid w:val="00F3749C"/>
    <w:rsid w:val="00F53389"/>
    <w:rsid w:val="00F628DD"/>
    <w:rsid w:val="00F74E8E"/>
    <w:rsid w:val="00F74EB1"/>
    <w:rsid w:val="00F74F05"/>
    <w:rsid w:val="00F756C8"/>
    <w:rsid w:val="00F7586A"/>
    <w:rsid w:val="00F7636D"/>
    <w:rsid w:val="00F91E66"/>
    <w:rsid w:val="00F936D7"/>
    <w:rsid w:val="00F937FD"/>
    <w:rsid w:val="00FA1505"/>
    <w:rsid w:val="00FA24B8"/>
    <w:rsid w:val="00FA4C0A"/>
    <w:rsid w:val="00FB2AE9"/>
    <w:rsid w:val="00FB5755"/>
    <w:rsid w:val="00FB5E2B"/>
    <w:rsid w:val="00FC07EB"/>
    <w:rsid w:val="00FC1752"/>
    <w:rsid w:val="00FC189D"/>
    <w:rsid w:val="00FC640D"/>
    <w:rsid w:val="00FD096E"/>
    <w:rsid w:val="00FD1A56"/>
    <w:rsid w:val="00FD49A1"/>
    <w:rsid w:val="00FE4DF3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A2FBF"/>
  <w15:docId w15:val="{C391E5A1-430E-441E-9826-C24BD6AC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80740D"/>
  </w:style>
  <w:style w:type="paragraph" w:styleId="1">
    <w:name w:val="heading 1"/>
    <w:basedOn w:val="a2"/>
    <w:next w:val="a1"/>
    <w:link w:val="10"/>
    <w:uiPriority w:val="9"/>
    <w:rsid w:val="003D504D"/>
    <w:pPr>
      <w:keepNext/>
      <w:keepLines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1B3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B31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1"/>
    <w:link w:val="40"/>
    <w:uiPriority w:val="9"/>
    <w:qFormat/>
    <w:rsid w:val="00B60E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07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E070CB"/>
  </w:style>
  <w:style w:type="paragraph" w:styleId="a8">
    <w:name w:val="footer"/>
    <w:basedOn w:val="a1"/>
    <w:link w:val="a9"/>
    <w:uiPriority w:val="99"/>
    <w:unhideWhenUsed/>
    <w:rsid w:val="00E07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E070CB"/>
  </w:style>
  <w:style w:type="table" w:styleId="aa">
    <w:name w:val="Table Grid"/>
    <w:basedOn w:val="a4"/>
    <w:uiPriority w:val="39"/>
    <w:rsid w:val="001A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1"/>
    <w:link w:val="ac"/>
    <w:qFormat/>
    <w:rsid w:val="00CF35B9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Основной текст Знак"/>
    <w:basedOn w:val="a3"/>
    <w:link w:val="ab"/>
    <w:rsid w:val="00CF35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d">
    <w:name w:val="Проект Основной текст"/>
    <w:basedOn w:val="ab"/>
    <w:link w:val="ae"/>
    <w:rsid w:val="00111682"/>
    <w:pPr>
      <w:contextualSpacing w:val="0"/>
    </w:pPr>
    <w:rPr>
      <w:szCs w:val="20"/>
    </w:rPr>
  </w:style>
  <w:style w:type="character" w:styleId="af">
    <w:name w:val="Hyperlink"/>
    <w:basedOn w:val="a3"/>
    <w:uiPriority w:val="99"/>
    <w:unhideWhenUsed/>
    <w:rsid w:val="00156717"/>
    <w:rPr>
      <w:color w:val="0563C1" w:themeColor="hyperlink"/>
      <w:u w:val="single"/>
    </w:rPr>
  </w:style>
  <w:style w:type="paragraph" w:customStyle="1" w:styleId="af0">
    <w:name w:val="АБ"/>
    <w:basedOn w:val="a1"/>
    <w:link w:val="af1"/>
    <w:rsid w:val="000D3771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АБ Знак"/>
    <w:basedOn w:val="a3"/>
    <w:link w:val="af0"/>
    <w:rsid w:val="000D37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Штамп"/>
    <w:basedOn w:val="a1"/>
    <w:rsid w:val="00DF3217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C56445"/>
    <w:pPr>
      <w:tabs>
        <w:tab w:val="right" w:leader="dot" w:pos="9344"/>
      </w:tabs>
      <w:spacing w:after="0" w:line="360" w:lineRule="auto"/>
      <w:jc w:val="both"/>
    </w:pPr>
    <w:rPr>
      <w:rFonts w:ascii="Times New Roman" w:hAnsi="Times New Roman"/>
      <w:bCs/>
      <w:sz w:val="28"/>
      <w:szCs w:val="24"/>
    </w:rPr>
  </w:style>
  <w:style w:type="paragraph" w:styleId="21">
    <w:name w:val="toc 2"/>
    <w:basedOn w:val="af3"/>
    <w:next w:val="a1"/>
    <w:autoRedefine/>
    <w:uiPriority w:val="39"/>
    <w:unhideWhenUsed/>
    <w:qFormat/>
    <w:rsid w:val="00F74EB1"/>
    <w:pPr>
      <w:tabs>
        <w:tab w:val="right" w:leader="dot" w:pos="9344"/>
      </w:tabs>
      <w:spacing w:before="0" w:after="0"/>
      <w:ind w:firstLine="284"/>
    </w:pPr>
    <w:rPr>
      <w:b w:val="0"/>
      <w:bCs w:val="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F74EB1"/>
    <w:pPr>
      <w:tabs>
        <w:tab w:val="right" w:leader="dot" w:pos="9344"/>
      </w:tabs>
      <w:spacing w:after="0" w:line="360" w:lineRule="auto"/>
      <w:ind w:firstLine="567"/>
    </w:pPr>
    <w:rPr>
      <w:rFonts w:ascii="Times New Roman" w:hAnsi="Times New Roman"/>
      <w:sz w:val="28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BF09CD"/>
    <w:pPr>
      <w:spacing w:after="0"/>
      <w:ind w:left="440"/>
    </w:pPr>
    <w:rPr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BF09CD"/>
    <w:pPr>
      <w:spacing w:after="0"/>
      <w:ind w:left="660"/>
    </w:pPr>
    <w:rPr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BF09CD"/>
    <w:pPr>
      <w:spacing w:after="0"/>
      <w:ind w:left="880"/>
    </w:pPr>
    <w:rPr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BF09CD"/>
    <w:pPr>
      <w:spacing w:after="0"/>
      <w:ind w:left="1100"/>
    </w:pPr>
    <w:rPr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BF09CD"/>
    <w:pPr>
      <w:spacing w:after="0"/>
      <w:ind w:left="1320"/>
    </w:pPr>
    <w:rPr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BF09CD"/>
    <w:pPr>
      <w:spacing w:after="0"/>
      <w:ind w:left="1540"/>
    </w:pPr>
    <w:rPr>
      <w:sz w:val="20"/>
      <w:szCs w:val="20"/>
    </w:rPr>
  </w:style>
  <w:style w:type="paragraph" w:customStyle="1" w:styleId="FORMATTEXT">
    <w:name w:val=".FORMATTEXT"/>
    <w:uiPriority w:val="99"/>
    <w:rsid w:val="0090634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f4">
    <w:name w:val="List Paragraph"/>
    <w:basedOn w:val="a1"/>
    <w:link w:val="af5"/>
    <w:uiPriority w:val="34"/>
    <w:rsid w:val="00FB2AE9"/>
    <w:pPr>
      <w:ind w:left="720"/>
      <w:contextualSpacing/>
    </w:pPr>
  </w:style>
  <w:style w:type="character" w:styleId="af6">
    <w:name w:val="annotation reference"/>
    <w:basedOn w:val="a3"/>
    <w:uiPriority w:val="99"/>
    <w:semiHidden/>
    <w:unhideWhenUsed/>
    <w:rsid w:val="00672EE4"/>
    <w:rPr>
      <w:sz w:val="16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672EE4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3"/>
    <w:link w:val="af7"/>
    <w:uiPriority w:val="99"/>
    <w:semiHidden/>
    <w:rsid w:val="00672EE4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72EE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72EE4"/>
    <w:rPr>
      <w:b/>
      <w:bCs/>
      <w:sz w:val="20"/>
      <w:szCs w:val="20"/>
    </w:rPr>
  </w:style>
  <w:style w:type="paragraph" w:styleId="afb">
    <w:name w:val="Balloon Text"/>
    <w:basedOn w:val="a1"/>
    <w:link w:val="afc"/>
    <w:uiPriority w:val="99"/>
    <w:semiHidden/>
    <w:unhideWhenUsed/>
    <w:rsid w:val="00672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3"/>
    <w:link w:val="afb"/>
    <w:uiPriority w:val="99"/>
    <w:semiHidden/>
    <w:rsid w:val="00672EE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3"/>
    <w:link w:val="1"/>
    <w:uiPriority w:val="9"/>
    <w:rsid w:val="003D504D"/>
    <w:rPr>
      <w:rFonts w:ascii="Times New Roman" w:eastAsiaTheme="majorEastAsia" w:hAnsi="Times New Roman" w:cstheme="majorBidi"/>
      <w:bCs/>
      <w:caps/>
      <w:sz w:val="28"/>
      <w:szCs w:val="28"/>
      <w:lang w:eastAsia="ru-RU"/>
    </w:rPr>
  </w:style>
  <w:style w:type="paragraph" w:styleId="a2">
    <w:name w:val="TOC Heading"/>
    <w:basedOn w:val="ab"/>
    <w:next w:val="a1"/>
    <w:autoRedefine/>
    <w:uiPriority w:val="39"/>
    <w:qFormat/>
    <w:rsid w:val="001B31DF"/>
    <w:pPr>
      <w:spacing w:after="720" w:line="240" w:lineRule="auto"/>
      <w:ind w:firstLine="0"/>
      <w:jc w:val="center"/>
    </w:pPr>
    <w:rPr>
      <w:b/>
      <w:caps/>
    </w:rPr>
  </w:style>
  <w:style w:type="paragraph" w:customStyle="1" w:styleId="afd">
    <w:name w:val="Проект Заголовок раздела с последующим подразделом"/>
    <w:basedOn w:val="1"/>
    <w:next w:val="af3"/>
    <w:link w:val="afe"/>
    <w:qFormat/>
    <w:rsid w:val="005623A6"/>
    <w:pPr>
      <w:pageBreakBefore/>
      <w:suppressAutoHyphens/>
      <w:spacing w:before="480" w:after="480" w:line="360" w:lineRule="auto"/>
      <w:ind w:firstLine="709"/>
      <w:jc w:val="both"/>
    </w:pPr>
    <w:rPr>
      <w:caps w:val="0"/>
    </w:rPr>
  </w:style>
  <w:style w:type="paragraph" w:styleId="a">
    <w:name w:val="List"/>
    <w:basedOn w:val="ab"/>
    <w:link w:val="aff"/>
    <w:uiPriority w:val="99"/>
    <w:rsid w:val="00656406"/>
    <w:pPr>
      <w:numPr>
        <w:numId w:val="4"/>
      </w:numPr>
      <w:ind w:left="0" w:firstLine="709"/>
    </w:pPr>
  </w:style>
  <w:style w:type="character" w:customStyle="1" w:styleId="afe">
    <w:name w:val="Проект Заголовок раздела с последующим подразделом Знак"/>
    <w:basedOn w:val="10"/>
    <w:link w:val="afd"/>
    <w:rsid w:val="005623A6"/>
    <w:rPr>
      <w:rFonts w:ascii="Times New Roman" w:eastAsiaTheme="majorEastAsia" w:hAnsi="Times New Roman" w:cstheme="majorBidi"/>
      <w:b/>
      <w:bCs/>
      <w:caps w:val="0"/>
      <w:sz w:val="28"/>
      <w:szCs w:val="28"/>
      <w:lang w:eastAsia="ru-RU"/>
    </w:rPr>
  </w:style>
  <w:style w:type="paragraph" w:customStyle="1" w:styleId="aff0">
    <w:name w:val="Списки"/>
    <w:basedOn w:val="a"/>
    <w:link w:val="aff1"/>
    <w:autoRedefine/>
    <w:qFormat/>
    <w:rsid w:val="00656406"/>
    <w:pPr>
      <w:ind w:firstLine="851"/>
    </w:pPr>
  </w:style>
  <w:style w:type="paragraph" w:customStyle="1" w:styleId="af3">
    <w:name w:val="Проект Заголовок подраздела"/>
    <w:basedOn w:val="2"/>
    <w:next w:val="ad"/>
    <w:link w:val="aff2"/>
    <w:qFormat/>
    <w:rsid w:val="00E34A88"/>
    <w:pPr>
      <w:suppressAutoHyphens/>
      <w:spacing w:before="480" w:after="720" w:line="360" w:lineRule="auto"/>
      <w:ind w:firstLine="709"/>
      <w:jc w:val="both"/>
    </w:pPr>
    <w:rPr>
      <w:rFonts w:ascii="Times New Roman" w:hAnsi="Times New Roman" w:cs="Times New Roman"/>
      <w:color w:val="auto"/>
      <w:sz w:val="28"/>
    </w:rPr>
  </w:style>
  <w:style w:type="character" w:customStyle="1" w:styleId="aff">
    <w:name w:val="Список Знак"/>
    <w:basedOn w:val="ac"/>
    <w:link w:val="a"/>
    <w:uiPriority w:val="99"/>
    <w:rsid w:val="006564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Списки Знак"/>
    <w:basedOn w:val="aff"/>
    <w:link w:val="aff0"/>
    <w:rsid w:val="0065640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3">
    <w:name w:val="Проект Текст таблицы"/>
    <w:basedOn w:val="ab"/>
    <w:link w:val="aff4"/>
    <w:qFormat/>
    <w:rsid w:val="00887174"/>
    <w:pPr>
      <w:ind w:firstLine="0"/>
    </w:pPr>
  </w:style>
  <w:style w:type="character" w:customStyle="1" w:styleId="aff2">
    <w:name w:val="Проект Заголовок подраздела Знак"/>
    <w:basedOn w:val="a3"/>
    <w:link w:val="af3"/>
    <w:rsid w:val="00E34A88"/>
    <w:rPr>
      <w:rFonts w:ascii="Times New Roman" w:eastAsiaTheme="majorEastAsia" w:hAnsi="Times New Roman" w:cs="Times New Roman"/>
      <w:b/>
      <w:bCs/>
      <w:sz w:val="28"/>
      <w:szCs w:val="26"/>
    </w:rPr>
  </w:style>
  <w:style w:type="paragraph" w:customStyle="1" w:styleId="aff5">
    <w:name w:val="Проект Подрисуночная подпись"/>
    <w:basedOn w:val="ab"/>
    <w:next w:val="ad"/>
    <w:link w:val="aff6"/>
    <w:qFormat/>
    <w:rsid w:val="00527550"/>
    <w:pPr>
      <w:suppressAutoHyphens/>
      <w:spacing w:before="120" w:after="120" w:line="240" w:lineRule="auto"/>
      <w:ind w:firstLine="0"/>
      <w:contextualSpacing w:val="0"/>
      <w:jc w:val="center"/>
    </w:pPr>
    <w:rPr>
      <w:noProof/>
    </w:rPr>
  </w:style>
  <w:style w:type="character" w:customStyle="1" w:styleId="aff4">
    <w:name w:val="Проект Текст таблицы Знак"/>
    <w:basedOn w:val="ac"/>
    <w:link w:val="aff3"/>
    <w:rsid w:val="0088717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роект Библиографический список"/>
    <w:basedOn w:val="af4"/>
    <w:link w:val="aff7"/>
    <w:qFormat/>
    <w:rsid w:val="00B82998"/>
    <w:pPr>
      <w:numPr>
        <w:numId w:val="5"/>
      </w:numPr>
      <w:autoSpaceDE w:val="0"/>
      <w:autoSpaceDN w:val="0"/>
      <w:adjustRightInd w:val="0"/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6">
    <w:name w:val="Проект Подрисуночная подпись Знак"/>
    <w:basedOn w:val="ac"/>
    <w:link w:val="aff5"/>
    <w:rsid w:val="00527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f8">
    <w:name w:val="Проект Заголовок структурного элемента с последующим текстом"/>
    <w:basedOn w:val="1"/>
    <w:next w:val="ad"/>
    <w:link w:val="aff9"/>
    <w:qFormat/>
    <w:rsid w:val="00E34A88"/>
    <w:pPr>
      <w:keepNext w:val="0"/>
      <w:keepLines w:val="0"/>
      <w:pageBreakBefore/>
      <w:widowControl w:val="0"/>
      <w:suppressAutoHyphens/>
      <w:spacing w:line="360" w:lineRule="auto"/>
      <w:contextualSpacing w:val="0"/>
    </w:pPr>
  </w:style>
  <w:style w:type="character" w:customStyle="1" w:styleId="af5">
    <w:name w:val="Абзац списка Знак"/>
    <w:basedOn w:val="a3"/>
    <w:link w:val="af4"/>
    <w:uiPriority w:val="34"/>
    <w:rsid w:val="00FC1752"/>
  </w:style>
  <w:style w:type="character" w:customStyle="1" w:styleId="aff7">
    <w:name w:val="Проект Библиографический список Знак"/>
    <w:basedOn w:val="af5"/>
    <w:link w:val="a0"/>
    <w:rsid w:val="00B82998"/>
    <w:rPr>
      <w:rFonts w:ascii="Times New Roman" w:hAnsi="Times New Roman" w:cs="Times New Roman"/>
      <w:sz w:val="28"/>
      <w:szCs w:val="28"/>
    </w:rPr>
  </w:style>
  <w:style w:type="paragraph" w:customStyle="1" w:styleId="affa">
    <w:name w:val="Проект Пункт"/>
    <w:basedOn w:val="3"/>
    <w:next w:val="ad"/>
    <w:link w:val="affb"/>
    <w:qFormat/>
    <w:rsid w:val="000045E4"/>
    <w:pPr>
      <w:suppressAutoHyphens/>
      <w:spacing w:before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character" w:customStyle="1" w:styleId="aff9">
    <w:name w:val="Проект Заголовок структурного элемента с последующим текстом Знак"/>
    <w:basedOn w:val="afe"/>
    <w:link w:val="aff8"/>
    <w:rsid w:val="00E34A88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1B31D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ffb">
    <w:name w:val="Проект Пункт Знак"/>
    <w:basedOn w:val="ac"/>
    <w:link w:val="affa"/>
    <w:rsid w:val="000045E4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semiHidden/>
    <w:rsid w:val="001B31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ffc">
    <w:name w:val="Проект Подпункт"/>
    <w:basedOn w:val="ab"/>
    <w:next w:val="ad"/>
    <w:link w:val="affd"/>
    <w:qFormat/>
    <w:rsid w:val="00E34A88"/>
    <w:pPr>
      <w:suppressAutoHyphens/>
    </w:pPr>
    <w:rPr>
      <w:lang w:eastAsia="en-US"/>
    </w:rPr>
  </w:style>
  <w:style w:type="character" w:styleId="affe">
    <w:name w:val="Placeholder Text"/>
    <w:basedOn w:val="a3"/>
    <w:uiPriority w:val="99"/>
    <w:semiHidden/>
    <w:rsid w:val="00083A0A"/>
    <w:rPr>
      <w:color w:val="808080"/>
    </w:rPr>
  </w:style>
  <w:style w:type="character" w:customStyle="1" w:styleId="affd">
    <w:name w:val="Проект Подпункт Знак"/>
    <w:basedOn w:val="ac"/>
    <w:link w:val="affc"/>
    <w:rsid w:val="00E34A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">
    <w:name w:val="Проект Рисунок"/>
    <w:basedOn w:val="ab"/>
    <w:next w:val="aff5"/>
    <w:rsid w:val="00E34A88"/>
    <w:pPr>
      <w:keepNext/>
      <w:spacing w:before="120" w:after="120"/>
      <w:ind w:firstLine="0"/>
      <w:contextualSpacing w:val="0"/>
      <w:jc w:val="center"/>
    </w:pPr>
  </w:style>
  <w:style w:type="paragraph" w:customStyle="1" w:styleId="afff0">
    <w:name w:val="Проект Заголовок раздела с последующим текстом"/>
    <w:basedOn w:val="1"/>
    <w:next w:val="ad"/>
    <w:qFormat/>
    <w:rsid w:val="00B1055B"/>
    <w:pPr>
      <w:keepNext w:val="0"/>
      <w:keepLines w:val="0"/>
      <w:pageBreakBefore/>
      <w:widowControl w:val="0"/>
      <w:suppressAutoHyphens/>
      <w:spacing w:line="360" w:lineRule="auto"/>
      <w:ind w:firstLine="709"/>
      <w:jc w:val="both"/>
    </w:pPr>
    <w:rPr>
      <w:caps w:val="0"/>
    </w:rPr>
  </w:style>
  <w:style w:type="paragraph" w:customStyle="1" w:styleId="afff1">
    <w:name w:val="Проект Наименование таблицы"/>
    <w:basedOn w:val="ab"/>
    <w:next w:val="ad"/>
    <w:rsid w:val="00BC3AA4"/>
    <w:pPr>
      <w:suppressAutoHyphens/>
      <w:spacing w:after="160" w:line="240" w:lineRule="auto"/>
      <w:ind w:firstLine="0"/>
      <w:contextualSpacing w:val="0"/>
    </w:pPr>
  </w:style>
  <w:style w:type="paragraph" w:customStyle="1" w:styleId="afff2">
    <w:name w:val="Проект Формула"/>
    <w:basedOn w:val="ad"/>
    <w:next w:val="ad"/>
    <w:link w:val="afff3"/>
    <w:qFormat/>
    <w:rsid w:val="00457343"/>
    <w:pPr>
      <w:tabs>
        <w:tab w:val="center" w:pos="4536"/>
        <w:tab w:val="right" w:pos="9356"/>
      </w:tabs>
      <w:spacing w:before="420" w:after="420"/>
      <w:ind w:firstLine="0"/>
    </w:pPr>
    <w:rPr>
      <w:szCs w:val="28"/>
    </w:rPr>
  </w:style>
  <w:style w:type="paragraph" w:customStyle="1" w:styleId="afff4">
    <w:name w:val="Проект Заголовок Приложения"/>
    <w:basedOn w:val="ad"/>
    <w:next w:val="ad"/>
    <w:rsid w:val="00381D61"/>
    <w:pPr>
      <w:suppressAutoHyphens/>
      <w:spacing w:after="720"/>
      <w:ind w:firstLine="0"/>
      <w:jc w:val="center"/>
    </w:pPr>
    <w:rPr>
      <w:b/>
    </w:rPr>
  </w:style>
  <w:style w:type="character" w:customStyle="1" w:styleId="ae">
    <w:name w:val="Проект Основной текст Знак"/>
    <w:basedOn w:val="ac"/>
    <w:link w:val="ad"/>
    <w:rsid w:val="0045734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3">
    <w:name w:val="Проект Формула Знак"/>
    <w:basedOn w:val="ae"/>
    <w:link w:val="afff2"/>
    <w:rsid w:val="0045734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5">
    <w:name w:val="Проект Название Приложения"/>
    <w:basedOn w:val="1"/>
    <w:next w:val="afff4"/>
    <w:rsid w:val="00324BE1"/>
    <w:pPr>
      <w:spacing w:after="0" w:line="360" w:lineRule="auto"/>
      <w:contextualSpacing w:val="0"/>
    </w:pPr>
  </w:style>
  <w:style w:type="paragraph" w:customStyle="1" w:styleId="afff6">
    <w:name w:val="Проект перечень для терминов и сокращений"/>
    <w:basedOn w:val="ad"/>
    <w:rsid w:val="00B057C2"/>
    <w:pPr>
      <w:ind w:firstLine="0"/>
    </w:pPr>
    <w:rPr>
      <w:szCs w:val="28"/>
    </w:rPr>
  </w:style>
  <w:style w:type="character" w:customStyle="1" w:styleId="12">
    <w:name w:val="Неразрешенное упоминание1"/>
    <w:basedOn w:val="a3"/>
    <w:uiPriority w:val="99"/>
    <w:semiHidden/>
    <w:unhideWhenUsed/>
    <w:rsid w:val="00FA24B8"/>
    <w:rPr>
      <w:color w:val="605E5C"/>
      <w:shd w:val="clear" w:color="auto" w:fill="E1DFDD"/>
    </w:rPr>
  </w:style>
  <w:style w:type="character" w:customStyle="1" w:styleId="40">
    <w:name w:val="Заголовок 4 Знак"/>
    <w:basedOn w:val="a3"/>
    <w:link w:val="4"/>
    <w:uiPriority w:val="9"/>
    <w:rsid w:val="00B60E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1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0;&#1093;&#1072;&#1080;&#1083;\Downloads\Shablon_otcheta_po_proekt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DBE56-010F-4287-8ADC-D50FA9D9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Shablon_otcheta_po_proektu.dotx</Template>
  <TotalTime>81</TotalTime>
  <Pages>1</Pages>
  <Words>5946</Words>
  <Characters>33894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Данил Клещев</cp:lastModifiedBy>
  <cp:revision>27</cp:revision>
  <cp:lastPrinted>2025-05-08T12:04:00Z</cp:lastPrinted>
  <dcterms:created xsi:type="dcterms:W3CDTF">2024-04-12T13:47:00Z</dcterms:created>
  <dcterms:modified xsi:type="dcterms:W3CDTF">2025-07-04T12:44:00Z</dcterms:modified>
</cp:coreProperties>
</file>