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 w:val="0"/>
          <w:iCs w:val="0"/>
          <w:sz w:val="36"/>
          <w:szCs w:val="36"/>
          <w:lang w:val="en-US"/>
        </w:rPr>
      </w:pPr>
    </w:p>
    <w:p>
      <w:pPr>
        <w:jc w:val="center"/>
        <w:rPr>
          <w:b/>
          <w:i w:val="0"/>
          <w:iCs w:val="0"/>
          <w:sz w:val="36"/>
          <w:szCs w:val="36"/>
        </w:rPr>
      </w:pPr>
      <w:r>
        <w:rPr>
          <w:b/>
          <w:i w:val="0"/>
          <w:iCs w:val="0"/>
          <w:sz w:val="36"/>
          <w:szCs w:val="36"/>
        </w:rPr>
        <w:t xml:space="preserve">Міністерство освіти і науки України </w:t>
      </w:r>
    </w:p>
    <w:p>
      <w:pPr>
        <w:jc w:val="center"/>
        <w:rPr>
          <w:b/>
          <w:i w:val="0"/>
          <w:iCs w:val="0"/>
          <w:sz w:val="34"/>
          <w:szCs w:val="34"/>
        </w:rPr>
      </w:pPr>
      <w:r>
        <w:rPr>
          <w:b/>
          <w:i w:val="0"/>
          <w:iCs w:val="0"/>
          <w:sz w:val="34"/>
          <w:szCs w:val="34"/>
        </w:rPr>
        <w:t xml:space="preserve">Національний технічний університет України </w:t>
      </w:r>
    </w:p>
    <w:p>
      <w:pPr>
        <w:jc w:val="center"/>
        <w:rPr>
          <w:b/>
          <w:i w:val="0"/>
          <w:iCs w:val="0"/>
          <w:sz w:val="32"/>
          <w:szCs w:val="32"/>
        </w:rPr>
      </w:pPr>
      <w:r>
        <w:rPr>
          <w:b/>
          <w:i w:val="0"/>
          <w:iCs w:val="0"/>
          <w:sz w:val="32"/>
          <w:szCs w:val="32"/>
        </w:rPr>
        <w:t xml:space="preserve">"Київський політехнічний інститут імені Ігоря Сікорського" </w:t>
      </w:r>
    </w:p>
    <w:p>
      <w:pPr>
        <w:jc w:val="center"/>
        <w:rPr>
          <w:b/>
          <w:i w:val="0"/>
          <w:iCs w:val="0"/>
          <w:sz w:val="36"/>
          <w:szCs w:val="36"/>
        </w:rPr>
      </w:pPr>
      <w:r>
        <w:rPr>
          <w:b/>
          <w:i w:val="0"/>
          <w:iCs w:val="0"/>
          <w:sz w:val="36"/>
          <w:szCs w:val="36"/>
        </w:rPr>
        <w:t xml:space="preserve">Фізико-технічний інститут </w:t>
      </w:r>
    </w:p>
    <w:p>
      <w:pPr>
        <w:jc w:val="center"/>
        <w:rPr>
          <w:i w:val="0"/>
          <w:iCs w:val="0"/>
        </w:rPr>
      </w:pPr>
    </w:p>
    <w:p>
      <w:pPr>
        <w:jc w:val="center"/>
        <w:rPr>
          <w:i w:val="0"/>
          <w:iCs w:val="0"/>
        </w:rPr>
      </w:pPr>
    </w:p>
    <w:p>
      <w:pPr>
        <w:jc w:val="center"/>
        <w:rPr>
          <w:i w:val="0"/>
          <w:iCs w:val="0"/>
        </w:rPr>
      </w:pPr>
    </w:p>
    <w:p>
      <w:pPr>
        <w:rPr>
          <w:i w:val="0"/>
          <w:iCs w:val="0"/>
        </w:rPr>
      </w:pPr>
    </w:p>
    <w:p>
      <w:pPr>
        <w:jc w:val="center"/>
        <w:rPr>
          <w:i w:val="0"/>
          <w:iCs w:val="0"/>
          <w:sz w:val="32"/>
          <w:szCs w:val="32"/>
          <w:lang w:val="uk-UA"/>
        </w:rPr>
      </w:pPr>
      <w:r>
        <w:rPr>
          <w:i w:val="0"/>
          <w:iCs w:val="0"/>
          <w:sz w:val="32"/>
          <w:szCs w:val="32"/>
        </w:rPr>
        <w:t>К</w:t>
      </w:r>
      <w:r>
        <w:rPr>
          <w:i w:val="0"/>
          <w:iCs w:val="0"/>
          <w:sz w:val="32"/>
          <w:szCs w:val="32"/>
          <w:lang w:val="uk-UA"/>
        </w:rPr>
        <w:t>РИПТОГРАФІЯ</w:t>
      </w:r>
    </w:p>
    <w:p>
      <w:pPr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 xml:space="preserve">Комп’ютерний практикум </w:t>
      </w:r>
    </w:p>
    <w:p>
      <w:pPr>
        <w:jc w:val="center"/>
        <w:rPr>
          <w:i w:val="0"/>
          <w:iCs w:val="0"/>
          <w:sz w:val="32"/>
          <w:szCs w:val="32"/>
          <w:lang w:val="uk-UA"/>
        </w:rPr>
      </w:pPr>
      <w:r>
        <w:rPr>
          <w:i w:val="0"/>
          <w:iCs w:val="0"/>
          <w:sz w:val="32"/>
          <w:szCs w:val="32"/>
        </w:rPr>
        <w:t xml:space="preserve">Робота № </w:t>
      </w:r>
      <w:r>
        <w:rPr>
          <w:rFonts w:hint="default"/>
          <w:i w:val="0"/>
          <w:iCs w:val="0"/>
          <w:sz w:val="32"/>
          <w:szCs w:val="32"/>
          <w:lang w:val="en-US"/>
        </w:rPr>
        <w:t>4</w:t>
      </w:r>
      <w:r>
        <w:rPr>
          <w:i w:val="0"/>
          <w:iCs w:val="0"/>
          <w:sz w:val="32"/>
          <w:szCs w:val="32"/>
        </w:rPr>
        <w:t xml:space="preserve"> </w:t>
      </w:r>
    </w:p>
    <w:p>
      <w:pPr>
        <w:jc w:val="center"/>
        <w:rPr>
          <w:rFonts w:hint="default"/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 xml:space="preserve"> «</w:t>
      </w:r>
      <w:r>
        <w:rPr>
          <w:rFonts w:hint="default"/>
          <w:i w:val="0"/>
          <w:iCs w:val="0"/>
          <w:sz w:val="32"/>
          <w:szCs w:val="32"/>
        </w:rPr>
        <w:t>Вивчення криптосистеми RSA та алгоритму електронного</w:t>
      </w:r>
    </w:p>
    <w:p>
      <w:pPr>
        <w:jc w:val="center"/>
        <w:rPr>
          <w:rFonts w:hint="default"/>
          <w:i w:val="0"/>
          <w:iCs w:val="0"/>
          <w:sz w:val="32"/>
          <w:szCs w:val="32"/>
        </w:rPr>
      </w:pPr>
      <w:r>
        <w:rPr>
          <w:rFonts w:hint="default"/>
          <w:i w:val="0"/>
          <w:iCs w:val="0"/>
          <w:sz w:val="32"/>
          <w:szCs w:val="32"/>
        </w:rPr>
        <w:t>підпису; ознайомлення з методами генерації параметрів для</w:t>
      </w:r>
    </w:p>
    <w:p>
      <w:pPr>
        <w:jc w:val="center"/>
        <w:rPr>
          <w:i w:val="0"/>
          <w:iCs w:val="0"/>
          <w:sz w:val="32"/>
          <w:szCs w:val="32"/>
        </w:rPr>
      </w:pPr>
      <w:r>
        <w:rPr>
          <w:rFonts w:hint="default"/>
          <w:i w:val="0"/>
          <w:iCs w:val="0"/>
          <w:sz w:val="32"/>
          <w:szCs w:val="32"/>
        </w:rPr>
        <w:t>асиметричних криптосистем</w:t>
      </w:r>
      <w:r>
        <w:rPr>
          <w:i w:val="0"/>
          <w:iCs w:val="0"/>
          <w:sz w:val="32"/>
          <w:szCs w:val="32"/>
        </w:rPr>
        <w:t>»</w:t>
      </w:r>
    </w:p>
    <w:p>
      <w:pPr>
        <w:jc w:val="center"/>
        <w:rPr>
          <w:i w:val="0"/>
          <w:iCs w:val="0"/>
          <w:sz w:val="32"/>
          <w:szCs w:val="32"/>
        </w:rPr>
      </w:pPr>
    </w:p>
    <w:p>
      <w:pPr>
        <w:jc w:val="center"/>
        <w:rPr>
          <w:i w:val="0"/>
          <w:iCs w:val="0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jc w:val="right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Виконав:</w:t>
      </w:r>
    </w:p>
    <w:p>
      <w:pPr>
        <w:jc w:val="right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 xml:space="preserve"> студент гр. ФБ-02</w:t>
      </w:r>
    </w:p>
    <w:p>
      <w:pPr>
        <w:jc w:val="right"/>
        <w:rPr>
          <w:i w:val="0"/>
          <w:iCs w:val="0"/>
          <w:sz w:val="32"/>
          <w:szCs w:val="32"/>
          <w:lang w:val="uk-UA"/>
        </w:rPr>
      </w:pPr>
      <w:r>
        <w:rPr>
          <w:i w:val="0"/>
          <w:iCs w:val="0"/>
          <w:sz w:val="32"/>
          <w:szCs w:val="32"/>
        </w:rPr>
        <w:t>Шуб</w:t>
      </w:r>
      <w:r>
        <w:rPr>
          <w:i w:val="0"/>
          <w:iCs w:val="0"/>
          <w:sz w:val="32"/>
          <w:szCs w:val="32"/>
          <w:lang w:val="uk-UA"/>
        </w:rPr>
        <w:t>ін Д.Ю</w:t>
      </w:r>
    </w:p>
    <w:p>
      <w:pPr>
        <w:rPr>
          <w:i w:val="0"/>
          <w:iCs w:val="0"/>
          <w:lang w:val="uk-UA"/>
        </w:rPr>
      </w:pPr>
    </w:p>
    <w:p>
      <w:pPr>
        <w:jc w:val="center"/>
        <w:rPr>
          <w:b/>
          <w:i w:val="0"/>
          <w:iCs w:val="0"/>
          <w:sz w:val="24"/>
          <w:szCs w:val="24"/>
          <w:u w:val="single"/>
        </w:rPr>
      </w:pPr>
      <w:bookmarkStart w:id="0" w:name="_GoBack"/>
      <w:bookmarkEnd w:id="0"/>
      <w:r>
        <w:rPr>
          <w:b/>
          <w:i w:val="0"/>
          <w:iCs w:val="0"/>
          <w:sz w:val="24"/>
          <w:szCs w:val="24"/>
          <w:u w:val="single"/>
        </w:rPr>
        <w:t>Мета роботи:</w:t>
      </w:r>
    </w:p>
    <w:p>
      <w:pPr>
        <w:rPr>
          <w:i w:val="0"/>
          <w:iCs w:val="0"/>
        </w:rPr>
      </w:pPr>
      <w:r>
        <w:rPr>
          <w:rFonts w:hint="default"/>
          <w:i w:val="0"/>
          <w:iCs w:val="0"/>
        </w:rPr>
        <w:t>Ознайомлення з тестами перевірки чисел на простоту і методами генерації ключів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для асиметричної криптосистеми типу RSA; практичне ознайомлення з системою захисту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інформації на основі криптосхеми RSA, організація з використанням цієї системи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засекреченого зв'язку й електронного підпису, вивчення протоколу розсилання ключів.</w:t>
      </w:r>
    </w:p>
    <w:p>
      <w:pPr>
        <w:jc w:val="center"/>
        <w:rPr>
          <w:b/>
          <w:i w:val="0"/>
          <w:iCs w:val="0"/>
          <w:sz w:val="24"/>
          <w:szCs w:val="24"/>
          <w:u w:val="single"/>
        </w:rPr>
      </w:pPr>
      <w:r>
        <w:rPr>
          <w:b/>
          <w:i w:val="0"/>
          <w:iCs w:val="0"/>
          <w:sz w:val="24"/>
          <w:szCs w:val="24"/>
          <w:u w:val="single"/>
        </w:rPr>
        <w:t>Порядок виконання роботи: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1. Написати функцію пошуку випадкового простого числа з заданого інтервалу або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заданої довжини, використовуючи датчик випадкових чисел та тести перевірки на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простоту. В якості датчика випадкових чисел використовуйте вбудований генератор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псевдовипадкових чисел вашої мови програмування. В якості тесту перевірки на простоту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рекомендовано використовувати тест Міллера-Рабіна із попередніми пробними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діленнями. Тести необхідно реалізовувати власноруч, використання готових реалізацій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тестів не дозволяється.</w:t>
      </w:r>
    </w:p>
    <w:p>
      <w:pPr>
        <w:rPr>
          <w:i w:val="0"/>
          <w:iCs w:val="0"/>
        </w:rPr>
      </w:pPr>
      <w:r>
        <w:drawing>
          <wp:inline distT="0" distB="0" distL="114300" distR="114300">
            <wp:extent cx="5925185" cy="383222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i w:val="0"/>
          <w:iCs w:val="0"/>
          <w:sz w:val="24"/>
          <w:szCs w:val="24"/>
          <w:u w:val="single"/>
          <w:lang w:val="uk-UA"/>
        </w:rPr>
      </w:pPr>
      <w:r>
        <w:rPr>
          <w:b/>
          <w:i w:val="0"/>
          <w:iCs w:val="0"/>
          <w:sz w:val="24"/>
          <w:szCs w:val="24"/>
          <w:u w:val="single"/>
          <w:lang w:val="uk-UA"/>
        </w:rPr>
        <w:br w:type="page"/>
      </w:r>
    </w:p>
    <w:p>
      <w:pPr>
        <w:jc w:val="center"/>
        <w:rPr>
          <w:rFonts w:hint="default"/>
          <w:lang w:val="uk-UA"/>
        </w:rPr>
      </w:pPr>
      <w:r>
        <w:rPr>
          <w:b/>
          <w:i w:val="0"/>
          <w:iCs w:val="0"/>
          <w:sz w:val="24"/>
          <w:szCs w:val="24"/>
          <w:u w:val="single"/>
          <w:lang w:val="uk-UA"/>
        </w:rPr>
        <w:t>Хід роботи</w:t>
      </w:r>
      <w:r>
        <w:rPr>
          <w:b/>
          <w:i w:val="0"/>
          <w:iCs w:val="0"/>
          <w:sz w:val="24"/>
          <w:szCs w:val="24"/>
          <w:u w:val="single"/>
          <w:lang w:val="en-US"/>
        </w:rPr>
        <w:t>: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</w:p>
    <w:p>
      <w:r>
        <w:drawing>
          <wp:inline distT="0" distB="0" distL="114300" distR="114300">
            <wp:extent cx="4756785" cy="1887855"/>
            <wp:effectExtent l="0" t="0" r="133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5525" cy="2076450"/>
            <wp:effectExtent l="0" t="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2040" cy="219837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7595" cy="842010"/>
            <wp:effectExtent l="0" t="0" r="444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27930" cy="169926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0135" cy="9601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9665" cy="1676400"/>
            <wp:effectExtent l="0" t="0" r="133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6915" cy="617855"/>
            <wp:effectExtent l="0" t="0" r="146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5005" cy="548005"/>
            <wp:effectExtent l="0" t="0" r="1079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5515" cy="2376170"/>
            <wp:effectExtent l="0" t="0" r="1460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8620" cy="1875790"/>
            <wp:effectExtent l="0" t="0" r="762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4495" cy="1122680"/>
            <wp:effectExtent l="0" t="0" r="698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8610" cy="1205230"/>
            <wp:effectExtent l="0" t="0" r="11430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372610" cy="2411730"/>
            <wp:effectExtent l="0" t="0" r="127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z w:val="24"/>
          <w:szCs w:val="24"/>
          <w:lang w:val="en-US"/>
        </w:rPr>
      </w:pPr>
      <w:r>
        <w:rPr>
          <w:b/>
          <w:i w:val="0"/>
          <w:iCs w:val="0"/>
          <w:sz w:val="24"/>
          <w:szCs w:val="24"/>
          <w:lang w:val="uk-UA"/>
        </w:rPr>
        <w:t xml:space="preserve">Висновок: </w:t>
      </w:r>
      <w:r>
        <w:rPr>
          <w:i w:val="0"/>
          <w:iCs w:val="0"/>
          <w:sz w:val="24"/>
          <w:szCs w:val="24"/>
          <w:lang w:val="uk-UA"/>
        </w:rPr>
        <w:t>у ході л</w:t>
      </w:r>
      <w:r>
        <w:rPr>
          <w:i w:val="0"/>
          <w:iCs w:val="0"/>
          <w:sz w:val="24"/>
          <w:szCs w:val="24"/>
          <w:lang w:val="ru-RU"/>
        </w:rPr>
        <w:t>абораторно</w:t>
      </w:r>
      <w:r>
        <w:rPr>
          <w:rFonts w:hint="default"/>
          <w:i w:val="0"/>
          <w:iCs w:val="0"/>
          <w:sz w:val="24"/>
          <w:szCs w:val="24"/>
          <w:lang w:val="uk-UA"/>
        </w:rPr>
        <w:t>ї</w:t>
      </w:r>
      <w:r>
        <w:rPr>
          <w:i w:val="0"/>
          <w:iCs w:val="0"/>
          <w:sz w:val="24"/>
          <w:szCs w:val="24"/>
          <w:lang w:val="uk-UA"/>
        </w:rPr>
        <w:t xml:space="preserve"> роботи, я</w:t>
      </w:r>
      <w:r>
        <w:rPr>
          <w:rFonts w:hint="default"/>
          <w:i w:val="0"/>
          <w:iCs w:val="0"/>
          <w:sz w:val="24"/>
          <w:szCs w:val="24"/>
          <w:lang w:val="uk-UA"/>
        </w:rPr>
        <w:t xml:space="preserve"> о</w:t>
      </w:r>
      <w:r>
        <w:rPr>
          <w:rFonts w:hint="default"/>
          <w:i w:val="0"/>
          <w:iCs w:val="0"/>
        </w:rPr>
        <w:t>знайом</w:t>
      </w:r>
      <w:r>
        <w:rPr>
          <w:rFonts w:hint="default"/>
          <w:i w:val="0"/>
          <w:iCs w:val="0"/>
          <w:lang w:val="uk-UA"/>
        </w:rPr>
        <w:t>ивс</w:t>
      </w:r>
      <w:r>
        <w:rPr>
          <w:rFonts w:hint="default"/>
          <w:i w:val="0"/>
          <w:iCs w:val="0"/>
        </w:rPr>
        <w:t>я з тестами перевірки чисел на простоту і методами генерації ключів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для асиметричної криптосистеми типу RSA; практичн</w:t>
      </w:r>
      <w:r>
        <w:rPr>
          <w:rFonts w:hint="default"/>
          <w:i w:val="0"/>
          <w:iCs w:val="0"/>
          <w:lang w:val="uk-UA"/>
        </w:rPr>
        <w:t>о</w:t>
      </w:r>
      <w:r>
        <w:rPr>
          <w:rFonts w:hint="default"/>
          <w:i w:val="0"/>
          <w:iCs w:val="0"/>
        </w:rPr>
        <w:t xml:space="preserve"> </w:t>
      </w:r>
      <w:r>
        <w:rPr>
          <w:rFonts w:hint="default"/>
          <w:i w:val="0"/>
          <w:iCs w:val="0"/>
          <w:sz w:val="24"/>
          <w:szCs w:val="24"/>
          <w:lang w:val="uk-UA"/>
        </w:rPr>
        <w:t>о</w:t>
      </w:r>
      <w:r>
        <w:rPr>
          <w:rFonts w:hint="default"/>
          <w:i w:val="0"/>
          <w:iCs w:val="0"/>
        </w:rPr>
        <w:t>знайом</w:t>
      </w:r>
      <w:r>
        <w:rPr>
          <w:rFonts w:hint="default"/>
          <w:i w:val="0"/>
          <w:iCs w:val="0"/>
          <w:lang w:val="uk-UA"/>
        </w:rPr>
        <w:t>ивс</w:t>
      </w:r>
      <w:r>
        <w:rPr>
          <w:rFonts w:hint="default"/>
          <w:i w:val="0"/>
          <w:iCs w:val="0"/>
        </w:rPr>
        <w:t>я з системою захисту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 xml:space="preserve">інформації на основі криптосхеми RSA, </w:t>
      </w:r>
      <w:r>
        <w:rPr>
          <w:rFonts w:hint="default"/>
          <w:i w:val="0"/>
          <w:iCs w:val="0"/>
          <w:lang w:val="uk-UA"/>
        </w:rPr>
        <w:t xml:space="preserve">організував </w:t>
      </w:r>
      <w:r>
        <w:rPr>
          <w:rFonts w:hint="default"/>
          <w:i w:val="0"/>
          <w:iCs w:val="0"/>
        </w:rPr>
        <w:t>з використанням цієї системи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 xml:space="preserve">засекреченого зв'язку й електронного підпису, </w:t>
      </w:r>
      <w:r>
        <w:rPr>
          <w:rFonts w:hint="default"/>
          <w:i w:val="0"/>
          <w:iCs w:val="0"/>
          <w:lang w:val="uk-UA"/>
        </w:rPr>
        <w:t xml:space="preserve">вивчив </w:t>
      </w:r>
      <w:r>
        <w:rPr>
          <w:rFonts w:hint="default"/>
          <w:i w:val="0"/>
          <w:iCs w:val="0"/>
        </w:rPr>
        <w:t>протокол розсилання ключів.</w:t>
      </w:r>
    </w:p>
    <w:p>
      <w:pPr>
        <w:rPr>
          <w:i w:val="0"/>
          <w:iCs w:val="0"/>
          <w:sz w:val="24"/>
          <w:szCs w:val="24"/>
          <w:lang w:val="uk-UA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153"/>
      <w:gridCol w:w="1265"/>
      <w:gridCol w:w="415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pStyle w:val="10"/>
            <w:rPr>
              <w:rFonts w:asciiTheme="majorHAnsi" w:hAnsiTheme="majorHAnsi" w:eastAsiaTheme="majorEastAsia" w:cstheme="majorBidi"/>
              <w:lang w:val="uk-UA"/>
            </w:rPr>
          </w:pPr>
          <w:r>
            <w:rPr>
              <w:rFonts w:asciiTheme="majorHAnsi" w:hAnsiTheme="majorHAnsi" w:eastAsiaTheme="majorEastAsia" w:cstheme="majorBidi"/>
              <w:b/>
              <w:bCs/>
              <w:lang w:val="uk-UA"/>
            </w:rPr>
            <w:t>Київ 2022</w:t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continue"/>
        </w:tcPr>
        <w:p>
          <w:pPr>
            <w:pStyle w:val="6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jc w:val="right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36"/>
      <w:gridCol w:w="7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92" w:hRule="exact"/>
        <w:jc w:val="right"/>
      </w:trPr>
      <w:sdt>
        <w:sdtPr>
          <w:rPr>
            <w:rFonts w:asciiTheme="majorHAnsi" w:hAnsiTheme="majorHAnsi" w:eastAsiaTheme="majorEastAsia" w:cstheme="majorBidi"/>
            <w:sz w:val="28"/>
            <w:szCs w:val="28"/>
          </w:rPr>
          <w:alias w:val="Название"/>
          <w:id w:val="23771477"/>
          <w:placeholder>
            <w:docPart w:val="7899822C56B448708076F8C18BFB44D2"/>
          </w:placeholder>
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Fonts w:asciiTheme="majorHAnsi" w:hAnsiTheme="majorHAnsi" w:eastAsiaTheme="majorEastAsia" w:cstheme="majorBidi"/>
            <w:sz w:val="28"/>
            <w:szCs w:val="28"/>
          </w:rPr>
        </w:sdtEndPr>
        <w:sdtContent>
          <w:tc>
            <w:tcPr>
              <w:tcW w:w="0" w:type="auto"/>
              <w:vAlign w:val="center"/>
            </w:tcPr>
            <w:p>
              <w:pPr>
                <w:pStyle w:val="6"/>
                <w:jc w:val="right"/>
                <w:rPr>
                  <w:rFonts w:asciiTheme="majorHAnsi" w:hAnsiTheme="majorHAnsi" w:eastAsiaTheme="majorEastAsia" w:cstheme="majorBidi"/>
                  <w:sz w:val="28"/>
                  <w:szCs w:val="28"/>
                </w:rPr>
              </w:pPr>
              <w:r>
                <w:rPr>
                  <w:rFonts w:asciiTheme="majorHAnsi" w:hAnsiTheme="majorHAnsi" w:eastAsiaTheme="majorEastAsia" w:cstheme="majorBidi"/>
                  <w:sz w:val="28"/>
                  <w:szCs w:val="28"/>
                  <w:lang w:val="uk-UA"/>
                </w:rPr>
                <w:t>Шубін Данило, ФБ-02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>
          <w:pPr>
            <w:pStyle w:val="6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fldChar w:fldCharType="begin"/>
          </w:r>
          <w:r>
            <w:instrText xml:space="preserve">PAGE  \* MERGEFORMAT</w:instrText>
          </w:r>
          <w:r>
            <w:fldChar w:fldCharType="separate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8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48"/>
    <w:rsid w:val="00062B39"/>
    <w:rsid w:val="001547C3"/>
    <w:rsid w:val="00363F70"/>
    <w:rsid w:val="003C4825"/>
    <w:rsid w:val="00563C6F"/>
    <w:rsid w:val="005C1665"/>
    <w:rsid w:val="00616A1B"/>
    <w:rsid w:val="006448E4"/>
    <w:rsid w:val="00710D1F"/>
    <w:rsid w:val="008115B5"/>
    <w:rsid w:val="00992748"/>
    <w:rsid w:val="00A149FB"/>
    <w:rsid w:val="00B34AEB"/>
    <w:rsid w:val="00D72CBE"/>
    <w:rsid w:val="00EE0A3F"/>
    <w:rsid w:val="00FD5CF7"/>
    <w:rsid w:val="05C92C53"/>
    <w:rsid w:val="080B1D30"/>
    <w:rsid w:val="180C2556"/>
    <w:rsid w:val="30245ED7"/>
    <w:rsid w:val="3BD7764A"/>
    <w:rsid w:val="50A0535D"/>
    <w:rsid w:val="5EB62CCF"/>
    <w:rsid w:val="64C179D9"/>
    <w:rsid w:val="677518FC"/>
    <w:rsid w:val="75C53227"/>
    <w:rsid w:val="765B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Верхний колонтитул Знак"/>
    <w:basedOn w:val="2"/>
    <w:link w:val="6"/>
    <w:uiPriority w:val="99"/>
  </w:style>
  <w:style w:type="character" w:customStyle="1" w:styleId="8">
    <w:name w:val="Нижний колонтитул Знак"/>
    <w:basedOn w:val="2"/>
    <w:link w:val="5"/>
    <w:uiPriority w:val="99"/>
  </w:style>
  <w:style w:type="character" w:customStyle="1" w:styleId="9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1">
    <w:name w:val="Без интервала Знак"/>
    <w:basedOn w:val="2"/>
    <w:link w:val="10"/>
    <w:uiPriority w:val="1"/>
    <w:rPr>
      <w:rFonts w:eastAsiaTheme="minorEastAsia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899822C56B448708076F8C18BFB44D2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FA81B0-330B-4452-8BD0-09BA56B7FEF6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28"/>
              <w:szCs w:val="28"/>
            </w:rPr>
            <w:t>[Введите название документа]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2B"/>
    <w:rsid w:val="00A0092B"/>
    <w:rsid w:val="00F8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899822C56B448708076F8C18BFB44D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DG Win&amp;Soft</Company>
  <Pages>8</Pages>
  <Words>313</Words>
  <Characters>1787</Characters>
  <Lines>14</Lines>
  <Paragraphs>4</Paragraphs>
  <TotalTime>3</TotalTime>
  <ScaleCrop>false</ScaleCrop>
  <LinksUpToDate>false</LinksUpToDate>
  <CharactersWithSpaces>2096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2022-10-13T13:35:00Z</dcterms:created>
  <dc:creator>Danil</dc:creator>
  <cp:lastModifiedBy>Alex</cp:lastModifiedBy>
  <dcterms:modified xsi:type="dcterms:W3CDTF">2022-11-29T15:56:23Z</dcterms:modified>
  <dc:title>Шубін Данило, ФБ-02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6ACC7B38AE5F413C81100A47881AE38C</vt:lpwstr>
  </property>
</Properties>
</file>