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9DC2941" w14:textId="77777777" w:rsidR="00EE04EC" w:rsidRDefault="00EE04E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ind w:left="0" w:hanging="2"/>
        <w:rPr>
          <w:rFonts w:ascii="Arial" w:eastAsia="Arial" w:hAnsi="Arial" w:cs="Arial"/>
          <w:color w:val="000000"/>
          <w:sz w:val="22"/>
          <w:szCs w:val="22"/>
        </w:rPr>
      </w:pPr>
    </w:p>
    <w:tbl>
      <w:tblPr>
        <w:tblStyle w:val="a5"/>
        <w:tblW w:w="9214" w:type="dxa"/>
        <w:tblInd w:w="-142" w:type="dxa"/>
        <w:tblLayout w:type="fixed"/>
        <w:tblLook w:val="0000" w:firstRow="0" w:lastRow="0" w:firstColumn="0" w:lastColumn="0" w:noHBand="0" w:noVBand="0"/>
      </w:tblPr>
      <w:tblGrid>
        <w:gridCol w:w="5529"/>
        <w:gridCol w:w="3685"/>
      </w:tblGrid>
      <w:tr w:rsidR="00EE04EC" w14:paraId="09C6AD11" w14:textId="77777777">
        <w:trPr>
          <w:trHeight w:val="3648"/>
        </w:trPr>
        <w:tc>
          <w:tcPr>
            <w:tcW w:w="5529" w:type="dxa"/>
          </w:tcPr>
          <w:p w14:paraId="1E278C7D" w14:textId="77777777" w:rsidR="00EE04EC" w:rsidRDefault="00F761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line="240" w:lineRule="auto"/>
              <w:ind w:left="2" w:hanging="4"/>
              <w:jc w:val="both"/>
              <w:rPr>
                <w:rFonts w:ascii="PT Serif" w:eastAsia="PT Serif" w:hAnsi="PT Serif" w:cs="PT Serif"/>
                <w:color w:val="000000"/>
                <w:sz w:val="43"/>
                <w:szCs w:val="43"/>
              </w:rPr>
            </w:pPr>
            <w:r>
              <w:rPr>
                <w:rFonts w:ascii="PT Serif" w:eastAsia="PT Serif" w:hAnsi="PT Serif" w:cs="PT Serif"/>
                <w:b/>
                <w:color w:val="000000"/>
                <w:sz w:val="43"/>
                <w:szCs w:val="43"/>
              </w:rPr>
              <w:t>Должностная инструкция</w:t>
            </w:r>
          </w:p>
          <w:p w14:paraId="6E456422" w14:textId="77777777" w:rsidR="00EE04EC" w:rsidRDefault="00F761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line="240" w:lineRule="auto"/>
              <w:ind w:left="2" w:hanging="4"/>
              <w:rPr>
                <w:rFonts w:ascii="PT Serif" w:eastAsia="PT Serif" w:hAnsi="PT Serif" w:cs="PT Serif"/>
                <w:color w:val="000000"/>
                <w:sz w:val="43"/>
                <w:szCs w:val="43"/>
              </w:rPr>
            </w:pPr>
            <w:r>
              <w:rPr>
                <w:rFonts w:ascii="PT Serif" w:eastAsia="PT Serif" w:hAnsi="PT Serif" w:cs="PT Serif"/>
                <w:b/>
                <w:color w:val="000000"/>
                <w:sz w:val="43"/>
                <w:szCs w:val="43"/>
              </w:rPr>
              <w:t>коммерческого директора</w:t>
            </w:r>
          </w:p>
          <w:p w14:paraId="771F6C8D" w14:textId="77777777" w:rsidR="00EE04EC" w:rsidRDefault="00EE04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right="-28" w:hanging="2"/>
              <w:rPr>
                <w:rFonts w:ascii="PT Serif" w:eastAsia="PT Serif" w:hAnsi="PT Serif" w:cs="PT Serif"/>
                <w:color w:val="000000"/>
                <w:sz w:val="24"/>
                <w:szCs w:val="24"/>
              </w:rPr>
            </w:pPr>
          </w:p>
          <w:p w14:paraId="0B945556" w14:textId="77777777" w:rsidR="00EE04EC" w:rsidRDefault="00EE04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right="-28" w:hanging="2"/>
              <w:rPr>
                <w:rFonts w:ascii="PT Serif" w:eastAsia="PT Serif" w:hAnsi="PT Serif" w:cs="PT Serif"/>
                <w:color w:val="000000"/>
                <w:sz w:val="24"/>
                <w:szCs w:val="24"/>
              </w:rPr>
            </w:pPr>
          </w:p>
          <w:p w14:paraId="549A7E50" w14:textId="77777777" w:rsidR="00EE04EC" w:rsidRDefault="00F761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right="-28" w:hanging="2"/>
              <w:rPr>
                <w:rFonts w:ascii="PT Serif" w:eastAsia="PT Serif" w:hAnsi="PT Serif" w:cs="PT Serif"/>
                <w:color w:val="000000"/>
                <w:sz w:val="24"/>
                <w:szCs w:val="24"/>
              </w:rPr>
            </w:pPr>
            <w:r>
              <w:rPr>
                <w:rFonts w:ascii="PT Serif" w:eastAsia="PT Serif" w:hAnsi="PT Serif" w:cs="PT Serif"/>
                <w:color w:val="000000"/>
                <w:sz w:val="24"/>
                <w:szCs w:val="24"/>
              </w:rPr>
              <w:t xml:space="preserve">С инструкцией ознакомлен:                                                                    </w:t>
            </w:r>
          </w:p>
          <w:p w14:paraId="45EC9423" w14:textId="77777777" w:rsidR="00EE04EC" w:rsidRDefault="00EE04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both"/>
              <w:rPr>
                <w:rFonts w:ascii="PT Serif" w:eastAsia="PT Serif" w:hAnsi="PT Serif" w:cs="PT Serif"/>
                <w:color w:val="000000"/>
              </w:rPr>
            </w:pPr>
          </w:p>
          <w:p w14:paraId="1FFBCAB9" w14:textId="77777777" w:rsidR="00EE04EC" w:rsidRDefault="00F761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both"/>
              <w:rPr>
                <w:rFonts w:ascii="PT Serif" w:eastAsia="PT Serif" w:hAnsi="PT Serif" w:cs="PT Serif"/>
                <w:color w:val="000000"/>
              </w:rPr>
            </w:pPr>
            <w:r>
              <w:rPr>
                <w:rFonts w:ascii="PT Serif" w:eastAsia="PT Serif" w:hAnsi="PT Serif" w:cs="PT Serif"/>
                <w:color w:val="000000"/>
              </w:rPr>
              <w:t xml:space="preserve">  </w:t>
            </w:r>
          </w:p>
          <w:p w14:paraId="199CE40A" w14:textId="77777777" w:rsidR="00EE04EC" w:rsidRPr="00831A1A" w:rsidRDefault="002C388A" w:rsidP="002C38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rPr>
                <w:rFonts w:asciiTheme="minorHAnsi" w:eastAsia="PT Serif" w:hAnsiTheme="minorHAnsi" w:cs="PT Serif"/>
                <w:color w:val="000000"/>
              </w:rPr>
            </w:pPr>
            <w:r>
              <w:rPr>
                <w:rFonts w:asciiTheme="minorHAnsi" w:eastAsia="PT Serif" w:hAnsiTheme="minorHAnsi" w:cs="PT Serif"/>
              </w:rPr>
              <w:t>Ф.И.О</w:t>
            </w:r>
          </w:p>
          <w:p w14:paraId="32E51C64" w14:textId="77777777" w:rsidR="00EE04EC" w:rsidRDefault="002C388A" w:rsidP="002C38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rPr>
                <w:rFonts w:ascii="PT Serif" w:eastAsia="PT Serif" w:hAnsi="PT Serif" w:cs="PT Serif"/>
                <w:color w:val="000000"/>
              </w:rPr>
            </w:pPr>
            <w:r>
              <w:rPr>
                <w:rFonts w:ascii="PT Serif" w:eastAsia="PT Serif" w:hAnsi="PT Serif" w:cs="PT Serif"/>
                <w:color w:val="000000"/>
              </w:rPr>
              <w:t>Дата</w:t>
            </w:r>
          </w:p>
        </w:tc>
        <w:tc>
          <w:tcPr>
            <w:tcW w:w="3685" w:type="dxa"/>
            <w:vAlign w:val="center"/>
          </w:tcPr>
          <w:p w14:paraId="197CAE43" w14:textId="77777777" w:rsidR="00EE04EC" w:rsidRDefault="00EE04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rFonts w:ascii="PT Serif" w:eastAsia="PT Serif" w:hAnsi="PT Serif" w:cs="PT Serif"/>
                <w:color w:val="000000"/>
                <w:sz w:val="22"/>
                <w:szCs w:val="22"/>
              </w:rPr>
            </w:pPr>
          </w:p>
          <w:p w14:paraId="5F35EE45" w14:textId="77777777" w:rsidR="00EE04EC" w:rsidRDefault="00F761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right="144" w:hanging="2"/>
              <w:jc w:val="right"/>
              <w:rPr>
                <w:rFonts w:ascii="PT Serif" w:eastAsia="PT Serif" w:hAnsi="PT Serif" w:cs="PT Serif"/>
                <w:color w:val="000000"/>
                <w:sz w:val="22"/>
                <w:szCs w:val="22"/>
              </w:rPr>
            </w:pPr>
            <w:r>
              <w:rPr>
                <w:rFonts w:ascii="PT Serif" w:eastAsia="PT Serif" w:hAnsi="PT Serif" w:cs="PT Serif"/>
                <w:color w:val="000000"/>
                <w:sz w:val="22"/>
                <w:szCs w:val="22"/>
              </w:rPr>
              <w:t xml:space="preserve">  </w:t>
            </w:r>
          </w:p>
          <w:p w14:paraId="3302B42B" w14:textId="77777777" w:rsidR="00EE04EC" w:rsidRDefault="00EE04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40" w:line="240" w:lineRule="auto"/>
              <w:ind w:left="0" w:right="149" w:hanging="2"/>
              <w:rPr>
                <w:rFonts w:ascii="PT Serif" w:eastAsia="PT Serif" w:hAnsi="PT Serif" w:cs="PT Serif"/>
                <w:color w:val="000000"/>
              </w:rPr>
            </w:pPr>
          </w:p>
        </w:tc>
      </w:tr>
    </w:tbl>
    <w:p w14:paraId="25EA17AE" w14:textId="77777777" w:rsidR="00EE04EC" w:rsidRDefault="00F761A0">
      <w:pPr>
        <w:pBdr>
          <w:top w:val="nil"/>
          <w:left w:val="nil"/>
          <w:bottom w:val="nil"/>
          <w:right w:val="nil"/>
          <w:between w:val="nil"/>
        </w:pBdr>
        <w:spacing w:after="240" w:line="240" w:lineRule="auto"/>
        <w:ind w:left="0" w:hanging="2"/>
        <w:rPr>
          <w:rFonts w:ascii="PT Serif" w:eastAsia="PT Serif" w:hAnsi="PT Serif" w:cs="PT Serif"/>
          <w:color w:val="000000"/>
          <w:sz w:val="28"/>
          <w:szCs w:val="28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251658240" behindDoc="1" locked="0" layoutInCell="1" hidden="0" allowOverlap="1" wp14:anchorId="3B75F93A" wp14:editId="37E6F3FF">
                <wp:simplePos x="0" y="0"/>
                <wp:positionH relativeFrom="column">
                  <wp:posOffset>3443288</wp:posOffset>
                </wp:positionH>
                <wp:positionV relativeFrom="paragraph">
                  <wp:posOffset>-3534090</wp:posOffset>
                </wp:positionV>
                <wp:extent cx="2308225" cy="3190875"/>
                <wp:effectExtent l="0" t="0" r="0" b="0"/>
                <wp:wrapNone/>
                <wp:docPr id="11" name="Прямоугольник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196650" y="2189325"/>
                          <a:ext cx="2298700" cy="31813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BFBFBF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4B339C82" w14:textId="77777777" w:rsidR="00EE04EC" w:rsidRDefault="00EE04EC">
                            <w:pPr>
                              <w:spacing w:line="240" w:lineRule="auto"/>
                              <w:ind w:left="0" w:hanging="2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3443288</wp:posOffset>
                </wp:positionH>
                <wp:positionV relativeFrom="paragraph">
                  <wp:posOffset>-3534090</wp:posOffset>
                </wp:positionV>
                <wp:extent cx="2308225" cy="3190875"/>
                <wp:effectExtent b="0" l="0" r="0" t="0"/>
                <wp:wrapNone/>
                <wp:docPr id="11" name="image11.png"/>
                <a:graphic>
                  <a:graphicData uri="http://schemas.openxmlformats.org/drawingml/2006/picture">
                    <pic:pic>
                      <pic:nvPicPr>
                        <pic:cNvPr id="0" name="image11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308225" cy="31908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209B3206" w14:textId="77777777" w:rsidR="00EE04EC" w:rsidRDefault="00F761A0">
      <w:pPr>
        <w:pBdr>
          <w:top w:val="nil"/>
          <w:left w:val="nil"/>
          <w:bottom w:val="nil"/>
          <w:right w:val="nil"/>
          <w:between w:val="nil"/>
        </w:pBdr>
        <w:spacing w:after="240" w:line="240" w:lineRule="auto"/>
        <w:ind w:left="0" w:hanging="2"/>
        <w:rPr>
          <w:rFonts w:ascii="PT Serif" w:eastAsia="PT Serif" w:hAnsi="PT Serif" w:cs="PT Serif"/>
          <w:color w:val="000000"/>
          <w:sz w:val="28"/>
          <w:szCs w:val="28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hidden="0" allowOverlap="1" wp14:anchorId="322B53E1" wp14:editId="433DBB33">
                <wp:simplePos x="0" y="0"/>
                <wp:positionH relativeFrom="column">
                  <wp:posOffset>-96519</wp:posOffset>
                </wp:positionH>
                <wp:positionV relativeFrom="paragraph">
                  <wp:posOffset>334645</wp:posOffset>
                </wp:positionV>
                <wp:extent cx="516890" cy="48895"/>
                <wp:effectExtent l="0" t="0" r="0" b="0"/>
                <wp:wrapNone/>
                <wp:docPr id="7" name="Прямоугольник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093905" y="3761903"/>
                          <a:ext cx="504190" cy="36195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 w="12700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4CDE522F" w14:textId="77777777" w:rsidR="00EE04EC" w:rsidRDefault="00EE04EC">
                            <w:pPr>
                              <w:spacing w:line="240" w:lineRule="auto"/>
                              <w:ind w:left="0" w:hanging="2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-96519</wp:posOffset>
                </wp:positionH>
                <wp:positionV relativeFrom="paragraph">
                  <wp:posOffset>334645</wp:posOffset>
                </wp:positionV>
                <wp:extent cx="516890" cy="48895"/>
                <wp:effectExtent b="0" l="0" r="0" t="0"/>
                <wp:wrapNone/>
                <wp:docPr id="7" name="image7.png"/>
                <a:graphic>
                  <a:graphicData uri="http://schemas.openxmlformats.org/drawingml/2006/picture">
                    <pic:pic>
                      <pic:nvPicPr>
                        <pic:cNvPr id="0" name="image7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16890" cy="4889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hidden="0" allowOverlap="1" wp14:anchorId="324372EA" wp14:editId="609C3740">
                <wp:simplePos x="0" y="0"/>
                <wp:positionH relativeFrom="column">
                  <wp:posOffset>1</wp:posOffset>
                </wp:positionH>
                <wp:positionV relativeFrom="paragraph">
                  <wp:posOffset>334645</wp:posOffset>
                </wp:positionV>
                <wp:extent cx="0" cy="12700"/>
                <wp:effectExtent l="0" t="0" r="0" b="0"/>
                <wp:wrapNone/>
                <wp:docPr id="9" name="Прямая со стрелкой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472625" y="3780000"/>
                          <a:ext cx="5746750" cy="0"/>
                        </a:xfrm>
                        <a:prstGeom prst="straightConnector1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BFBFBF"/>
                          </a:solidFill>
                          <a:prstDash val="solid"/>
                          <a:miter lim="800000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334645</wp:posOffset>
                </wp:positionV>
                <wp:extent cx="0" cy="12700"/>
                <wp:effectExtent b="0" l="0" r="0" t="0"/>
                <wp:wrapNone/>
                <wp:docPr id="9" name="image9.png"/>
                <a:graphic>
                  <a:graphicData uri="http://schemas.openxmlformats.org/drawingml/2006/picture">
                    <pic:pic>
                      <pic:nvPicPr>
                        <pic:cNvPr id="0" name="image9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tbl>
      <w:tblPr>
        <w:tblStyle w:val="a6"/>
        <w:tblW w:w="9214" w:type="dxa"/>
        <w:tblInd w:w="-142" w:type="dxa"/>
        <w:tblLayout w:type="fixed"/>
        <w:tblLook w:val="0000" w:firstRow="0" w:lastRow="0" w:firstColumn="0" w:lastColumn="0" w:noHBand="0" w:noVBand="0"/>
      </w:tblPr>
      <w:tblGrid>
        <w:gridCol w:w="3261"/>
        <w:gridCol w:w="5953"/>
      </w:tblGrid>
      <w:tr w:rsidR="00EE04EC" w14:paraId="24B5A862" w14:textId="77777777" w:rsidTr="00A409E9">
        <w:tc>
          <w:tcPr>
            <w:tcW w:w="3261" w:type="dxa"/>
          </w:tcPr>
          <w:p w14:paraId="7CDAD26A" w14:textId="77777777" w:rsidR="00EE04EC" w:rsidRDefault="00F761A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line="240" w:lineRule="auto"/>
              <w:ind w:left="1" w:hanging="3"/>
              <w:rPr>
                <w:rFonts w:ascii="PT Serif" w:eastAsia="PT Serif" w:hAnsi="PT Serif" w:cs="PT Serif"/>
                <w:color w:val="000000"/>
                <w:sz w:val="28"/>
                <w:szCs w:val="28"/>
              </w:rPr>
            </w:pPr>
            <w:r>
              <w:rPr>
                <w:rFonts w:ascii="PT Serif" w:eastAsia="PT Serif" w:hAnsi="PT Serif" w:cs="PT Serif"/>
                <w:b/>
                <w:color w:val="000000"/>
                <w:sz w:val="28"/>
                <w:szCs w:val="28"/>
              </w:rPr>
              <w:t xml:space="preserve">Трудовая </w:t>
            </w:r>
          </w:p>
          <w:p w14:paraId="71C71C39" w14:textId="77777777" w:rsidR="00EE04EC" w:rsidRDefault="00F761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" w:hanging="3"/>
              <w:rPr>
                <w:rFonts w:ascii="PT Serif" w:eastAsia="PT Serif" w:hAnsi="PT Serif" w:cs="PT Serif"/>
                <w:color w:val="000000"/>
                <w:sz w:val="28"/>
                <w:szCs w:val="28"/>
              </w:rPr>
            </w:pPr>
            <w:r>
              <w:rPr>
                <w:rFonts w:ascii="PT Serif" w:eastAsia="PT Serif" w:hAnsi="PT Serif" w:cs="PT Serif"/>
                <w:b/>
                <w:color w:val="000000"/>
                <w:sz w:val="28"/>
                <w:szCs w:val="28"/>
              </w:rPr>
              <w:t>функция</w:t>
            </w:r>
          </w:p>
        </w:tc>
        <w:tc>
          <w:tcPr>
            <w:tcW w:w="5953" w:type="dxa"/>
          </w:tcPr>
          <w:p w:rsidR="00EE04EC" w:rsidRDefault="00F761A0">
            <w:pPr>
              <w:numPr>
                <w:ilvl w:val="1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21"/>
              </w:tabs>
              <w:spacing w:before="240" w:after="120" w:line="240" w:lineRule="auto"/>
              <w:ind w:left="0" w:hanging="2"/>
              <w:rPr>
                <w:rFonts w:ascii="PT Serif" w:eastAsia="PT Serif" w:hAnsi="PT Serif" w:cs="PT Serif"/>
                <w:color w:val="000000"/>
                <w:sz w:val="22"/>
                <w:szCs w:val="22"/>
              </w:rPr>
            </w:pPr>
            <w:r>
              <w:rPr>
                <w:rFonts w:ascii="PT Serif" w:eastAsia="PT Serif" w:hAnsi="PT Serif" w:cs="PT Serif"/>
                <w:color w:val="000000"/>
                <w:sz w:val="22"/>
                <w:szCs w:val="22"/>
              </w:rPr>
              <w:t>Достижение плана продаж и выручки проектов «Эпиграфа» в рамках утверждённых стандартов и бюджетов Компании.</w:t>
            </w:r>
          </w:p>
          <w:p w:rsidR="00EE04EC" w:rsidRDefault="00F761A0">
            <w:pPr>
              <w:numPr>
                <w:ilvl w:val="1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21"/>
              </w:tabs>
              <w:spacing w:before="240" w:after="120" w:line="240" w:lineRule="auto"/>
              <w:ind w:left="0" w:hanging="2"/>
              <w:rPr>
                <w:rFonts w:ascii="PT Serif" w:eastAsia="PT Serif" w:hAnsi="PT Serif" w:cs="PT Serif"/>
                <w:color w:val="000000"/>
                <w:sz w:val="22"/>
                <w:szCs w:val="22"/>
              </w:rPr>
            </w:pPr>
            <w:r>
              <w:rPr>
                <w:rFonts w:ascii="PT Serif" w:eastAsia="PT Serif" w:hAnsi="PT Serif" w:cs="PT Serif"/>
                <w:color w:val="000000"/>
                <w:sz w:val="22"/>
                <w:szCs w:val="22"/>
              </w:rPr>
              <w:t>Характер работы: офис в Москве, с выездами на объекты, показы и встречи с партнёрами.</w:t>
            </w:r>
          </w:p>
        </w:tc>
      </w:tr>
      <w:tr w:rsidR="00EE04EC" w14:paraId="5374D704" w14:textId="77777777" w:rsidTr="00A409E9">
        <w:tc>
          <w:tcPr>
            <w:tcW w:w="3261" w:type="dxa"/>
          </w:tcPr>
          <w:p w14:paraId="68098E11" w14:textId="77777777" w:rsidR="00EE04EC" w:rsidRDefault="00F761A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line="240" w:lineRule="auto"/>
              <w:ind w:left="1" w:hanging="3"/>
              <w:rPr>
                <w:rFonts w:ascii="PT Serif" w:eastAsia="PT Serif" w:hAnsi="PT Serif" w:cs="PT Serif"/>
                <w:color w:val="000000"/>
                <w:sz w:val="28"/>
                <w:szCs w:val="28"/>
              </w:rPr>
            </w:pPr>
            <w:r>
              <w:rPr>
                <w:rFonts w:ascii="PT Serif" w:eastAsia="PT Serif" w:hAnsi="PT Serif" w:cs="PT Serif"/>
                <w:b/>
                <w:color w:val="000000"/>
                <w:sz w:val="28"/>
                <w:szCs w:val="28"/>
              </w:rPr>
              <w:t xml:space="preserve">Должностные </w: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hidden="0" allowOverlap="1" wp14:anchorId="64006D96" wp14:editId="7F78FD70">
                      <wp:simplePos x="0" y="0"/>
                      <wp:positionH relativeFrom="column">
                        <wp:posOffset>1</wp:posOffset>
                      </wp:positionH>
                      <wp:positionV relativeFrom="paragraph">
                        <wp:posOffset>20320</wp:posOffset>
                      </wp:positionV>
                      <wp:extent cx="0" cy="12700"/>
                      <wp:effectExtent l="0" t="0" r="0" b="0"/>
                      <wp:wrapNone/>
                      <wp:docPr id="8" name="Прямая со стрелкой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2430080" y="3780000"/>
                                <a:ext cx="5831840" cy="0"/>
                              </a:xfrm>
                              <a:prstGeom prst="straightConnector1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 cap="flat" cmpd="sng">
                                <a:solidFill>
                                  <a:srgbClr val="BFBFBF"/>
                                </a:solidFill>
                                <a:prstDash val="solid"/>
                                <a:miter lim="800000"/>
                                <a:headEnd type="none" w="med" len="med"/>
                                <a:tailEnd type="none" w="med" len="med"/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1</wp:posOffset>
                      </wp:positionH>
                      <wp:positionV relativeFrom="paragraph">
                        <wp:posOffset>20320</wp:posOffset>
                      </wp:positionV>
                      <wp:extent cx="0" cy="12700"/>
                      <wp:effectExtent b="0" l="0" r="0" t="0"/>
                      <wp:wrapNone/>
                      <wp:docPr id="8" name="image8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8.png"/>
                              <pic:cNvPicPr preferRelativeResize="0"/>
                            </pic:nvPicPr>
                            <pic:blipFill>
                              <a:blip r:embed="rId8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0" cy="127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62336" behindDoc="0" locked="0" layoutInCell="1" hidden="0" allowOverlap="1" wp14:anchorId="5F9FABBE" wp14:editId="0B8C942F">
                      <wp:simplePos x="0" y="0"/>
                      <wp:positionH relativeFrom="column">
                        <wp:posOffset>-6349</wp:posOffset>
                      </wp:positionH>
                      <wp:positionV relativeFrom="paragraph">
                        <wp:posOffset>20320</wp:posOffset>
                      </wp:positionV>
                      <wp:extent cx="516890" cy="48895"/>
                      <wp:effectExtent l="0" t="0" r="0" b="0"/>
                      <wp:wrapNone/>
                      <wp:docPr id="4" name="Прямоугольник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5093905" y="3761903"/>
                                <a:ext cx="504190" cy="36195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0000"/>
                              </a:solidFill>
                              <a:ln w="12700" cap="flat" cmpd="sng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0F268685" w14:textId="77777777" w:rsidR="00EE04EC" w:rsidRDefault="00EE04EC">
                                  <w:pPr>
                                    <w:spacing w:line="240" w:lineRule="auto"/>
                                    <w:ind w:left="0" w:hanging="2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-6349</wp:posOffset>
                      </wp:positionH>
                      <wp:positionV relativeFrom="paragraph">
                        <wp:posOffset>20320</wp:posOffset>
                      </wp:positionV>
                      <wp:extent cx="516890" cy="48895"/>
                      <wp:effectExtent b="0" l="0" r="0" t="0"/>
                      <wp:wrapNone/>
                      <wp:docPr id="4" name="image4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4.png"/>
                              <pic:cNvPicPr preferRelativeResize="0"/>
                            </pic:nvPicPr>
                            <pic:blipFill>
                              <a:blip r:embed="rId8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516890" cy="4889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  <w:p w14:paraId="519C138B" w14:textId="77777777" w:rsidR="00EE04EC" w:rsidRDefault="00F761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" w:hanging="3"/>
              <w:rPr>
                <w:rFonts w:ascii="PT Serif" w:eastAsia="PT Serif" w:hAnsi="PT Serif" w:cs="PT Serif"/>
                <w:color w:val="000000"/>
                <w:sz w:val="28"/>
                <w:szCs w:val="28"/>
              </w:rPr>
            </w:pPr>
            <w:r>
              <w:rPr>
                <w:rFonts w:ascii="PT Serif" w:eastAsia="PT Serif" w:hAnsi="PT Serif" w:cs="PT Serif"/>
                <w:b/>
                <w:color w:val="000000"/>
                <w:sz w:val="28"/>
                <w:szCs w:val="28"/>
              </w:rPr>
              <w:t>обязанности</w:t>
            </w:r>
          </w:p>
          <w:p w14:paraId="6BA68E84" w14:textId="77777777" w:rsidR="00EE04EC" w:rsidRDefault="00EE04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" w:hanging="3"/>
              <w:rPr>
                <w:rFonts w:ascii="PT Serif" w:eastAsia="PT Serif" w:hAnsi="PT Serif" w:cs="PT Serif"/>
                <w:color w:val="000000"/>
                <w:sz w:val="28"/>
                <w:szCs w:val="28"/>
              </w:rPr>
            </w:pPr>
          </w:p>
          <w:p w14:paraId="6FB641AE" w14:textId="77777777" w:rsidR="00EE04EC" w:rsidRDefault="00EE04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40" w:lineRule="auto"/>
              <w:ind w:left="0" w:hanging="2"/>
              <w:rPr>
                <w:rFonts w:ascii="PT Serif" w:eastAsia="PT Serif" w:hAnsi="PT Serif" w:cs="PT Serif"/>
                <w:color w:val="000000"/>
                <w:sz w:val="22"/>
                <w:szCs w:val="22"/>
              </w:rPr>
            </w:pPr>
          </w:p>
          <w:p w14:paraId="3E02A76C" w14:textId="77777777" w:rsidR="00EE04EC" w:rsidRDefault="00EE04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40" w:lineRule="auto"/>
              <w:ind w:left="0" w:hanging="2"/>
              <w:rPr>
                <w:rFonts w:ascii="PT Serif" w:eastAsia="PT Serif" w:hAnsi="PT Serif" w:cs="PT Serif"/>
                <w:color w:val="000000"/>
                <w:sz w:val="22"/>
                <w:szCs w:val="22"/>
              </w:rPr>
            </w:pPr>
          </w:p>
          <w:p w14:paraId="06DDB3C7" w14:textId="77777777" w:rsidR="00EE04EC" w:rsidRDefault="00EE04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40" w:lineRule="auto"/>
              <w:ind w:left="0" w:hanging="2"/>
              <w:rPr>
                <w:rFonts w:ascii="PT Serif" w:eastAsia="PT Serif" w:hAnsi="PT Serif" w:cs="PT Serif"/>
                <w:color w:val="000000"/>
                <w:sz w:val="22"/>
                <w:szCs w:val="22"/>
              </w:rPr>
            </w:pPr>
          </w:p>
          <w:p w14:paraId="02468F18" w14:textId="77777777" w:rsidR="00EE04EC" w:rsidRDefault="00EE04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40" w:lineRule="auto"/>
              <w:ind w:left="0" w:hanging="2"/>
              <w:rPr>
                <w:rFonts w:ascii="PT Serif" w:eastAsia="PT Serif" w:hAnsi="PT Serif" w:cs="PT Serif"/>
                <w:color w:val="000000"/>
                <w:sz w:val="22"/>
                <w:szCs w:val="22"/>
              </w:rPr>
            </w:pPr>
          </w:p>
          <w:p w14:paraId="67EC4F3A" w14:textId="77777777" w:rsidR="00EE04EC" w:rsidRDefault="00EE04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40" w:lineRule="auto"/>
              <w:ind w:left="0" w:hanging="2"/>
              <w:rPr>
                <w:rFonts w:ascii="PT Serif" w:eastAsia="PT Serif" w:hAnsi="PT Serif" w:cs="PT Serif"/>
                <w:color w:val="000000"/>
                <w:sz w:val="22"/>
                <w:szCs w:val="22"/>
              </w:rPr>
            </w:pPr>
          </w:p>
          <w:p w14:paraId="6FA85729" w14:textId="77777777" w:rsidR="00EE04EC" w:rsidRDefault="00EE04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40" w:lineRule="auto"/>
              <w:ind w:left="0" w:hanging="2"/>
              <w:rPr>
                <w:rFonts w:ascii="PT Serif" w:eastAsia="PT Serif" w:hAnsi="PT Serif" w:cs="PT Serif"/>
                <w:color w:val="000000"/>
                <w:sz w:val="22"/>
                <w:szCs w:val="22"/>
              </w:rPr>
            </w:pPr>
          </w:p>
          <w:p w14:paraId="2824B0BD" w14:textId="77777777" w:rsidR="00EE04EC" w:rsidRDefault="00EE04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40" w:lineRule="auto"/>
              <w:ind w:left="0" w:hanging="2"/>
              <w:rPr>
                <w:rFonts w:ascii="PT Serif" w:eastAsia="PT Serif" w:hAnsi="PT Serif" w:cs="PT Serif"/>
                <w:color w:val="000000"/>
                <w:sz w:val="22"/>
                <w:szCs w:val="22"/>
              </w:rPr>
            </w:pPr>
          </w:p>
          <w:p w14:paraId="229D0B45" w14:textId="77777777" w:rsidR="00EE04EC" w:rsidRDefault="00EE04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40" w:lineRule="auto"/>
              <w:ind w:left="0" w:hanging="2"/>
              <w:rPr>
                <w:rFonts w:ascii="PT Serif" w:eastAsia="PT Serif" w:hAnsi="PT Serif" w:cs="PT Serif"/>
                <w:color w:val="000000"/>
                <w:sz w:val="22"/>
                <w:szCs w:val="22"/>
              </w:rPr>
            </w:pPr>
          </w:p>
          <w:p w14:paraId="7DC609EA" w14:textId="77777777" w:rsidR="00EE04EC" w:rsidRDefault="00EE04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40" w:lineRule="auto"/>
              <w:ind w:left="0" w:hanging="2"/>
              <w:rPr>
                <w:rFonts w:ascii="PT Serif" w:eastAsia="PT Serif" w:hAnsi="PT Serif" w:cs="PT Serif"/>
                <w:color w:val="000000"/>
                <w:sz w:val="22"/>
                <w:szCs w:val="22"/>
              </w:rPr>
            </w:pPr>
          </w:p>
          <w:p w14:paraId="31774A86" w14:textId="77777777" w:rsidR="00EE04EC" w:rsidRDefault="00EE04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40" w:lineRule="auto"/>
              <w:ind w:left="0" w:hanging="2"/>
              <w:rPr>
                <w:rFonts w:ascii="PT Serif" w:eastAsia="PT Serif" w:hAnsi="PT Serif" w:cs="PT Serif"/>
                <w:color w:val="000000"/>
                <w:sz w:val="22"/>
                <w:szCs w:val="22"/>
              </w:rPr>
            </w:pPr>
          </w:p>
          <w:p w14:paraId="4872BB8A" w14:textId="77777777" w:rsidR="00EE04EC" w:rsidRDefault="00EE04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40" w:lineRule="auto"/>
              <w:ind w:left="0" w:hanging="2"/>
              <w:rPr>
                <w:rFonts w:ascii="PT Serif" w:eastAsia="PT Serif" w:hAnsi="PT Serif" w:cs="PT Serif"/>
                <w:color w:val="000000"/>
                <w:sz w:val="22"/>
                <w:szCs w:val="22"/>
              </w:rPr>
            </w:pPr>
          </w:p>
          <w:p w14:paraId="74917432" w14:textId="77777777" w:rsidR="00EE04EC" w:rsidRDefault="00EE04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40" w:lineRule="auto"/>
              <w:ind w:left="0" w:hanging="2"/>
              <w:rPr>
                <w:rFonts w:ascii="PT Serif" w:eastAsia="PT Serif" w:hAnsi="PT Serif" w:cs="PT Serif"/>
                <w:color w:val="000000"/>
                <w:sz w:val="22"/>
                <w:szCs w:val="22"/>
              </w:rPr>
            </w:pPr>
          </w:p>
          <w:p w14:paraId="0B23A4EB" w14:textId="77777777" w:rsidR="00EE04EC" w:rsidRDefault="00EE04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40" w:lineRule="auto"/>
              <w:ind w:left="0" w:hanging="2"/>
              <w:rPr>
                <w:rFonts w:ascii="PT Serif" w:eastAsia="PT Serif" w:hAnsi="PT Serif" w:cs="PT Serif"/>
                <w:color w:val="000000"/>
              </w:rPr>
            </w:pPr>
          </w:p>
        </w:tc>
        <w:tc>
          <w:tcPr>
            <w:tcW w:w="5953" w:type="dxa"/>
          </w:tcPr>
          <w:p w:rsidR="00EE04EC" w:rsidRDefault="00F761A0">
            <w:pPr>
              <w:numPr>
                <w:ilvl w:val="1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21"/>
              </w:tabs>
              <w:spacing w:before="240" w:after="120" w:line="240" w:lineRule="auto"/>
              <w:ind w:left="0" w:hanging="2"/>
              <w:rPr>
                <w:rFonts w:ascii="PT Serif" w:eastAsia="PT Serif" w:hAnsi="PT Serif" w:cs="PT Serif"/>
                <w:color w:val="000000"/>
                <w:sz w:val="22"/>
                <w:szCs w:val="22"/>
              </w:rPr>
            </w:pPr>
            <w:r>
              <w:rPr>
                <w:rFonts w:ascii="PT Serif" w:eastAsia="PT Serif" w:hAnsi="PT Serif" w:cs="PT Serif"/>
                <w:color w:val="000000"/>
                <w:sz w:val="22"/>
                <w:szCs w:val="22"/>
              </w:rPr>
              <w:t>Разработка стратегии продаж проектов и ценообразование по стандарту ФС-03: базовая цена, рост цены по этапам строительства, скидки, прайс-листы.</w:t>
            </w:r>
          </w:p>
          <w:p w:rsidR="00EE04EC" w:rsidRDefault="00F761A0">
            <w:pPr>
              <w:numPr>
                <w:ilvl w:val="1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21"/>
              </w:tabs>
              <w:spacing w:before="240" w:after="120" w:line="240" w:lineRule="auto"/>
              <w:ind w:left="0" w:hanging="2"/>
              <w:rPr>
                <w:rFonts w:ascii="PT Serif" w:eastAsia="PT Serif" w:hAnsi="PT Serif" w:cs="PT Serif"/>
                <w:color w:val="000000"/>
                <w:sz w:val="22"/>
                <w:szCs w:val="22"/>
              </w:rPr>
            </w:pPr>
            <w:r>
              <w:rPr>
                <w:rFonts w:ascii="PT Serif" w:eastAsia="PT Serif" w:hAnsi="PT Serif" w:cs="PT Serif"/>
                <w:color w:val="000000"/>
                <w:sz w:val="22"/>
                <w:szCs w:val="22"/>
              </w:rPr>
              <w:t>Формирование и контроль бюджета продаж и маркетинга проектов в пределах нормативов ФС-02.</w:t>
            </w:r>
          </w:p>
          <w:p w:rsidR="00EE04EC" w:rsidRDefault="00F761A0">
            <w:pPr>
              <w:numPr>
                <w:ilvl w:val="1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21"/>
              </w:tabs>
              <w:spacing w:before="240" w:after="120" w:line="240" w:lineRule="auto"/>
              <w:ind w:left="0" w:hanging="2"/>
              <w:rPr>
                <w:rFonts w:ascii="PT Serif" w:eastAsia="PT Serif" w:hAnsi="PT Serif" w:cs="PT Serif"/>
                <w:color w:val="000000"/>
                <w:sz w:val="22"/>
                <w:szCs w:val="22"/>
              </w:rPr>
            </w:pPr>
            <w:r>
              <w:rPr>
                <w:rFonts w:ascii="PT Serif" w:eastAsia="PT Serif" w:hAnsi="PT Serif" w:cs="PT Serif"/>
                <w:color w:val="000000"/>
                <w:sz w:val="22"/>
                <w:szCs w:val="22"/>
              </w:rPr>
              <w:t>Развитие брокерского канала: отбор агентств-партнёров, условия сотрудничества и размер комиссии по ФС-03, правила коммуникации о проектах Компании.</w:t>
            </w:r>
          </w:p>
          <w:p w:rsidR="00EE04EC" w:rsidRDefault="00F761A0">
            <w:pPr>
              <w:numPr>
                <w:ilvl w:val="1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21"/>
              </w:tabs>
              <w:spacing w:before="240" w:after="120" w:line="240" w:lineRule="auto"/>
              <w:ind w:left="0" w:hanging="2"/>
              <w:rPr>
                <w:rFonts w:ascii="PT Serif" w:eastAsia="PT Serif" w:hAnsi="PT Serif" w:cs="PT Serif"/>
                <w:color w:val="000000"/>
                <w:sz w:val="22"/>
                <w:szCs w:val="22"/>
              </w:rPr>
            </w:pPr>
            <w:r>
              <w:rPr>
                <w:rFonts w:ascii="PT Serif" w:eastAsia="PT Serif" w:hAnsi="PT Serif" w:cs="PT Serif"/>
                <w:color w:val="000000"/>
                <w:sz w:val="22"/>
                <w:szCs w:val="22"/>
              </w:rPr>
              <w:t>Руководство отделом продаж и CRM: план продаж, воронка, скорость и качество ответа клиентам, отчётность менеджеров.</w:t>
            </w:r>
          </w:p>
          <w:p w:rsidR="00EE04EC" w:rsidRDefault="00F761A0">
            <w:pPr>
              <w:numPr>
                <w:ilvl w:val="1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21"/>
              </w:tabs>
              <w:spacing w:before="240" w:after="120" w:line="240" w:lineRule="auto"/>
              <w:ind w:left="0" w:hanging="2"/>
              <w:rPr>
                <w:rFonts w:ascii="PT Serif" w:eastAsia="PT Serif" w:hAnsi="PT Serif" w:cs="PT Serif"/>
                <w:color w:val="000000"/>
                <w:sz w:val="22"/>
                <w:szCs w:val="22"/>
              </w:rPr>
            </w:pPr>
            <w:r>
              <w:rPr>
                <w:rFonts w:ascii="PT Serif" w:eastAsia="PT Serif" w:hAnsi="PT Serif" w:cs="PT Serif"/>
                <w:color w:val="000000"/>
                <w:sz w:val="22"/>
                <w:szCs w:val="22"/>
              </w:rPr>
              <w:t>Аналитика рынка и конкурентов: сопоставимые проекты, цены, темпы продаж, условия оплаты.</w:t>
            </w:r>
          </w:p>
          <w:p w:rsidR="00EE04EC" w:rsidRDefault="00F761A0">
            <w:pPr>
              <w:numPr>
                <w:ilvl w:val="1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21"/>
              </w:tabs>
              <w:spacing w:before="240" w:after="120" w:line="240" w:lineRule="auto"/>
              <w:ind w:left="0" w:hanging="2"/>
              <w:rPr>
                <w:rFonts w:ascii="PT Serif" w:eastAsia="PT Serif" w:hAnsi="PT Serif" w:cs="PT Serif"/>
                <w:color w:val="000000"/>
                <w:sz w:val="22"/>
                <w:szCs w:val="22"/>
              </w:rPr>
            </w:pPr>
            <w:r>
              <w:rPr>
                <w:rFonts w:ascii="PT Serif" w:eastAsia="PT Serif" w:hAnsi="PT Serif" w:cs="PT Serif"/>
                <w:color w:val="000000"/>
                <w:sz w:val="22"/>
                <w:szCs w:val="22"/>
              </w:rPr>
              <w:t>Участие в инвестиционном комитете: коммерческая оценка участков и проектов (прогноз цены, выручки и темпа продаж) по критериям инвесткомитета и ФС-04.</w:t>
            </w:r>
          </w:p>
          <w:p w:rsidR="00EE04EC" w:rsidRDefault="00F761A0">
            <w:pPr>
              <w:numPr>
                <w:ilvl w:val="1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21"/>
              </w:tabs>
              <w:spacing w:before="240" w:after="120" w:line="240" w:lineRule="auto"/>
              <w:ind w:left="0" w:hanging="2"/>
              <w:rPr>
                <w:rFonts w:ascii="PT Serif" w:eastAsia="PT Serif" w:hAnsi="PT Serif" w:cs="PT Serif"/>
                <w:color w:val="000000"/>
                <w:sz w:val="22"/>
                <w:szCs w:val="22"/>
              </w:rPr>
            </w:pPr>
            <w:r>
              <w:rPr>
                <w:rFonts w:ascii="PT Serif" w:eastAsia="PT Serif" w:hAnsi="PT Serif" w:cs="PT Serif"/>
                <w:color w:val="000000"/>
                <w:sz w:val="22"/>
                <w:szCs w:val="22"/>
              </w:rPr>
              <w:t>Формирование продуктовых требований к планировкам, отделке и сервису на основе обратной связи покупателей и брокеров.</w:t>
            </w:r>
          </w:p>
          <w:p w:rsidR="00EE04EC" w:rsidRDefault="00F761A0">
            <w:pPr>
              <w:numPr>
                <w:ilvl w:val="1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21"/>
              </w:tabs>
              <w:spacing w:before="240" w:after="120" w:line="240" w:lineRule="auto"/>
              <w:ind w:left="0" w:hanging="2"/>
              <w:rPr>
                <w:rFonts w:ascii="PT Serif" w:eastAsia="PT Serif" w:hAnsi="PT Serif" w:cs="PT Serif"/>
                <w:color w:val="000000"/>
                <w:sz w:val="22"/>
                <w:szCs w:val="22"/>
              </w:rPr>
            </w:pPr>
            <w:r>
              <w:rPr>
                <w:rFonts w:ascii="PT Serif" w:eastAsia="PT Serif" w:hAnsi="PT Serif" w:cs="PT Serif"/>
                <w:color w:val="000000"/>
                <w:sz w:val="22"/>
                <w:szCs w:val="22"/>
              </w:rPr>
              <w:t>Организация клиентского сервиса от первого показа до передачи ключей; взаимодействие с управляющей компанией.</w:t>
            </w:r>
          </w:p>
          <w:p w:rsidR="00EE04EC" w:rsidRDefault="00F761A0">
            <w:pPr>
              <w:numPr>
                <w:ilvl w:val="1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21"/>
              </w:tabs>
              <w:spacing w:before="240" w:after="120" w:line="240" w:lineRule="auto"/>
              <w:ind w:left="0" w:hanging="2"/>
              <w:rPr>
                <w:rFonts w:ascii="PT Serif" w:eastAsia="PT Serif" w:hAnsi="PT Serif" w:cs="PT Serif"/>
                <w:color w:val="000000"/>
                <w:sz w:val="22"/>
                <w:szCs w:val="22"/>
              </w:rPr>
            </w:pPr>
            <w:r>
              <w:rPr>
                <w:rFonts w:ascii="PT Serif" w:eastAsia="PT Serif" w:hAnsi="PT Serif" w:cs="PT Serif"/>
                <w:color w:val="000000"/>
                <w:sz w:val="22"/>
                <w:szCs w:val="22"/>
              </w:rPr>
              <w:t>Подготовка отчётности совету директоров о продажах, выручке и рынке.</w:t>
            </w:r>
          </w:p>
          <w:p w:rsidR="00EE04EC" w:rsidRDefault="00F761A0">
            <w:pPr>
              <w:numPr>
                <w:ilvl w:val="1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21"/>
              </w:tabs>
              <w:spacing w:before="240" w:after="120" w:line="240" w:lineRule="auto"/>
              <w:ind w:left="0" w:hanging="2"/>
              <w:rPr>
                <w:rFonts w:ascii="PT Serif" w:eastAsia="PT Serif" w:hAnsi="PT Serif" w:cs="PT Serif"/>
                <w:color w:val="000000"/>
                <w:sz w:val="22"/>
                <w:szCs w:val="22"/>
              </w:rPr>
            </w:pPr>
            <w:r>
              <w:rPr>
                <w:rFonts w:ascii="PT Serif" w:eastAsia="PT Serif" w:hAnsi="PT Serif" w:cs="PT Serif"/>
                <w:color w:val="000000"/>
                <w:sz w:val="22"/>
                <w:szCs w:val="22"/>
              </w:rPr>
              <w:t>Исключительные права на результаты интеллектуальной деятельности (далее – РИД), созданные Работником, в рамках установленных для него трудовых обязанностей и/или в связи с выполнением своих трудовых обязанностей и /или конкретного задания руководителя компании, принадлежит компании в полном объёме с момента создания Работником РИД, если в договоре между ними не предусмотрено иное. Прекращение трудового договора между Работником и компанией не влечет передачу исключительного права Работнику.</w:t>
            </w:r>
          </w:p>
          <w:p w:rsidR="00EE04EC" w:rsidRDefault="00F761A0">
            <w:pPr>
              <w:numPr>
                <w:ilvl w:val="1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21"/>
              </w:tabs>
              <w:spacing w:before="240" w:after="120" w:line="240" w:lineRule="auto"/>
              <w:ind w:left="0" w:hanging="2"/>
              <w:rPr>
                <w:rFonts w:ascii="PT Serif" w:eastAsia="PT Serif" w:hAnsi="PT Serif" w:cs="PT Serif"/>
                <w:color w:val="000000"/>
                <w:sz w:val="22"/>
                <w:szCs w:val="22"/>
              </w:rPr>
            </w:pPr>
            <w:r>
              <w:rPr>
                <w:rFonts w:ascii="PT Serif" w:eastAsia="PT Serif" w:hAnsi="PT Serif" w:cs="PT Serif"/>
                <w:color w:val="000000"/>
                <w:sz w:val="22"/>
                <w:szCs w:val="22"/>
              </w:rPr>
              <w:t>Уведомление руководителя компании обо всех созданных РИД в период действия Трудового договора.</w:t>
            </w:r>
          </w:p>
          <w:p w:rsidR="00EE04EC" w:rsidRDefault="00F761A0">
            <w:pPr>
              <w:numPr>
                <w:ilvl w:val="1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21"/>
              </w:tabs>
              <w:spacing w:before="240" w:after="120" w:line="240" w:lineRule="auto"/>
              <w:ind w:left="0" w:hanging="2"/>
              <w:rPr>
                <w:rFonts w:ascii="PT Serif" w:eastAsia="PT Serif" w:hAnsi="PT Serif" w:cs="PT Serif"/>
                <w:color w:val="000000"/>
                <w:sz w:val="22"/>
                <w:szCs w:val="22"/>
              </w:rPr>
            </w:pPr>
            <w:r>
              <w:rPr>
                <w:rFonts w:ascii="PT Serif" w:eastAsia="PT Serif" w:hAnsi="PT Serif" w:cs="PT Serif"/>
                <w:color w:val="000000"/>
                <w:sz w:val="22"/>
                <w:szCs w:val="22"/>
              </w:rPr>
              <w:t>Передача руководителю компании всех документов, копий и прочих материалов, и материальных носителей, связанных с РИД.</w:t>
            </w:r>
          </w:p>
          <w:p w:rsidR="00EE04EC" w:rsidRDefault="00F761A0">
            <w:pPr>
              <w:numPr>
                <w:ilvl w:val="1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21"/>
              </w:tabs>
              <w:spacing w:before="240" w:after="120" w:line="240" w:lineRule="auto"/>
              <w:ind w:left="0" w:hanging="2"/>
              <w:rPr>
                <w:rFonts w:ascii="PT Serif" w:eastAsia="PT Serif" w:hAnsi="PT Serif" w:cs="PT Serif"/>
                <w:color w:val="000000"/>
                <w:sz w:val="22"/>
                <w:szCs w:val="22"/>
              </w:rPr>
            </w:pPr>
            <w:r>
              <w:rPr>
                <w:rFonts w:ascii="PT Serif" w:eastAsia="PT Serif" w:hAnsi="PT Serif" w:cs="PT Serif"/>
                <w:color w:val="000000"/>
                <w:sz w:val="22"/>
                <w:szCs w:val="22"/>
              </w:rPr>
              <w:t>Подтверждением создания РИД является передача материальных носителей, экземпляров РИД руководителю компании путем фактической передачи, путем сохранения в память ЭВМ, принадлежащей компании, путем оставления или формирования записи на отдельных носителях информации, принадлежащих компании, путем постановки задач руководителем в любых мессенджерах, а также путем обмена необходимыми для реализации задач документами в чатах, электронной почте, CRM-системах, системах электронного документооборота и любых других мессенджерах и системах.</w:t>
            </w:r>
          </w:p>
        </w:tc>
      </w:tr>
      <w:tr w:rsidR="00EE04EC" w14:paraId="46882705" w14:textId="77777777" w:rsidTr="00A409E9">
        <w:tc>
          <w:tcPr>
            <w:tcW w:w="3261" w:type="dxa"/>
          </w:tcPr>
          <w:p w14:paraId="4469A2AC" w14:textId="77777777" w:rsidR="00EE04EC" w:rsidRDefault="00F761A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60" w:line="240" w:lineRule="auto"/>
              <w:ind w:left="1" w:hanging="3"/>
              <w:rPr>
                <w:rFonts w:ascii="PT Serif" w:eastAsia="PT Serif" w:hAnsi="PT Serif" w:cs="PT Serif"/>
                <w:color w:val="000000"/>
                <w:sz w:val="28"/>
                <w:szCs w:val="28"/>
              </w:rPr>
            </w:pPr>
            <w:r>
              <w:rPr>
                <w:rFonts w:ascii="PT Serif" w:eastAsia="PT Serif" w:hAnsi="PT Serif" w:cs="PT Serif"/>
                <w:b/>
                <w:color w:val="000000"/>
                <w:sz w:val="28"/>
                <w:szCs w:val="28"/>
              </w:rPr>
              <w:lastRenderedPageBreak/>
              <w:t>Коммуникация</w:t>
            </w: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63360" behindDoc="0" locked="0" layoutInCell="1" hidden="0" allowOverlap="1" wp14:anchorId="2B1D81BA" wp14:editId="26068E52">
                      <wp:simplePos x="0" y="0"/>
                      <wp:positionH relativeFrom="column">
                        <wp:posOffset>-4761</wp:posOffset>
                      </wp:positionH>
                      <wp:positionV relativeFrom="paragraph">
                        <wp:posOffset>12383</wp:posOffset>
                      </wp:positionV>
                      <wp:extent cx="513715" cy="45720"/>
                      <wp:effectExtent l="0" t="0" r="0" b="0"/>
                      <wp:wrapNone/>
                      <wp:docPr id="3" name="Прямоугольник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5093905" y="3761903"/>
                                <a:ext cx="504190" cy="36195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0000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20DEF07A" w14:textId="77777777" w:rsidR="00EE04EC" w:rsidRDefault="00EE04EC">
                                  <w:pPr>
                                    <w:spacing w:line="240" w:lineRule="auto"/>
                                    <w:ind w:left="0" w:hanging="2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-4761</wp:posOffset>
                      </wp:positionH>
                      <wp:positionV relativeFrom="paragraph">
                        <wp:posOffset>12383</wp:posOffset>
                      </wp:positionV>
                      <wp:extent cx="513715" cy="45720"/>
                      <wp:effectExtent b="0" l="0" r="0" t="0"/>
                      <wp:wrapNone/>
                      <wp:docPr id="3" name="image3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3.png"/>
                              <pic:cNvPicPr preferRelativeResize="0"/>
                            </pic:nvPicPr>
                            <pic:blipFill>
                              <a:blip r:embed="rId8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513715" cy="4572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hidden="0" allowOverlap="1" wp14:anchorId="648E99C8" wp14:editId="4DAE7E20">
                      <wp:simplePos x="0" y="0"/>
                      <wp:positionH relativeFrom="column">
                        <wp:posOffset>1</wp:posOffset>
                      </wp:positionH>
                      <wp:positionV relativeFrom="paragraph">
                        <wp:posOffset>10795</wp:posOffset>
                      </wp:positionV>
                      <wp:extent cx="0" cy="12700"/>
                      <wp:effectExtent l="0" t="0" r="0" b="0"/>
                      <wp:wrapNone/>
                      <wp:docPr id="6" name="Прямая со стрелкой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2430080" y="3780000"/>
                                <a:ext cx="5831840" cy="0"/>
                              </a:xfrm>
                              <a:prstGeom prst="straightConnector1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 cap="flat" cmpd="sng">
                                <a:solidFill>
                                  <a:srgbClr val="BFBFBF"/>
                                </a:solidFill>
                                <a:prstDash val="solid"/>
                                <a:miter lim="800000"/>
                                <a:headEnd type="none" w="med" len="med"/>
                                <a:tailEnd type="none" w="med" len="med"/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1</wp:posOffset>
                      </wp:positionH>
                      <wp:positionV relativeFrom="paragraph">
                        <wp:posOffset>10795</wp:posOffset>
                      </wp:positionV>
                      <wp:extent cx="0" cy="12700"/>
                      <wp:effectExtent b="0" l="0" r="0" t="0"/>
                      <wp:wrapNone/>
                      <wp:docPr id="6" name="image6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6.png"/>
                              <pic:cNvPicPr preferRelativeResize="0"/>
                            </pic:nvPicPr>
                            <pic:blipFill>
                              <a:blip r:embed="rId8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0" cy="127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  <w:tc>
          <w:tcPr>
            <w:tcW w:w="5953" w:type="dxa"/>
          </w:tcPr>
          <w:p w:rsidR="00EE04EC" w:rsidRDefault="00F761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32"/>
              </w:tabs>
              <w:spacing w:before="240" w:after="240" w:line="240" w:lineRule="auto"/>
              <w:ind w:left="0" w:hanging="2"/>
              <w:rPr>
                <w:rFonts w:ascii="PT Serif" w:eastAsia="PT Serif" w:hAnsi="PT Serif" w:cs="PT Serif"/>
                <w:color w:val="000000"/>
                <w:sz w:val="22"/>
                <w:szCs w:val="22"/>
              </w:rPr>
            </w:pPr>
            <w:r>
              <w:rPr>
                <w:rFonts w:ascii="PT Serif" w:eastAsia="PT Serif" w:hAnsi="PT Serif" w:cs="PT Serif"/>
                <w:color w:val="000000"/>
                <w:sz w:val="22"/>
                <w:szCs w:val="22"/>
              </w:rPr>
              <w:t>Работник взаимодействует с генеральным директором, советом директоров, финансовым директором, директором по девелопменту, директором по маркетингу, руководителями проектов, а также с брокерами-партнёрами, покупателями, банком-партнёром и управляющей компанией в пределах своей компетенции.</w:t>
            </w:r>
          </w:p>
        </w:tc>
      </w:tr>
      <w:tr w:rsidR="00EE04EC" w14:paraId="2AA1F9B5" w14:textId="77777777" w:rsidTr="00A409E9">
        <w:tc>
          <w:tcPr>
            <w:tcW w:w="3261" w:type="dxa"/>
          </w:tcPr>
          <w:p w14:paraId="704DD237" w14:textId="77777777" w:rsidR="00EE04EC" w:rsidRDefault="00F761A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60" w:line="240" w:lineRule="auto"/>
              <w:ind w:left="1" w:hanging="3"/>
              <w:rPr>
                <w:rFonts w:ascii="PT Serif" w:eastAsia="PT Serif" w:hAnsi="PT Serif" w:cs="PT Serif"/>
                <w:color w:val="000000"/>
                <w:sz w:val="28"/>
                <w:szCs w:val="28"/>
              </w:rPr>
            </w:pPr>
            <w:r>
              <w:rPr>
                <w:rFonts w:ascii="PT Serif" w:eastAsia="PT Serif" w:hAnsi="PT Serif" w:cs="PT Serif"/>
                <w:b/>
                <w:color w:val="000000"/>
                <w:sz w:val="28"/>
                <w:szCs w:val="28"/>
              </w:rPr>
              <w:t>Иерархия</w:t>
            </w: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65408" behindDoc="0" locked="0" layoutInCell="1" hidden="0" allowOverlap="1" wp14:anchorId="3A295DC1" wp14:editId="5FFE7D91">
                      <wp:simplePos x="0" y="0"/>
                      <wp:positionH relativeFrom="column">
                        <wp:posOffset>-4761</wp:posOffset>
                      </wp:positionH>
                      <wp:positionV relativeFrom="paragraph">
                        <wp:posOffset>4763</wp:posOffset>
                      </wp:positionV>
                      <wp:extent cx="513715" cy="45720"/>
                      <wp:effectExtent l="0" t="0" r="0" b="0"/>
                      <wp:wrapNone/>
                      <wp:docPr id="5" name="Прямоугольник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5093905" y="3761903"/>
                                <a:ext cx="504190" cy="36195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0000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0786C4A7" w14:textId="77777777" w:rsidR="00EE04EC" w:rsidRDefault="00EE04EC">
                                  <w:pPr>
                                    <w:spacing w:line="240" w:lineRule="auto"/>
                                    <w:ind w:left="0" w:hanging="2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-4761</wp:posOffset>
                      </wp:positionH>
                      <wp:positionV relativeFrom="paragraph">
                        <wp:posOffset>4763</wp:posOffset>
                      </wp:positionV>
                      <wp:extent cx="513715" cy="45720"/>
                      <wp:effectExtent b="0" l="0" r="0" t="0"/>
                      <wp:wrapNone/>
                      <wp:docPr id="5" name="image5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5.png"/>
                              <pic:cNvPicPr preferRelativeResize="0"/>
                            </pic:nvPicPr>
                            <pic:blipFill>
                              <a:blip r:embed="rId8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513715" cy="4572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hidden="0" allowOverlap="1" wp14:anchorId="41241651" wp14:editId="2078F7D2">
                      <wp:simplePos x="0" y="0"/>
                      <wp:positionH relativeFrom="column">
                        <wp:posOffset>1</wp:posOffset>
                      </wp:positionH>
                      <wp:positionV relativeFrom="paragraph">
                        <wp:posOffset>3175</wp:posOffset>
                      </wp:positionV>
                      <wp:extent cx="0" cy="12700"/>
                      <wp:effectExtent l="0" t="0" r="0" b="0"/>
                      <wp:wrapNone/>
                      <wp:docPr id="2" name="Прямая со стрелкой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2430080" y="3780000"/>
                                <a:ext cx="5831840" cy="0"/>
                              </a:xfrm>
                              <a:prstGeom prst="straightConnector1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 cap="flat" cmpd="sng">
                                <a:solidFill>
                                  <a:srgbClr val="BFBFBF"/>
                                </a:solidFill>
                                <a:prstDash val="solid"/>
                                <a:miter lim="800000"/>
                                <a:headEnd type="none" w="med" len="med"/>
                                <a:tailEnd type="none" w="med" len="med"/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1</wp:posOffset>
                      </wp:positionH>
                      <wp:positionV relativeFrom="paragraph">
                        <wp:posOffset>3175</wp:posOffset>
                      </wp:positionV>
                      <wp:extent cx="0" cy="12700"/>
                      <wp:effectExtent b="0" l="0" r="0" t="0"/>
                      <wp:wrapNone/>
                      <wp:docPr id="2" name="image2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2.png"/>
                              <pic:cNvPicPr preferRelativeResize="0"/>
                            </pic:nvPicPr>
                            <pic:blipFill>
                              <a:blip r:embed="rId8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0" cy="127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  <w:tc>
          <w:tcPr>
            <w:tcW w:w="5953" w:type="dxa"/>
          </w:tcPr>
          <w:p w:rsidR="00EE04EC" w:rsidRDefault="00F761A0">
            <w:pPr>
              <w:numPr>
                <w:ilvl w:val="1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21"/>
              </w:tabs>
              <w:spacing w:before="240" w:after="120" w:line="240" w:lineRule="auto"/>
              <w:ind w:left="0" w:hanging="2"/>
              <w:rPr>
                <w:rFonts w:ascii="PT Serif" w:eastAsia="PT Serif" w:hAnsi="PT Serif" w:cs="PT Serif"/>
                <w:color w:val="000000"/>
                <w:sz w:val="22"/>
                <w:szCs w:val="22"/>
              </w:rPr>
            </w:pPr>
            <w:r>
              <w:rPr>
                <w:rFonts w:ascii="PT Serif" w:eastAsia="PT Serif" w:hAnsi="PT Serif" w:cs="PT Serif"/>
                <w:color w:val="000000"/>
                <w:sz w:val="22"/>
                <w:szCs w:val="22"/>
              </w:rPr>
              <w:t>Работник выполняет свою трудовую функцию согласно:</w:t>
            </w:r>
          </w:p>
          <w:p w:rsidR="00EE04EC" w:rsidRDefault="00F761A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09"/>
              </w:tabs>
              <w:spacing w:after="60" w:line="240" w:lineRule="auto"/>
              <w:ind w:left="0" w:hanging="2"/>
              <w:rPr>
                <w:rFonts w:ascii="PT Serif" w:eastAsia="PT Serif" w:hAnsi="PT Serif" w:cs="PT Serif"/>
                <w:color w:val="000000"/>
                <w:sz w:val="22"/>
                <w:szCs w:val="22"/>
              </w:rPr>
            </w:pPr>
            <w:r>
              <w:rPr>
                <w:rFonts w:ascii="PT Serif" w:eastAsia="PT Serif" w:hAnsi="PT Serif" w:cs="PT Serif"/>
                <w:color w:val="000000"/>
                <w:sz w:val="22"/>
                <w:szCs w:val="22"/>
              </w:rPr>
              <w:t>правилам внутреннего трудового распорядка;</w:t>
            </w:r>
          </w:p>
          <w:p w:rsidR="00EE04EC" w:rsidRDefault="00F761A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09"/>
              </w:tabs>
              <w:spacing w:after="60" w:line="240" w:lineRule="auto"/>
              <w:ind w:left="0" w:hanging="2"/>
              <w:rPr>
                <w:rFonts w:ascii="PT Serif" w:eastAsia="PT Serif" w:hAnsi="PT Serif" w:cs="PT Serif"/>
                <w:color w:val="000000"/>
                <w:sz w:val="22"/>
                <w:szCs w:val="22"/>
              </w:rPr>
            </w:pPr>
            <w:r>
              <w:rPr>
                <w:rFonts w:ascii="PT Serif" w:eastAsia="PT Serif" w:hAnsi="PT Serif" w:cs="PT Serif"/>
                <w:color w:val="000000"/>
                <w:sz w:val="22"/>
                <w:szCs w:val="22"/>
              </w:rPr>
              <w:t>должностной инструкции;</w:t>
            </w:r>
          </w:p>
          <w:p w:rsidR="00EE04EC" w:rsidRDefault="00F761A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09"/>
              </w:tabs>
              <w:spacing w:after="60" w:line="240" w:lineRule="auto"/>
              <w:ind w:left="0" w:hanging="2"/>
              <w:rPr>
                <w:rFonts w:ascii="PT Serif" w:eastAsia="PT Serif" w:hAnsi="PT Serif" w:cs="PT Serif"/>
                <w:color w:val="000000"/>
                <w:sz w:val="22"/>
                <w:szCs w:val="22"/>
              </w:rPr>
            </w:pPr>
            <w:r>
              <w:rPr>
                <w:rFonts w:ascii="PT Serif" w:eastAsia="PT Serif" w:hAnsi="PT Serif" w:cs="PT Serif"/>
                <w:color w:val="000000"/>
                <w:sz w:val="22"/>
                <w:szCs w:val="22"/>
              </w:rPr>
              <w:t>стандартам Компании ФС-01…ФС-04, регламентам и инструкциям работодателя;</w:t>
            </w:r>
          </w:p>
          <w:p w:rsidR="00EE04EC" w:rsidRDefault="00F761A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09"/>
              </w:tabs>
              <w:spacing w:after="60" w:line="240" w:lineRule="auto"/>
              <w:ind w:left="0" w:hanging="2"/>
              <w:rPr>
                <w:rFonts w:ascii="PT Serif" w:eastAsia="PT Serif" w:hAnsi="PT Serif" w:cs="PT Serif"/>
                <w:color w:val="000000"/>
                <w:sz w:val="22"/>
                <w:szCs w:val="22"/>
              </w:rPr>
            </w:pPr>
            <w:r>
              <w:rPr>
                <w:rFonts w:ascii="PT Serif" w:eastAsia="PT Serif" w:hAnsi="PT Serif" w:cs="PT Serif"/>
                <w:color w:val="000000"/>
                <w:sz w:val="22"/>
                <w:szCs w:val="22"/>
              </w:rPr>
              <w:t>распоряжениям работодателя и руководителя.</w:t>
            </w:r>
          </w:p>
          <w:p w:rsidR="00EE04EC" w:rsidRDefault="00F761A0">
            <w:pPr>
              <w:numPr>
                <w:ilvl w:val="1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21"/>
              </w:tabs>
              <w:spacing w:before="240" w:after="120" w:line="240" w:lineRule="auto"/>
              <w:ind w:left="0" w:hanging="2"/>
              <w:rPr>
                <w:rFonts w:ascii="PT Serif" w:eastAsia="PT Serif" w:hAnsi="PT Serif" w:cs="PT Serif"/>
                <w:color w:val="000000"/>
                <w:sz w:val="22"/>
                <w:szCs w:val="22"/>
              </w:rPr>
            </w:pPr>
            <w:r>
              <w:rPr>
                <w:rFonts w:ascii="PT Serif" w:eastAsia="PT Serif" w:hAnsi="PT Serif" w:cs="PT Serif"/>
                <w:color w:val="000000"/>
                <w:sz w:val="22"/>
                <w:szCs w:val="22"/>
              </w:rPr>
              <w:t>Работник подчиняется:</w:t>
            </w:r>
          </w:p>
          <w:p w:rsidR="00EE04EC" w:rsidRDefault="00F761A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09"/>
              </w:tabs>
              <w:spacing w:after="60" w:line="240" w:lineRule="auto"/>
              <w:ind w:left="0" w:hanging="2"/>
              <w:rPr>
                <w:rFonts w:ascii="PT Serif" w:eastAsia="PT Serif" w:hAnsi="PT Serif" w:cs="PT Serif"/>
                <w:color w:val="000000"/>
                <w:sz w:val="22"/>
                <w:szCs w:val="22"/>
              </w:rPr>
            </w:pPr>
            <w:r>
              <w:rPr>
                <w:rFonts w:ascii="PT Serif" w:eastAsia="PT Serif" w:hAnsi="PT Serif" w:cs="PT Serif"/>
                <w:color w:val="000000"/>
                <w:sz w:val="22"/>
                <w:szCs w:val="22"/>
              </w:rPr>
              <w:t>работодателю;</w:t>
            </w:r>
          </w:p>
          <w:p w:rsidR="00EE04EC" w:rsidRDefault="00F761A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09"/>
              </w:tabs>
              <w:spacing w:after="60" w:line="240" w:lineRule="auto"/>
              <w:ind w:left="0" w:hanging="2"/>
              <w:rPr>
                <w:rFonts w:ascii="PT Serif" w:eastAsia="PT Serif" w:hAnsi="PT Serif" w:cs="PT Serif"/>
                <w:color w:val="000000"/>
                <w:sz w:val="22"/>
                <w:szCs w:val="22"/>
              </w:rPr>
            </w:pPr>
            <w:r>
              <w:rPr>
                <w:rFonts w:ascii="PT Serif" w:eastAsia="PT Serif" w:hAnsi="PT Serif" w:cs="PT Serif"/>
                <w:color w:val="000000"/>
                <w:sz w:val="22"/>
                <w:szCs w:val="22"/>
              </w:rPr>
              <w:t>генеральному директору.</w:t>
            </w:r>
          </w:p>
          <w:p w:rsidR="00EE04EC" w:rsidRDefault="00F761A0">
            <w:pPr>
              <w:numPr>
                <w:ilvl w:val="1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21"/>
              </w:tabs>
              <w:spacing w:before="240" w:after="120" w:line="240" w:lineRule="auto"/>
              <w:ind w:left="0" w:hanging="2"/>
              <w:rPr>
                <w:rFonts w:ascii="PT Serif" w:eastAsia="PT Serif" w:hAnsi="PT Serif" w:cs="PT Serif"/>
                <w:color w:val="000000"/>
                <w:sz w:val="22"/>
                <w:szCs w:val="22"/>
              </w:rPr>
            </w:pPr>
            <w:r>
              <w:rPr>
                <w:rFonts w:ascii="PT Serif" w:eastAsia="PT Serif" w:hAnsi="PT Serif" w:cs="PT Serif"/>
                <w:color w:val="000000"/>
                <w:sz w:val="22"/>
                <w:szCs w:val="22"/>
              </w:rPr>
              <w:t>Работнику подчиняются:</w:t>
            </w:r>
          </w:p>
          <w:p w:rsidR="00EE04EC" w:rsidRDefault="00F761A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09"/>
              </w:tabs>
              <w:spacing w:after="60" w:line="240" w:lineRule="auto"/>
              <w:ind w:left="0" w:hanging="2"/>
              <w:rPr>
                <w:rFonts w:ascii="PT Serif" w:eastAsia="PT Serif" w:hAnsi="PT Serif" w:cs="PT Serif"/>
                <w:color w:val="000000"/>
                <w:sz w:val="22"/>
                <w:szCs w:val="22"/>
              </w:rPr>
            </w:pPr>
            <w:r>
              <w:rPr>
                <w:rFonts w:ascii="PT Serif" w:eastAsia="PT Serif" w:hAnsi="PT Serif" w:cs="PT Serif"/>
                <w:color w:val="000000"/>
                <w:sz w:val="22"/>
                <w:szCs w:val="22"/>
              </w:rPr>
              <w:t>руководитель отдела продаж и менеджеры отдела продаж.</w:t>
            </w:r>
          </w:p>
        </w:tc>
      </w:tr>
      <w:tr w:rsidR="00EE04EC" w14:paraId="72E3DBF9" w14:textId="77777777" w:rsidTr="00A409E9">
        <w:tc>
          <w:tcPr>
            <w:tcW w:w="3261" w:type="dxa"/>
          </w:tcPr>
          <w:p w14:paraId="22F55678" w14:textId="77777777" w:rsidR="00EE04EC" w:rsidRDefault="00F761A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20" w:line="240" w:lineRule="auto"/>
              <w:ind w:left="1" w:hanging="3"/>
              <w:rPr>
                <w:rFonts w:ascii="PT Serif" w:eastAsia="PT Serif" w:hAnsi="PT Serif" w:cs="PT Serif"/>
                <w:color w:val="000000"/>
                <w:sz w:val="28"/>
                <w:szCs w:val="28"/>
              </w:rPr>
            </w:pPr>
            <w:r>
              <w:rPr>
                <w:rFonts w:ascii="PT Serif" w:eastAsia="PT Serif" w:hAnsi="PT Serif" w:cs="PT Serif"/>
                <w:b/>
                <w:color w:val="000000"/>
                <w:sz w:val="28"/>
                <w:szCs w:val="28"/>
              </w:rPr>
              <w:t>Общие положения</w:t>
            </w: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67456" behindDoc="0" locked="0" layoutInCell="1" hidden="0" allowOverlap="1" wp14:anchorId="5BC7F753" wp14:editId="2168024C">
                      <wp:simplePos x="0" y="0"/>
                      <wp:positionH relativeFrom="column">
                        <wp:posOffset>-4761</wp:posOffset>
                      </wp:positionH>
                      <wp:positionV relativeFrom="paragraph">
                        <wp:posOffset>14288</wp:posOffset>
                      </wp:positionV>
                      <wp:extent cx="513715" cy="45720"/>
                      <wp:effectExtent l="0" t="0" r="0" b="0"/>
                      <wp:wrapNone/>
                      <wp:docPr id="10" name="Прямоугольник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5093905" y="3761903"/>
                                <a:ext cx="504190" cy="36195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0000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34AA75D5" w14:textId="77777777" w:rsidR="00EE04EC" w:rsidRDefault="00EE04EC">
                                  <w:pPr>
                                    <w:spacing w:line="240" w:lineRule="auto"/>
                                    <w:ind w:left="0" w:hanging="2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-4761</wp:posOffset>
                      </wp:positionH>
                      <wp:positionV relativeFrom="paragraph">
                        <wp:posOffset>14288</wp:posOffset>
                      </wp:positionV>
                      <wp:extent cx="513715" cy="45720"/>
                      <wp:effectExtent b="0" l="0" r="0" t="0"/>
                      <wp:wrapNone/>
                      <wp:docPr id="10" name="image10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0.png"/>
                              <pic:cNvPicPr preferRelativeResize="0"/>
                            </pic:nvPicPr>
                            <pic:blipFill>
                              <a:blip r:embed="rId8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513715" cy="4572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8480" behindDoc="0" locked="0" layoutInCell="1" hidden="0" allowOverlap="1" wp14:anchorId="2E2CDA9A" wp14:editId="09CB1A3E">
                      <wp:simplePos x="0" y="0"/>
                      <wp:positionH relativeFrom="column">
                        <wp:posOffset>1</wp:posOffset>
                      </wp:positionH>
                      <wp:positionV relativeFrom="paragraph">
                        <wp:posOffset>12700</wp:posOffset>
                      </wp:positionV>
                      <wp:extent cx="0" cy="12700"/>
                      <wp:effectExtent l="0" t="0" r="0" b="0"/>
                      <wp:wrapNone/>
                      <wp:docPr id="1" name="Прямая со стрелкой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2447860" y="3780000"/>
                                <a:ext cx="5796280" cy="0"/>
                              </a:xfrm>
                              <a:prstGeom prst="straightConnector1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 cap="flat" cmpd="sng">
                                <a:solidFill>
                                  <a:srgbClr val="BFBFBF"/>
                                </a:solidFill>
                                <a:prstDash val="solid"/>
                                <a:miter lim="800000"/>
                                <a:headEnd type="none" w="med" len="med"/>
                                <a:tailEnd type="none" w="med" len="med"/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1</wp:posOffset>
                      </wp:positionH>
                      <wp:positionV relativeFrom="paragraph">
                        <wp:posOffset>12700</wp:posOffset>
                      </wp:positionV>
                      <wp:extent cx="0" cy="12700"/>
                      <wp:effectExtent b="0" l="0" r="0" t="0"/>
                      <wp:wrapNone/>
                      <wp:docPr id="1" name="image1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.png"/>
                              <pic:cNvPicPr preferRelativeResize="0"/>
                            </pic:nvPicPr>
                            <pic:blipFill>
                              <a:blip r:embed="rId8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0" cy="127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  <w:p w14:paraId="3902F889" w14:textId="77777777" w:rsidR="00EE04EC" w:rsidRDefault="00F761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42"/>
              </w:tabs>
              <w:spacing w:line="240" w:lineRule="auto"/>
              <w:ind w:left="0" w:hanging="2"/>
              <w:rPr>
                <w:rFonts w:ascii="PT Serif" w:eastAsia="PT Serif" w:hAnsi="PT Serif" w:cs="PT Serif"/>
                <w:color w:val="000000"/>
              </w:rPr>
            </w:pPr>
            <w:r>
              <w:rPr>
                <w:rFonts w:ascii="PT Serif" w:eastAsia="PT Serif" w:hAnsi="PT Serif" w:cs="PT Serif"/>
                <w:b/>
                <w:color w:val="000000"/>
              </w:rPr>
              <w:t>Требования к должности:</w:t>
            </w:r>
          </w:p>
          <w:p w14:paraId="4205696D" w14:textId="77777777" w:rsidR="00EE04EC" w:rsidRDefault="00EE04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42"/>
              </w:tabs>
              <w:spacing w:before="60" w:line="240" w:lineRule="auto"/>
              <w:ind w:left="1" w:hanging="3"/>
              <w:rPr>
                <w:rFonts w:ascii="PT Serif" w:eastAsia="PT Serif" w:hAnsi="PT Serif" w:cs="PT Serif"/>
                <w:color w:val="000000"/>
                <w:sz w:val="28"/>
                <w:szCs w:val="28"/>
              </w:rPr>
            </w:pPr>
          </w:p>
        </w:tc>
        <w:tc>
          <w:tcPr>
            <w:tcW w:w="5953" w:type="dxa"/>
          </w:tcPr>
          <w:p w:rsidR="00EE04EC" w:rsidRDefault="00F761A0">
            <w:pPr>
              <w:numPr>
                <w:ilvl w:val="1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21"/>
              </w:tabs>
              <w:spacing w:before="240" w:after="120" w:line="240" w:lineRule="auto"/>
              <w:ind w:left="0" w:hanging="2"/>
              <w:rPr>
                <w:rFonts w:ascii="PT Serif" w:eastAsia="PT Serif" w:hAnsi="PT Serif" w:cs="PT Serif"/>
                <w:color w:val="000000"/>
                <w:sz w:val="22"/>
                <w:szCs w:val="22"/>
              </w:rPr>
            </w:pPr>
            <w:r>
              <w:rPr>
                <w:rFonts w:ascii="PT Serif" w:eastAsia="PT Serif" w:hAnsi="PT Serif" w:cs="PT Serif"/>
                <w:color w:val="000000"/>
                <w:sz w:val="22"/>
                <w:szCs w:val="22"/>
              </w:rPr>
              <w:t>На должность Работника назначается лицо, имеющее высшее образование и опыт руководства продажами в девелопменте жилой недвижимости, соответствующие квалификационным требованиям.</w:t>
            </w:r>
          </w:p>
        </w:tc>
      </w:tr>
      <w:tr w:rsidR="00EE04EC" w14:paraId="35B4871E" w14:textId="77777777" w:rsidTr="00A409E9">
        <w:tc>
          <w:tcPr>
            <w:tcW w:w="3261" w:type="dxa"/>
          </w:tcPr>
          <w:p w14:paraId="2A7ACFDA" w14:textId="77777777" w:rsidR="00EE04EC" w:rsidRDefault="00F761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42"/>
              </w:tabs>
              <w:spacing w:line="240" w:lineRule="auto"/>
              <w:ind w:left="0" w:hanging="2"/>
              <w:rPr>
                <w:rFonts w:ascii="PT Serif" w:eastAsia="PT Serif" w:hAnsi="PT Serif" w:cs="PT Serif"/>
                <w:color w:val="000000"/>
              </w:rPr>
            </w:pPr>
            <w:r>
              <w:rPr>
                <w:rFonts w:ascii="PT Serif" w:eastAsia="PT Serif" w:hAnsi="PT Serif" w:cs="PT Serif"/>
                <w:b/>
                <w:color w:val="000000"/>
              </w:rPr>
              <w:t>Назначение и освобождение от должности:</w:t>
            </w:r>
          </w:p>
          <w:p w14:paraId="4484A35B" w14:textId="77777777" w:rsidR="00EE04EC" w:rsidRDefault="00EE04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20" w:line="240" w:lineRule="auto"/>
              <w:ind w:left="1" w:hanging="3"/>
              <w:rPr>
                <w:rFonts w:ascii="Rasa" w:eastAsia="Rasa" w:hAnsi="Rasa" w:cs="Rasa"/>
                <w:color w:val="000000"/>
                <w:sz w:val="28"/>
                <w:szCs w:val="28"/>
              </w:rPr>
            </w:pPr>
          </w:p>
        </w:tc>
        <w:tc>
          <w:tcPr>
            <w:tcW w:w="5953" w:type="dxa"/>
          </w:tcPr>
          <w:p w14:paraId="2F7BA6A3" w14:textId="77777777" w:rsidR="00EE04EC" w:rsidRDefault="00F761A0">
            <w:pPr>
              <w:numPr>
                <w:ilvl w:val="1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32"/>
              </w:tabs>
              <w:spacing w:after="160" w:line="240" w:lineRule="auto"/>
              <w:ind w:left="0" w:hanging="2"/>
              <w:rPr>
                <w:rFonts w:ascii="PT Serif" w:eastAsia="PT Serif" w:hAnsi="PT Serif" w:cs="PT Serif"/>
                <w:color w:val="000000"/>
                <w:sz w:val="22"/>
                <w:szCs w:val="22"/>
              </w:rPr>
            </w:pPr>
            <w:r>
              <w:rPr>
                <w:rFonts w:ascii="PT Serif" w:eastAsia="PT Serif" w:hAnsi="PT Serif" w:cs="PT Serif"/>
                <w:color w:val="000000"/>
                <w:sz w:val="22"/>
                <w:szCs w:val="22"/>
              </w:rPr>
              <w:t>Работник назначается на должность и освобождается от занимаемой должности, по представлению руководителя и (или) приказом единоличного исполнительного органа.</w:t>
            </w:r>
          </w:p>
        </w:tc>
      </w:tr>
      <w:tr w:rsidR="00EE04EC" w14:paraId="45ED3EA2" w14:textId="77777777" w:rsidTr="00A409E9">
        <w:tc>
          <w:tcPr>
            <w:tcW w:w="3261" w:type="dxa"/>
          </w:tcPr>
          <w:p w14:paraId="69B063CF" w14:textId="77777777" w:rsidR="00EE04EC" w:rsidRDefault="00F761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42"/>
              </w:tabs>
              <w:spacing w:line="240" w:lineRule="auto"/>
              <w:ind w:left="0" w:hanging="2"/>
              <w:rPr>
                <w:rFonts w:ascii="PT Serif" w:eastAsia="PT Serif" w:hAnsi="PT Serif" w:cs="PT Serif"/>
                <w:color w:val="000000"/>
              </w:rPr>
            </w:pPr>
            <w:r>
              <w:rPr>
                <w:rFonts w:ascii="PT Serif" w:eastAsia="PT Serif" w:hAnsi="PT Serif" w:cs="PT Serif"/>
                <w:b/>
                <w:color w:val="000000"/>
              </w:rPr>
              <w:t xml:space="preserve">Работник должен знать: </w:t>
            </w:r>
          </w:p>
          <w:p w14:paraId="2EF1FB34" w14:textId="77777777" w:rsidR="00EE04EC" w:rsidRDefault="00EE04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42"/>
              </w:tabs>
              <w:spacing w:line="240" w:lineRule="auto"/>
              <w:ind w:left="0" w:hanging="2"/>
              <w:rPr>
                <w:rFonts w:ascii="PT Serif" w:eastAsia="PT Serif" w:hAnsi="PT Serif" w:cs="PT Serif"/>
                <w:color w:val="000000"/>
              </w:rPr>
            </w:pPr>
          </w:p>
        </w:tc>
        <w:tc>
          <w:tcPr>
            <w:tcW w:w="5953" w:type="dxa"/>
          </w:tcPr>
          <w:p w:rsidR="00EE04EC" w:rsidRDefault="00F761A0">
            <w:pPr>
              <w:numPr>
                <w:ilvl w:val="1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21"/>
              </w:tabs>
              <w:spacing w:before="240" w:after="120" w:line="240" w:lineRule="auto"/>
              <w:ind w:left="0" w:hanging="2"/>
              <w:rPr>
                <w:rFonts w:ascii="PT Serif" w:eastAsia="PT Serif" w:hAnsi="PT Serif" w:cs="PT Serif"/>
                <w:color w:val="000000"/>
                <w:sz w:val="22"/>
                <w:szCs w:val="22"/>
              </w:rPr>
            </w:pPr>
            <w:r>
              <w:rPr>
                <w:rFonts w:ascii="PT Serif" w:eastAsia="PT Serif" w:hAnsi="PT Serif" w:cs="PT Serif"/>
                <w:color w:val="000000"/>
                <w:sz w:val="22"/>
                <w:szCs w:val="22"/>
              </w:rPr>
              <w:t>рынок жилой недвижимости Москвы, сопоставимые проекты и конкурентов;</w:t>
            </w:r>
          </w:p>
          <w:p w:rsidR="00EE04EC" w:rsidRDefault="00F761A0">
            <w:pPr>
              <w:numPr>
                <w:ilvl w:val="1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21"/>
              </w:tabs>
              <w:spacing w:before="240" w:after="120" w:line="240" w:lineRule="auto"/>
              <w:ind w:left="0" w:hanging="2"/>
              <w:rPr>
                <w:rFonts w:ascii="PT Serif" w:eastAsia="PT Serif" w:hAnsi="PT Serif" w:cs="PT Serif"/>
                <w:color w:val="000000"/>
                <w:sz w:val="22"/>
                <w:szCs w:val="22"/>
              </w:rPr>
            </w:pPr>
            <w:r>
              <w:rPr>
                <w:rFonts w:ascii="PT Serif" w:eastAsia="PT Serif" w:hAnsi="PT Serif" w:cs="PT Serif"/>
                <w:color w:val="000000"/>
                <w:sz w:val="22"/>
                <w:szCs w:val="22"/>
              </w:rPr>
              <w:t>стандарты Компании ФС-01…ФС-04: финансовая модель, бюджетные нормативы, ценообразование и скидки, чек-лист инвесткомитета;</w:t>
            </w:r>
          </w:p>
          <w:p w:rsidR="00EE04EC" w:rsidRDefault="00F761A0">
            <w:pPr>
              <w:numPr>
                <w:ilvl w:val="1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21"/>
              </w:tabs>
              <w:spacing w:before="240" w:after="120" w:line="240" w:lineRule="auto"/>
              <w:ind w:left="0" w:hanging="2"/>
              <w:rPr>
                <w:rFonts w:ascii="PT Serif" w:eastAsia="PT Serif" w:hAnsi="PT Serif" w:cs="PT Serif"/>
                <w:color w:val="000000"/>
                <w:sz w:val="22"/>
                <w:szCs w:val="22"/>
              </w:rPr>
            </w:pPr>
            <w:r>
              <w:rPr>
                <w:rFonts w:ascii="PT Serif" w:eastAsia="PT Serif" w:hAnsi="PT Serif" w:cs="PT Serif"/>
                <w:color w:val="000000"/>
                <w:sz w:val="22"/>
                <w:szCs w:val="22"/>
              </w:rPr>
              <w:t>порядок долевого строительства и расчётов через счета эскроу (214-ФЗ);</w:t>
            </w:r>
          </w:p>
          <w:p w:rsidR="00EE04EC" w:rsidRDefault="00F761A0">
            <w:pPr>
              <w:numPr>
                <w:ilvl w:val="1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21"/>
              </w:tabs>
              <w:spacing w:before="240" w:after="120" w:line="240" w:lineRule="auto"/>
              <w:ind w:left="0" w:hanging="2"/>
              <w:rPr>
                <w:rFonts w:ascii="PT Serif" w:eastAsia="PT Serif" w:hAnsi="PT Serif" w:cs="PT Serif"/>
                <w:color w:val="000000"/>
                <w:sz w:val="22"/>
                <w:szCs w:val="22"/>
              </w:rPr>
            </w:pPr>
            <w:r>
              <w:rPr>
                <w:rFonts w:ascii="PT Serif" w:eastAsia="PT Serif" w:hAnsi="PT Serif" w:cs="PT Serif"/>
                <w:color w:val="000000"/>
                <w:sz w:val="22"/>
                <w:szCs w:val="22"/>
              </w:rPr>
              <w:t>основы проектного финансирования;</w:t>
            </w:r>
          </w:p>
          <w:p w:rsidR="00EE04EC" w:rsidRDefault="00F761A0">
            <w:pPr>
              <w:numPr>
                <w:ilvl w:val="1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21"/>
              </w:tabs>
              <w:spacing w:before="240" w:after="120" w:line="240" w:lineRule="auto"/>
              <w:ind w:left="0" w:hanging="2"/>
              <w:rPr>
                <w:rFonts w:ascii="PT Serif" w:eastAsia="PT Serif" w:hAnsi="PT Serif" w:cs="PT Serif"/>
                <w:color w:val="000000"/>
                <w:sz w:val="22"/>
                <w:szCs w:val="22"/>
              </w:rPr>
            </w:pPr>
            <w:r>
              <w:rPr>
                <w:rFonts w:ascii="PT Serif" w:eastAsia="PT Serif" w:hAnsi="PT Serif" w:cs="PT Serif"/>
                <w:color w:val="000000"/>
                <w:sz w:val="22"/>
                <w:szCs w:val="22"/>
              </w:rPr>
              <w:t>методы ценообразования и управления прайс-листом;</w:t>
            </w:r>
          </w:p>
          <w:p w:rsidR="00EE04EC" w:rsidRDefault="00F761A0">
            <w:pPr>
              <w:numPr>
                <w:ilvl w:val="1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21"/>
              </w:tabs>
              <w:spacing w:before="240" w:after="120" w:line="240" w:lineRule="auto"/>
              <w:ind w:left="0" w:hanging="2"/>
              <w:rPr>
                <w:rFonts w:ascii="PT Serif" w:eastAsia="PT Serif" w:hAnsi="PT Serif" w:cs="PT Serif"/>
                <w:color w:val="000000"/>
                <w:sz w:val="22"/>
                <w:szCs w:val="22"/>
              </w:rPr>
            </w:pPr>
            <w:r>
              <w:rPr>
                <w:rFonts w:ascii="PT Serif" w:eastAsia="PT Serif" w:hAnsi="PT Serif" w:cs="PT Serif"/>
                <w:color w:val="000000"/>
                <w:sz w:val="22"/>
                <w:szCs w:val="22"/>
              </w:rPr>
              <w:t>принципы работы с брокерским каналом и агентскими договорами;</w:t>
            </w:r>
          </w:p>
          <w:p w:rsidR="00EE04EC" w:rsidRDefault="00F761A0">
            <w:pPr>
              <w:numPr>
                <w:ilvl w:val="1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21"/>
              </w:tabs>
              <w:spacing w:before="240" w:after="120" w:line="240" w:lineRule="auto"/>
              <w:ind w:left="0" w:hanging="2"/>
              <w:rPr>
                <w:rFonts w:ascii="PT Serif" w:eastAsia="PT Serif" w:hAnsi="PT Serif" w:cs="PT Serif"/>
                <w:color w:val="000000"/>
                <w:sz w:val="22"/>
                <w:szCs w:val="22"/>
              </w:rPr>
            </w:pPr>
            <w:r>
              <w:rPr>
                <w:rFonts w:ascii="PT Serif" w:eastAsia="PT Serif" w:hAnsi="PT Serif" w:cs="PT Serif"/>
                <w:color w:val="000000"/>
                <w:sz w:val="22"/>
                <w:szCs w:val="22"/>
              </w:rPr>
              <w:t>позиционирование бренда «Эпиграф», тон голоса и банлист слов (Манифест бренда);</w:t>
            </w:r>
          </w:p>
          <w:p w:rsidR="00EE04EC" w:rsidRDefault="00F761A0">
            <w:pPr>
              <w:numPr>
                <w:ilvl w:val="1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21"/>
              </w:tabs>
              <w:spacing w:before="240" w:after="120" w:line="240" w:lineRule="auto"/>
              <w:ind w:left="0" w:hanging="2"/>
              <w:rPr>
                <w:rFonts w:ascii="PT Serif" w:eastAsia="PT Serif" w:hAnsi="PT Serif" w:cs="PT Serif"/>
                <w:color w:val="000000"/>
                <w:sz w:val="22"/>
                <w:szCs w:val="22"/>
              </w:rPr>
            </w:pPr>
            <w:r>
              <w:rPr>
                <w:rFonts w:ascii="PT Serif" w:eastAsia="PT Serif" w:hAnsi="PT Serif" w:cs="PT Serif"/>
                <w:color w:val="000000"/>
                <w:sz w:val="22"/>
                <w:szCs w:val="22"/>
              </w:rPr>
              <w:t>технико-экономические показатели проектов, основы архитектуры и строительства в объёме, необходимом для продаж;</w:t>
            </w:r>
          </w:p>
          <w:p w:rsidR="00EE04EC" w:rsidRDefault="00F761A0">
            <w:pPr>
              <w:numPr>
                <w:ilvl w:val="1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21"/>
              </w:tabs>
              <w:spacing w:before="240" w:after="120" w:line="240" w:lineRule="auto"/>
              <w:ind w:left="0" w:hanging="2"/>
              <w:rPr>
                <w:rFonts w:ascii="PT Serif" w:eastAsia="PT Serif" w:hAnsi="PT Serif" w:cs="PT Serif"/>
                <w:color w:val="000000"/>
                <w:sz w:val="22"/>
                <w:szCs w:val="22"/>
              </w:rPr>
            </w:pPr>
            <w:r>
              <w:rPr>
                <w:rFonts w:ascii="PT Serif" w:eastAsia="PT Serif" w:hAnsi="PT Serif" w:cs="PT Serif"/>
                <w:color w:val="000000"/>
                <w:sz w:val="22"/>
                <w:szCs w:val="22"/>
              </w:rPr>
              <w:t>принципы работы CRM и аналитики продаж;</w:t>
            </w:r>
          </w:p>
          <w:p w:rsidR="00EE04EC" w:rsidRDefault="00F761A0">
            <w:pPr>
              <w:numPr>
                <w:ilvl w:val="1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21"/>
              </w:tabs>
              <w:spacing w:before="240" w:after="120" w:line="240" w:lineRule="auto"/>
              <w:ind w:left="0" w:hanging="2"/>
              <w:rPr>
                <w:rFonts w:ascii="PT Serif" w:eastAsia="PT Serif" w:hAnsi="PT Serif" w:cs="PT Serif"/>
                <w:color w:val="000000"/>
                <w:sz w:val="22"/>
                <w:szCs w:val="22"/>
              </w:rPr>
            </w:pPr>
            <w:r>
              <w:rPr>
                <w:rFonts w:ascii="PT Serif" w:eastAsia="PT Serif" w:hAnsi="PT Serif" w:cs="PT Serif"/>
                <w:color w:val="000000"/>
                <w:sz w:val="22"/>
                <w:szCs w:val="22"/>
              </w:rPr>
              <w:t>этику делового общения и правила установления деловых контактов;</w:t>
            </w:r>
          </w:p>
          <w:p w:rsidR="00EE04EC" w:rsidRDefault="00F761A0">
            <w:pPr>
              <w:numPr>
                <w:ilvl w:val="1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21"/>
              </w:tabs>
              <w:spacing w:before="240" w:after="120" w:line="240" w:lineRule="auto"/>
              <w:ind w:left="0" w:hanging="2"/>
              <w:rPr>
                <w:rFonts w:ascii="PT Serif" w:eastAsia="PT Serif" w:hAnsi="PT Serif" w:cs="PT Serif"/>
                <w:color w:val="000000"/>
                <w:sz w:val="22"/>
                <w:szCs w:val="22"/>
              </w:rPr>
            </w:pPr>
            <w:r>
              <w:rPr>
                <w:rFonts w:ascii="PT Serif" w:eastAsia="PT Serif" w:hAnsi="PT Serif" w:cs="PT Serif"/>
                <w:color w:val="000000"/>
                <w:sz w:val="22"/>
                <w:szCs w:val="22"/>
              </w:rPr>
              <w:t>основы трудового законодательства;</w:t>
            </w:r>
          </w:p>
          <w:p w:rsidR="00EE04EC" w:rsidRDefault="00F761A0">
            <w:pPr>
              <w:numPr>
                <w:ilvl w:val="1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21"/>
              </w:tabs>
              <w:spacing w:before="240" w:after="120" w:line="240" w:lineRule="auto"/>
              <w:ind w:left="0" w:hanging="2"/>
              <w:rPr>
                <w:rFonts w:ascii="PT Serif" w:eastAsia="PT Serif" w:hAnsi="PT Serif" w:cs="PT Serif"/>
                <w:color w:val="000000"/>
                <w:sz w:val="22"/>
                <w:szCs w:val="22"/>
              </w:rPr>
            </w:pPr>
            <w:r>
              <w:rPr>
                <w:rFonts w:ascii="PT Serif" w:eastAsia="PT Serif" w:hAnsi="PT Serif" w:cs="PT Serif"/>
                <w:color w:val="000000"/>
                <w:sz w:val="22"/>
                <w:szCs w:val="22"/>
              </w:rPr>
              <w:t>правила внутреннего трудового распорядка;</w:t>
            </w:r>
          </w:p>
          <w:p w:rsidR="00EE04EC" w:rsidRDefault="00F761A0">
            <w:pPr>
              <w:numPr>
                <w:ilvl w:val="1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21"/>
              </w:tabs>
              <w:spacing w:before="240" w:after="120" w:line="240" w:lineRule="auto"/>
              <w:ind w:left="0" w:hanging="2"/>
              <w:rPr>
                <w:rFonts w:ascii="PT Serif" w:eastAsia="PT Serif" w:hAnsi="PT Serif" w:cs="PT Serif"/>
                <w:color w:val="000000"/>
                <w:sz w:val="22"/>
                <w:szCs w:val="22"/>
              </w:rPr>
            </w:pPr>
            <w:r>
              <w:rPr>
                <w:rFonts w:ascii="PT Serif" w:eastAsia="PT Serif" w:hAnsi="PT Serif" w:cs="PT Serif"/>
                <w:color w:val="000000"/>
                <w:sz w:val="22"/>
                <w:szCs w:val="22"/>
              </w:rPr>
              <w:t>правила охраны труда и пожарной безопасности.</w:t>
            </w:r>
          </w:p>
        </w:tc>
      </w:tr>
      <w:tr w:rsidR="00EE04EC" w14:paraId="6EC4F8B0" w14:textId="77777777" w:rsidTr="00A409E9">
        <w:tc>
          <w:tcPr>
            <w:tcW w:w="3261" w:type="dxa"/>
          </w:tcPr>
          <w:p w14:paraId="3988941C" w14:textId="77777777" w:rsidR="00EE04EC" w:rsidRDefault="00F761A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ind w:left="1" w:hanging="3"/>
              <w:rPr>
                <w:rFonts w:ascii="PT Serif" w:eastAsia="PT Serif" w:hAnsi="PT Serif" w:cs="PT Serif"/>
                <w:color w:val="000000"/>
                <w:sz w:val="28"/>
                <w:szCs w:val="28"/>
              </w:rPr>
            </w:pPr>
            <w:r>
              <w:rPr>
                <w:rFonts w:ascii="PT Serif" w:eastAsia="PT Serif" w:hAnsi="PT Serif" w:cs="PT Serif"/>
                <w:b/>
                <w:color w:val="000000"/>
                <w:sz w:val="28"/>
                <w:szCs w:val="28"/>
              </w:rPr>
              <w:lastRenderedPageBreak/>
              <w:t>Ответственность</w:t>
            </w:r>
          </w:p>
        </w:tc>
        <w:tc>
          <w:tcPr>
            <w:tcW w:w="5953" w:type="dxa"/>
          </w:tcPr>
          <w:p w:rsidR="00EE04EC" w:rsidRDefault="00F761A0">
            <w:pPr>
              <w:numPr>
                <w:ilvl w:val="1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21"/>
              </w:tabs>
              <w:spacing w:before="240" w:after="120" w:line="240" w:lineRule="auto"/>
              <w:ind w:left="0" w:hanging="2"/>
              <w:rPr>
                <w:rFonts w:ascii="PT Serif" w:eastAsia="PT Serif" w:hAnsi="PT Serif" w:cs="PT Serif"/>
                <w:color w:val="000000"/>
                <w:sz w:val="22"/>
                <w:szCs w:val="22"/>
              </w:rPr>
            </w:pPr>
            <w:r>
              <w:rPr>
                <w:rFonts w:ascii="PT Serif" w:eastAsia="PT Serif" w:hAnsi="PT Serif" w:cs="PT Serif"/>
                <w:color w:val="000000"/>
                <w:sz w:val="22"/>
                <w:szCs w:val="22"/>
              </w:rPr>
              <w:t xml:space="preserve">Дисциплинарная — за ненадлежащее исполнение должностных обязанностей, предусмотренных должностной инструкцией и трудовым законодательством РФ. </w:t>
            </w:r>
          </w:p>
          <w:p w:rsidR="00EE04EC" w:rsidRDefault="00F761A0">
            <w:pPr>
              <w:numPr>
                <w:ilvl w:val="1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21"/>
              </w:tabs>
              <w:spacing w:before="240" w:after="120" w:line="240" w:lineRule="auto"/>
              <w:ind w:left="0" w:hanging="2"/>
              <w:rPr>
                <w:rFonts w:ascii="PT Serif" w:eastAsia="PT Serif" w:hAnsi="PT Serif" w:cs="PT Serif"/>
                <w:color w:val="000000"/>
                <w:sz w:val="22"/>
                <w:szCs w:val="22"/>
              </w:rPr>
            </w:pPr>
            <w:r>
              <w:rPr>
                <w:rFonts w:ascii="PT Serif" w:eastAsia="PT Serif" w:hAnsi="PT Serif" w:cs="PT Serif"/>
                <w:color w:val="000000"/>
                <w:sz w:val="22"/>
                <w:szCs w:val="22"/>
              </w:rPr>
              <w:t xml:space="preserve">Материальная — за причинение материального ущерба в пределах, определённых трудовым и гражданским законодательством РФ. </w:t>
            </w:r>
          </w:p>
          <w:p w:rsidR="00EE04EC" w:rsidRDefault="00F761A0">
            <w:pPr>
              <w:numPr>
                <w:ilvl w:val="1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21"/>
              </w:tabs>
              <w:spacing w:before="240" w:after="120" w:line="240" w:lineRule="auto"/>
              <w:ind w:left="0" w:hanging="2"/>
              <w:rPr>
                <w:rFonts w:ascii="PT Serif" w:eastAsia="PT Serif" w:hAnsi="PT Serif" w:cs="PT Serif"/>
                <w:color w:val="000000"/>
                <w:sz w:val="22"/>
                <w:szCs w:val="22"/>
              </w:rPr>
            </w:pPr>
            <w:r>
              <w:rPr>
                <w:rFonts w:ascii="PT Serif" w:eastAsia="PT Serif" w:hAnsi="PT Serif" w:cs="PT Serif"/>
                <w:color w:val="000000"/>
                <w:sz w:val="22"/>
                <w:szCs w:val="22"/>
              </w:rPr>
              <w:t>Гражданская, административная, уголовная — за нарушения, совершенные в процессе осуществления своей деятельности, предусмотренные административным, уголовным и гражданским законодательством РФ.</w:t>
            </w:r>
          </w:p>
          <w:p w:rsidR="00EE04EC" w:rsidRDefault="00F761A0">
            <w:pPr>
              <w:numPr>
                <w:ilvl w:val="1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21"/>
              </w:tabs>
              <w:spacing w:before="240" w:after="120" w:line="240" w:lineRule="auto"/>
              <w:ind w:left="0" w:hanging="2"/>
              <w:rPr>
                <w:rFonts w:ascii="PT Serif" w:eastAsia="PT Serif" w:hAnsi="PT Serif" w:cs="PT Serif"/>
                <w:color w:val="000000"/>
                <w:sz w:val="22"/>
                <w:szCs w:val="22"/>
              </w:rPr>
            </w:pPr>
            <w:r>
              <w:rPr>
                <w:rFonts w:ascii="PT Serif" w:eastAsia="PT Serif" w:hAnsi="PT Serif" w:cs="PT Serif"/>
                <w:color w:val="000000"/>
                <w:sz w:val="22"/>
                <w:szCs w:val="22"/>
              </w:rPr>
              <w:t>За соответствие цен, скидок и условий продаж утверждённым стандартам Компании (ФС-03) и достоверность коммерческой информации, передаваемой покупателям, брокерам и банку.</w:t>
            </w:r>
          </w:p>
        </w:tc>
      </w:tr>
    </w:tbl>
    <w:p w14:paraId="15857213" w14:textId="77777777" w:rsidR="00EE04EC" w:rsidRDefault="00EE04EC">
      <w:pPr>
        <w:pBdr>
          <w:top w:val="nil"/>
          <w:left w:val="nil"/>
          <w:bottom w:val="nil"/>
          <w:right w:val="nil"/>
          <w:between w:val="nil"/>
        </w:pBdr>
        <w:spacing w:line="480" w:lineRule="auto"/>
        <w:ind w:left="0" w:right="-29" w:hanging="2"/>
        <w:rPr>
          <w:rFonts w:ascii="PT Serif" w:eastAsia="PT Serif" w:hAnsi="PT Serif" w:cs="PT Serif"/>
          <w:color w:val="000000"/>
          <w:sz w:val="24"/>
          <w:szCs w:val="24"/>
        </w:rPr>
      </w:pPr>
    </w:p>
    <w:sectPr w:rsidR="00EE04EC">
      <w:headerReference w:type="even" r:id="rId9"/>
      <w:footerReference w:type="default" r:id="rId10"/>
      <w:pgSz w:w="11906" w:h="16838"/>
      <w:pgMar w:top="1276" w:right="1134" w:bottom="1276" w:left="1701" w:header="527" w:footer="23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09382467" w14:textId="77777777" w:rsidR="00656CF7" w:rsidRDefault="00656CF7">
      <w:pPr>
        <w:spacing w:line="240" w:lineRule="auto"/>
        <w:ind w:left="0" w:hanging="2"/>
      </w:pPr>
      <w:r>
        <w:separator/>
      </w:r>
    </w:p>
  </w:endnote>
  <w:endnote w:type="continuationSeparator" w:id="0">
    <w:p w14:paraId="2AEB3A15" w14:textId="77777777" w:rsidR="00656CF7" w:rsidRDefault="00656CF7">
      <w:pPr>
        <w:spacing w:line="240" w:lineRule="auto"/>
        <w:ind w:left="0" w:hanging="2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Noto Sans Symbols">
    <w:altName w:val="Calibri"/>
    <w:panose1 w:val="020B0604020202020204"/>
    <w:charset w:val="00"/>
    <w:family w:val="auto"/>
    <w:pitch w:val="default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PT Serif">
    <w:altName w:val="Cambria"/>
    <w:panose1 w:val="020A0603040505020204"/>
    <w:charset w:val="CC"/>
    <w:family w:val="roman"/>
    <w:pitch w:val="variable"/>
    <w:sig w:usb0="A00002EF" w:usb1="5000204B" w:usb2="00000000" w:usb3="00000000" w:csb0="00000097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Rasa">
    <w:altName w:val="Calibri"/>
    <w:panose1 w:val="020B0604020202020204"/>
    <w:charset w:val="00"/>
    <w:family w:val="auto"/>
    <w:pitch w:val="default"/>
  </w:font>
  <w:font w:name="Tilda Sans Bold">
    <w:altName w:val="Calibri"/>
    <w:panose1 w:val="020B0604020202020204"/>
    <w:charset w:val="00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D2B5AD8" w14:textId="77777777" w:rsidR="00EE04EC" w:rsidRDefault="00EE04EC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line="240" w:lineRule="auto"/>
      <w:ind w:left="0" w:hanging="2"/>
      <w:rPr>
        <w:rFonts w:ascii="Tilda Sans Bold" w:eastAsia="Tilda Sans Bold" w:hAnsi="Tilda Sans Bold" w:cs="Tilda Sans Bold"/>
        <w:color w:val="FFFFFF"/>
        <w:sz w:val="24"/>
        <w:szCs w:val="24"/>
      </w:rPr>
    </w:pPr>
  </w:p>
  <w:p w14:paraId="63490594" w14:textId="77777777" w:rsidR="00EE04EC" w:rsidRDefault="00EE04EC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line="240" w:lineRule="auto"/>
      <w:ind w:left="0" w:hanging="2"/>
      <w:jc w:val="right"/>
      <w:rPr>
        <w:rFonts w:ascii="Tilda Sans Bold" w:eastAsia="Tilda Sans Bold" w:hAnsi="Tilda Sans Bold" w:cs="Tilda Sans Bold"/>
        <w:color w:val="FFFFFF"/>
        <w:sz w:val="24"/>
        <w:szCs w:val="24"/>
      </w:rPr>
    </w:pPr>
  </w:p>
  <w:p w14:paraId="0367FB4D" w14:textId="77777777" w:rsidR="00EE04EC" w:rsidRDefault="00EE04EC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line="240" w:lineRule="auto"/>
      <w:ind w:left="0" w:hanging="2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7E2388BD" w14:textId="77777777" w:rsidR="00656CF7" w:rsidRDefault="00656CF7">
      <w:pPr>
        <w:spacing w:line="240" w:lineRule="auto"/>
        <w:ind w:left="0" w:hanging="2"/>
      </w:pPr>
      <w:r>
        <w:separator/>
      </w:r>
    </w:p>
  </w:footnote>
  <w:footnote w:type="continuationSeparator" w:id="0">
    <w:p w14:paraId="57D00BDC" w14:textId="77777777" w:rsidR="00656CF7" w:rsidRDefault="00656CF7">
      <w:pPr>
        <w:spacing w:line="240" w:lineRule="auto"/>
        <w:ind w:left="0" w:hanging="2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99F64D2" w14:textId="77777777" w:rsidR="00EE04EC" w:rsidRDefault="00F761A0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line="240" w:lineRule="auto"/>
      <w:ind w:left="0" w:hanging="2"/>
      <w:jc w:val="center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end"/>
    </w:r>
  </w:p>
  <w:p w14:paraId="22EBC4ED" w14:textId="77777777" w:rsidR="00EE04EC" w:rsidRDefault="00EE04EC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line="240" w:lineRule="auto"/>
      <w:ind w:left="0" w:hanging="2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6B654CD4"/>
    <w:multiLevelType w:val="multilevel"/>
    <w:tmpl w:val="2F1CBE52"/>
    <w:lvl w:ilvl="0">
      <w:start w:val="1"/>
      <w:numFmt w:val="decimal"/>
      <w:lvlText w:val="%1."/>
      <w:lvlJc w:val="left"/>
      <w:pPr>
        <w:ind w:left="420" w:hanging="420"/>
      </w:pPr>
      <w:rPr>
        <w:b/>
        <w:sz w:val="20"/>
        <w:szCs w:val="20"/>
        <w:vertAlign w:val="baseline"/>
      </w:rPr>
    </w:lvl>
    <w:lvl w:ilvl="1">
      <w:start w:val="1"/>
      <w:numFmt w:val="decimal"/>
      <w:lvlText w:val="%1.%2."/>
      <w:lvlJc w:val="left"/>
      <w:pPr>
        <w:ind w:left="420" w:hanging="420"/>
      </w:pPr>
      <w:rPr>
        <w:b w:val="0"/>
        <w:color w:val="7F7F7F"/>
        <w:sz w:val="14"/>
        <w:szCs w:val="14"/>
        <w:vertAlign w:val="baseline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b w:val="0"/>
        <w:vertAlign w:val="baseline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b/>
        <w:vertAlign w:val="baseline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b/>
        <w:vertAlign w:val="baseline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b/>
        <w:vertAlign w:val="baseline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b/>
        <w:vertAlign w:val="baseline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b/>
        <w:vertAlign w:val="baseline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b/>
        <w:vertAlign w:val="baseline"/>
      </w:rPr>
    </w:lvl>
  </w:abstractNum>
  <w:abstractNum w:abstractNumId="1" w15:restartNumberingAfterBreak="0">
    <w:nsid w:val="73DE61F5"/>
    <w:multiLevelType w:val="multilevel"/>
    <w:tmpl w:val="843EDB86"/>
    <w:lvl w:ilvl="0">
      <w:start w:val="1"/>
      <w:numFmt w:val="bullet"/>
      <w:lvlText w:val="●"/>
      <w:lvlJc w:val="left"/>
      <w:pPr>
        <w:ind w:left="1429" w:hanging="360"/>
      </w:pPr>
      <w:rPr>
        <w:rFonts w:ascii="Noto Sans Symbols" w:eastAsia="Noto Sans Symbols" w:hAnsi="Noto Sans Symbols" w:cs="Noto Sans Symbols"/>
        <w:color w:val="000000"/>
        <w:sz w:val="15"/>
        <w:szCs w:val="15"/>
        <w:vertAlign w:val="baseline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869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3589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5029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749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7189" w:hanging="360"/>
      </w:pPr>
      <w:rPr>
        <w:rFonts w:ascii="Noto Sans Symbols" w:eastAsia="Noto Sans Symbols" w:hAnsi="Noto Sans Symbols" w:cs="Noto Sans Symbols"/>
        <w:vertAlign w:val="baseline"/>
      </w:rPr>
    </w:lvl>
  </w:abstractNum>
  <w:num w:numId="1" w16cid:durableId="686831743">
    <w:abstractNumId w:val="0"/>
  </w:num>
  <w:num w:numId="2" w16cid:durableId="397821402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E04EC"/>
    <w:rsid w:val="002C388A"/>
    <w:rsid w:val="003C5498"/>
    <w:rsid w:val="0048361B"/>
    <w:rsid w:val="00656CF7"/>
    <w:rsid w:val="0079029F"/>
    <w:rsid w:val="00831A1A"/>
    <w:rsid w:val="00832545"/>
    <w:rsid w:val="00907A89"/>
    <w:rsid w:val="00A409E9"/>
    <w:rsid w:val="00C333F3"/>
    <w:rsid w:val="00EE04EC"/>
    <w:rsid w:val="00F761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281C39"/>
  <w15:docId w15:val="{B669D340-649B-4034-AE77-CE72E592DA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lang w:val="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val="ru-RU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jc w:val="both"/>
      <w:outlineLvl w:val="1"/>
    </w:pPr>
    <w:rPr>
      <w:sz w:val="28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paragraph" w:styleId="Heading7">
    <w:name w:val="heading 7"/>
    <w:basedOn w:val="Normal"/>
    <w:next w:val="Normal"/>
    <w:qFormat/>
    <w:pPr>
      <w:spacing w:before="240" w:after="60"/>
      <w:outlineLvl w:val="6"/>
    </w:pPr>
    <w:rPr>
      <w:rFonts w:ascii="Calibri" w:hAnsi="Calibri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customStyle="1" w:styleId="a">
    <w:name w:val="Название"/>
    <w:basedOn w:val="Normal"/>
    <w:pPr>
      <w:jc w:val="center"/>
    </w:pPr>
    <w:rPr>
      <w:rFonts w:ascii="Arial" w:hAnsi="Arial"/>
      <w:b/>
      <w:noProof/>
      <w:sz w:val="22"/>
    </w:rPr>
  </w:style>
  <w:style w:type="paragraph" w:styleId="BalloonText">
    <w:name w:val="Balloon Text"/>
    <w:basedOn w:val="Normal"/>
    <w:rPr>
      <w:rFonts w:ascii="Tahoma" w:hAnsi="Tahoma" w:cs="Tahoma"/>
      <w:sz w:val="16"/>
      <w:szCs w:val="16"/>
    </w:rPr>
  </w:style>
  <w:style w:type="paragraph" w:styleId="Header">
    <w:name w:val="header"/>
    <w:basedOn w:val="Normal"/>
    <w:pPr>
      <w:tabs>
        <w:tab w:val="center" w:pos="4677"/>
        <w:tab w:val="right" w:pos="9355"/>
      </w:tabs>
    </w:pPr>
  </w:style>
  <w:style w:type="paragraph" w:styleId="Footer">
    <w:name w:val="footer"/>
    <w:basedOn w:val="Normal"/>
    <w:pPr>
      <w:tabs>
        <w:tab w:val="center" w:pos="4677"/>
        <w:tab w:val="right" w:pos="9355"/>
      </w:tabs>
    </w:pPr>
  </w:style>
  <w:style w:type="paragraph" w:styleId="BodyText">
    <w:name w:val="Body Text"/>
    <w:basedOn w:val="Normal"/>
    <w:rPr>
      <w:sz w:val="24"/>
    </w:rPr>
  </w:style>
  <w:style w:type="paragraph" w:styleId="List">
    <w:name w:val="List"/>
    <w:basedOn w:val="Normal"/>
    <w:pPr>
      <w:ind w:left="283" w:hanging="283"/>
    </w:pPr>
  </w:style>
  <w:style w:type="paragraph" w:styleId="List2">
    <w:name w:val="List 2"/>
    <w:basedOn w:val="Normal"/>
    <w:pPr>
      <w:ind w:left="566" w:hanging="283"/>
    </w:pPr>
  </w:style>
  <w:style w:type="paragraph" w:styleId="Caption">
    <w:name w:val="caption"/>
    <w:basedOn w:val="Normal"/>
    <w:next w:val="Normal"/>
    <w:pPr>
      <w:framePr w:w="2937" w:hSpace="181" w:wrap="auto" w:vAnchor="text" w:hAnchor="text" w:x="8449" w:y="86"/>
      <w:spacing w:line="360" w:lineRule="auto"/>
    </w:pPr>
    <w:rPr>
      <w:sz w:val="24"/>
    </w:rPr>
  </w:style>
  <w:style w:type="character" w:customStyle="1" w:styleId="a0">
    <w:name w:val="Основной текст Знак"/>
    <w:rPr>
      <w:w w:val="100"/>
      <w:position w:val="-1"/>
      <w:sz w:val="24"/>
      <w:effect w:val="none"/>
      <w:vertAlign w:val="baseline"/>
      <w:cs w:val="0"/>
      <w:em w:val="none"/>
      <w:lang w:val="ru-RU" w:eastAsia="ru-RU" w:bidi="ar-SA"/>
    </w:rPr>
  </w:style>
  <w:style w:type="table" w:styleId="TableGrid">
    <w:name w:val="Table Grid"/>
    <w:basedOn w:val="TableNormal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Indent">
    <w:name w:val="Body Text Indent"/>
    <w:basedOn w:val="Normal"/>
    <w:pPr>
      <w:spacing w:after="120"/>
      <w:ind w:left="283"/>
    </w:pPr>
  </w:style>
  <w:style w:type="character" w:customStyle="1" w:styleId="a1">
    <w:name w:val="Основной текст с отступом Знак"/>
    <w:basedOn w:val="DefaultParagraphFont"/>
    <w:rPr>
      <w:w w:val="100"/>
      <w:position w:val="-1"/>
      <w:effect w:val="none"/>
      <w:vertAlign w:val="baseline"/>
      <w:cs w:val="0"/>
      <w:em w:val="none"/>
    </w:rPr>
  </w:style>
  <w:style w:type="paragraph" w:styleId="BodyTextIndent3">
    <w:name w:val="Body Text Indent 3"/>
    <w:basedOn w:val="Normal"/>
    <w:pPr>
      <w:spacing w:after="120"/>
      <w:ind w:left="283"/>
    </w:pPr>
    <w:rPr>
      <w:sz w:val="16"/>
      <w:szCs w:val="16"/>
    </w:rPr>
  </w:style>
  <w:style w:type="character" w:customStyle="1" w:styleId="3">
    <w:name w:val="Основной текст с отступом 3 Знак"/>
    <w:rPr>
      <w:w w:val="100"/>
      <w:position w:val="-1"/>
      <w:sz w:val="16"/>
      <w:szCs w:val="16"/>
      <w:effect w:val="none"/>
      <w:vertAlign w:val="baseline"/>
      <w:cs w:val="0"/>
      <w:em w:val="none"/>
    </w:rPr>
  </w:style>
  <w:style w:type="character" w:customStyle="1" w:styleId="7">
    <w:name w:val="Заголовок 7 Знак"/>
    <w:rPr>
      <w:rFonts w:ascii="Calibri" w:eastAsia="Times New Roman" w:hAnsi="Calibri" w:cs="Times New Roman"/>
      <w:w w:val="100"/>
      <w:position w:val="-1"/>
      <w:sz w:val="24"/>
      <w:szCs w:val="24"/>
      <w:effect w:val="none"/>
      <w:vertAlign w:val="baseline"/>
      <w:cs w:val="0"/>
      <w:em w:val="none"/>
    </w:rPr>
  </w:style>
  <w:style w:type="paragraph" w:styleId="FootnoteText">
    <w:name w:val="footnote text"/>
    <w:basedOn w:val="Normal"/>
  </w:style>
  <w:style w:type="character" w:customStyle="1" w:styleId="a2">
    <w:name w:val="Текст сноски Знак"/>
    <w:basedOn w:val="DefaultParagraphFont"/>
    <w:rPr>
      <w:w w:val="100"/>
      <w:position w:val="-1"/>
      <w:effect w:val="none"/>
      <w:vertAlign w:val="baseline"/>
      <w:cs w:val="0"/>
      <w:em w:val="none"/>
    </w:rPr>
  </w:style>
  <w:style w:type="character" w:styleId="FootnoteReference">
    <w:name w:val="footnote reference"/>
    <w:rPr>
      <w:w w:val="100"/>
      <w:position w:val="-1"/>
      <w:effect w:val="none"/>
      <w:vertAlign w:val="superscript"/>
      <w:cs w:val="0"/>
      <w:em w:val="none"/>
    </w:rPr>
  </w:style>
  <w:style w:type="character" w:styleId="PageNumber">
    <w:name w:val="page number"/>
    <w:rPr>
      <w:w w:val="100"/>
      <w:position w:val="-1"/>
      <w:effect w:val="none"/>
      <w:vertAlign w:val="baseline"/>
      <w:cs w:val="0"/>
      <w:em w:val="none"/>
    </w:rPr>
  </w:style>
  <w:style w:type="character" w:customStyle="1" w:styleId="a3">
    <w:name w:val="Нижний колонтитул Знак"/>
    <w:rPr>
      <w:w w:val="100"/>
      <w:position w:val="-1"/>
      <w:effect w:val="none"/>
      <w:vertAlign w:val="baseline"/>
      <w:cs w:val="0"/>
      <w:em w:val="none"/>
    </w:rPr>
  </w:style>
  <w:style w:type="paragraph" w:customStyle="1" w:styleId="a4">
    <w:name w:val="Обычный (Интернет)"/>
    <w:basedOn w:val="Normal"/>
    <w:rPr>
      <w:sz w:val="24"/>
      <w:szCs w:val="24"/>
    </w:rPr>
  </w:style>
  <w:style w:type="character" w:styleId="Hyperlink">
    <w:name w:val="Hyperlink"/>
    <w:rPr>
      <w:color w:val="0563C1"/>
      <w:w w:val="100"/>
      <w:position w:val="-1"/>
      <w:u w:val="single"/>
      <w:effect w:val="none"/>
      <w:vertAlign w:val="baseline"/>
      <w:cs w:val="0"/>
      <w:em w:val="none"/>
    </w:rPr>
  </w:style>
  <w:style w:type="character" w:styleId="UnresolvedMention">
    <w:name w:val="Unresolved Mention"/>
    <w:qFormat/>
    <w:rPr>
      <w:color w:val="605E5C"/>
      <w:w w:val="100"/>
      <w:position w:val="-1"/>
      <w:effect w:val="none"/>
      <w:shd w:val="clear" w:color="auto" w:fill="E1DFDD"/>
      <w:vertAlign w:val="baseline"/>
      <w:cs w:val="0"/>
      <w:em w:val="none"/>
    </w:rPr>
  </w:style>
  <w:style w:type="paragraph" w:styleId="Revision">
    <w:name w:val="Revision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val="ru-RU"/>
    </w:rPr>
  </w:style>
  <w:style w:type="paragraph" w:styleId="ListParagraph">
    <w:name w:val="List Paragraph"/>
    <w:basedOn w:val="Normal"/>
    <w:pPr>
      <w:ind w:left="708"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5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6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786</Words>
  <Characters>4483</Characters>
  <Application>Microsoft Office Word</Application>
  <DocSecurity>0</DocSecurity>
  <Lines>37</Lines>
  <Paragraphs>10</Paragraphs>
  <ScaleCrop>false</ScaleCrop>
  <Company/>
  <LinksUpToDate>false</LinksUpToDate>
  <CharactersWithSpaces>5259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Эпиграф</dc:creator>
  <cp:lastModifiedBy>Эпиграф</cp:lastModifiedBy>
  <cp:revision>1</cp:revision>
  <dcterms:created xsi:type="dcterms:W3CDTF">2026-03-02T10:00:00Z</dcterms:created>
  <dcterms:modified xsi:type="dcterms:W3CDTF">2026-03-02T10:00:00Z</dcterms:modified>
  <dc:title>Должностная инструкция коммерческого директора</dc:title>
  <dc:subject/>
  <dc:description/>
  <cp:keywords/>
  <cp:category/>
</cp:coreProperties>
</file>