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Планёрка: старт продаж корпуса Б «Гравюры» — 03.09.2026</w:t>
      </w:r>
    </w:p>
    <w:p>
      <w:r>
        <w:rPr>
          <w:i/>
        </w:rPr>
        <w:t>Записал КД по горячим следам, вперемешку. Причесать и разослать всем участникам!</w:t>
      </w:r>
    </w:p>
    <w:p>
      <w:r>
        <w:rPr/>
        <w:t>Были: Е. Шацкая (CEO), КД, Д. Воробьёв (финансы), Н. Громова (девелопмент), И. Белкина (продажи), А. Кравец (маркетинг), П. Ермолин (руководитель проекта «Гравюра»).</w:t>
      </w:r>
    </w:p>
    <w:p>
      <w:pPr>
        <w:pStyle w:val="Heading2"/>
      </w:pPr>
      <w:r>
        <w:t>Старт продаж и цена</w:t>
      </w:r>
    </w:p>
    <w:p>
      <w:pPr>
        <w:pStyle w:val="ListBullet"/>
      </w:pPr>
      <w:r>
        <w:rPr/>
        <w:t>Старт продаж корпуса Б — 15.10.2026, подтвердили. Переносить не будем: РНС есть с марта, котлован с июня.</w:t>
      </w:r>
    </w:p>
    <w:p>
      <w:pPr>
        <w:pStyle w:val="ListBullet"/>
      </w:pPr>
      <w:r>
        <w:rPr/>
        <w:t>Базовая цена — спорили полчаса. Воробьёв за 2 300 000 ₽/м²: при 2 250 000 маржа в модели ≈25% — на грани норматива ФС-02, IRR ниже целевых 22%.</w:t>
      </w:r>
    </w:p>
    <w:p>
      <w:pPr>
        <w:pStyle w:val="ListBullet"/>
      </w:pPr>
      <w:r>
        <w:rPr/>
        <w:t>Белкина за 2 200 000: «соседи дешевле». Брокеры уже пишут, что 2,25 — выше района, клиенты сравнивают.</w:t>
      </w:r>
    </w:p>
    <w:p>
      <w:pPr>
        <w:pStyle w:val="ListBullet"/>
      </w:pPr>
      <w:r>
        <w:rPr/>
        <w:t>Шацкая: решаем до 20.09. Пока в модели и в прайсе остаётся 2 250 000.</w:t>
      </w:r>
    </w:p>
    <w:p>
      <w:pPr>
        <w:pStyle w:val="ListBullet"/>
      </w:pPr>
      <w:r>
        <w:rPr/>
        <w:t>Кравец: при любой цене надо объяснять «за что» — история места, сад, виды. Сейчас этого нет ни в презентации, ни на сайте.</w:t>
      </w:r>
    </w:p>
    <w:p>
      <w:pPr>
        <w:pStyle w:val="ListBullet"/>
      </w:pPr>
      <w:r>
        <w:rPr/>
        <w:t>Идея с показов (Мамедов, передала Белкина): верхние этажи Б продавать дороже — виды на Сити и Новодевичий. Коэффициент 8 этажа сейчас ×1,08 — может, мало? Обсудить вместе с ценой.</w:t>
      </w:r>
    </w:p>
    <w:p>
      <w:pPr>
        <w:pStyle w:val="Heading2"/>
      </w:pPr>
      <w:r>
        <w:t>Брокеры</w:t>
      </w:r>
    </w:p>
    <w:p>
      <w:pPr>
        <w:pStyle w:val="ListBullet"/>
      </w:pPr>
      <w:r>
        <w:rPr/>
        <w:t>Брокеры хотят 4–5%. У нас по ФС-03 — 3%, по пентхаусам до 4% только решением CEO.</w:t>
      </w:r>
    </w:p>
    <w:p>
      <w:pPr>
        <w:pStyle w:val="ListBullet"/>
      </w:pPr>
      <w:r>
        <w:rPr/>
        <w:t>Белкина — за 4% на весь корпус Б, иначе брокеры поведут клиентов к соседям. Воробьёв против: в модели брокерские 3% × 60% продаж через брокеров, каждый лишний процент — из маржи, которая и так на грани.</w:t>
      </w:r>
    </w:p>
    <w:p>
      <w:pPr>
        <w:pStyle w:val="ListBullet"/>
      </w:pPr>
      <w:r>
        <w:rPr/>
        <w:t>→ На решение CEO. Шацкая взяла паузу, срок не назвала.</w:t>
      </w:r>
    </w:p>
    <w:p>
      <w:pPr>
        <w:pStyle w:val="ListBullet"/>
      </w:pPr>
      <w:r>
        <w:rPr/>
        <w:t>Визуалов для брокерской рассылки нет вообще. Кравец: сделаем вместе с лендингом.</w:t>
      </w:r>
    </w:p>
    <w:p>
      <w:pPr>
        <w:pStyle w:val="Heading2"/>
      </w:pPr>
      <w:r>
        <w:t>Банк и деньги</w:t>
      </w:r>
    </w:p>
    <w:p>
      <w:pPr>
        <w:pStyle w:val="ListBullet"/>
      </w:pPr>
      <w:r>
        <w:rPr/>
        <w:t>Презентация для банка — к 20.09. Шацкая: «v1 слабая, переделать». Стена текста, цена там ещё 1 800 000 за метр, нет ни рынка, ни графика продаж корпуса А.</w:t>
      </w:r>
    </w:p>
    <w:p>
      <w:pPr>
        <w:pStyle w:val="ListBullet"/>
      </w:pPr>
      <w:r>
        <w:rPr/>
        <w:t>Воробьёв: банку нужны чувствительность и покрытие эскроу — в v1 этого тоже нет.</w:t>
      </w:r>
    </w:p>
    <w:p>
      <w:pPr>
        <w:pStyle w:val="ListBullet"/>
      </w:pPr>
      <w:r>
        <w:rPr/>
        <w:t>Финмодель — версия от 01.09 у Воробьёва, черновик к инвесткомитету. Взять за основу для банка.</w:t>
      </w:r>
    </w:p>
    <w:p>
      <w:pPr>
        <w:pStyle w:val="Heading2"/>
      </w:pPr>
      <w:r>
        <w:t>Стройка и подрядчики</w:t>
      </w:r>
    </w:p>
    <w:p>
      <w:pPr>
        <w:pStyle w:val="ListBullet"/>
      </w:pPr>
      <w:r>
        <w:rPr/>
        <w:t>Договор генподряда с «Тектон Строй» прислали (ГП-2026/03, 3 640 000 000 ₽). Подписание — 25.09. Юристы в отпуске!</w:t>
      </w:r>
    </w:p>
    <w:p>
      <w:pPr>
        <w:pStyle w:val="ListBullet"/>
      </w:pPr>
      <w:r>
        <w:rPr/>
        <w:t>Ермолин: «Тектон говорит — договор стандартный». Шацкая: стандартный — не значит нормальный, посмотреть самим до подписания 25.09.</w:t>
      </w:r>
    </w:p>
    <w:p>
      <w:pPr>
        <w:pStyle w:val="ListBullet"/>
      </w:pPr>
      <w:r>
        <w:rPr/>
        <w:t>Фасад корпуса Б — выбрать подрядчиков до 30.09 в лимите 420 млн ₽ с НДС на всё (камень + остекление + бронза). КП собраны из писем, чатов и звонков, форматы и валюты разные — свести в одну таблицу.</w:t>
      </w:r>
    </w:p>
    <w:p>
      <w:pPr>
        <w:pStyle w:val="ListBullet"/>
      </w:pPr>
      <w:r>
        <w:rPr/>
        <w:t>Ермолин напомнил: Сомов в концепции требует известняк. Гранит — только если архитектор согласует.</w:t>
      </w:r>
    </w:p>
    <w:p>
      <w:pPr>
        <w:pStyle w:val="ListBullet"/>
      </w:pPr>
      <w:r>
        <w:rPr/>
        <w:t>По графику: каркас — 2027, фасад — I–II кв. 2028, ввод Б — IV кв. 2028. Клиенты спрашивают про сроки и генподрядчика — Белкина просит график для менеджеров.</w:t>
      </w:r>
    </w:p>
    <w:p>
      <w:pPr>
        <w:pStyle w:val="Heading2"/>
      </w:pPr>
      <w:r>
        <w:t>Участки</w:t>
      </w:r>
    </w:p>
    <w:p>
      <w:pPr>
        <w:pStyle w:val="ListBullet"/>
      </w:pPr>
      <w:r>
        <w:rPr/>
        <w:t>Инвесткомитет по новым участкам — 24.09. Громова: «Брокеры накидали 20 тизеров, кто разберёт?» Никто не вызвался.</w:t>
      </w:r>
    </w:p>
    <w:p>
      <w:pPr>
        <w:pStyle w:val="ListBullet"/>
      </w:pPr>
      <w:r>
        <w:rPr/>
        <w:t>Коммерческая оценка участков — на мне (КД). Но 20 тизеров руками до 24.09 — нереально. Критерии — в файле у Громовой.</w:t>
      </w:r>
    </w:p>
    <w:p>
      <w:pPr>
        <w:pStyle w:val="Heading2"/>
      </w:pPr>
      <w:r>
        <w:t>Маркетинг</w:t>
      </w:r>
    </w:p>
    <w:p>
      <w:pPr>
        <w:pStyle w:val="ListBullet"/>
      </w:pPr>
      <w:r>
        <w:rPr/>
        <w:t>Лендинг проекта «Гравюра» — к старту продаж 15.10. Кравец: текущий сайт «как у всех», нет истории дома — ровно это сказали на фокус-группе 28.08.</w:t>
      </w:r>
    </w:p>
    <w:p>
      <w:pPr>
        <w:pStyle w:val="ListBullet"/>
      </w:pPr>
      <w:r>
        <w:rPr/>
        <w:t>ТЗ бюро на концепцию лобби и МОП — черновик у меня, доделать и отправить.</w:t>
      </w:r>
    </w:p>
    <w:p>
      <w:pPr>
        <w:pStyle w:val="Heading2"/>
      </w:pPr>
      <w:r>
        <w:t>Открытые вопросы</w:t>
      </w:r>
    </w:p>
    <w:p>
      <w:pPr>
        <w:pStyle w:val="ListBullet"/>
      </w:pPr>
      <w:r>
        <w:rPr/>
        <w:t>Базовая цена Б: 2 200 000 / 2 250 000 / 2 300 000 — решает Шацкая до 20.09.</w:t>
      </w:r>
    </w:p>
    <w:p>
      <w:pPr>
        <w:pStyle w:val="ListBullet"/>
      </w:pPr>
      <w:r>
        <w:rPr/>
        <w:t>Комиссия брокерам 3% или 4% — решение CEO, срок не назвали.</w:t>
      </w:r>
    </w:p>
    <w:p>
      <w:pPr>
        <w:pStyle w:val="ListBullet"/>
      </w:pPr>
      <w:r>
        <w:rPr/>
        <w:t>Рассрочка до ввода без удорожания — просят и клиенты, и брокеры. Не обсуждали. По ФС-03 есть только скидка за 100% оплату.</w:t>
      </w:r>
    </w:p>
    <w:p>
      <w:pPr>
        <w:pStyle w:val="ListBullet"/>
      </w:pPr>
      <w:r>
        <w:rPr/>
        <w:t>4+ спальни: мало лотов. Можно ли объединять (в том числе по вертикали)? Вопрос к Сомову — Ермолин узнает.</w:t>
      </w:r>
    </w:p>
    <w:p>
      <w:pPr>
        <w:pStyle w:val="ListBullet"/>
      </w:pPr>
      <w:r>
        <w:rPr/>
        <w:t>Кто разбирает 20 тизеров к 24.09?</w:t>
      </w:r>
    </w:p>
    <w:p>
      <w:pPr>
        <w:pStyle w:val="ListBullet"/>
      </w:pPr>
      <w:r>
        <w:rPr/>
        <w:t>Договор генподряда — кто читает, если юристы в отпуске?</w:t>
      </w:r>
    </w:p>
    <w:p>
      <w:pPr>
        <w:pStyle w:val="ListBullet"/>
      </w:pPr>
      <w:r>
        <w:rPr/>
        <w:t>Тариф УК «Эпиграф Сервис» не утверждён, а покупатели А спрашивают уже третий раз.</w:t>
      </w:r>
    </w:p>
    <w:p>
      <w:pPr>
        <w:pStyle w:val="Heading2"/>
      </w:pPr>
      <w:r>
        <w:t>Кто что делает</w:t>
      </w:r>
    </w:p>
    <w:p>
      <w:pPr>
        <w:pStyle w:val="ListBullet"/>
      </w:pPr>
      <w:r>
        <w:rPr/>
        <w:t>Воробьёв — пересчитать модель при 2 200 000 / 2 250 000 / 2 300 000 — до решения по цене (20.09).</w:t>
      </w:r>
    </w:p>
    <w:p>
      <w:pPr>
        <w:pStyle w:val="ListBullet"/>
      </w:pPr>
      <w:r>
        <w:rPr/>
        <w:t>КД + Воробьёв — новая презентация для банка — к 20.09.</w:t>
      </w:r>
    </w:p>
    <w:p>
      <w:pPr>
        <w:pStyle w:val="ListBullet"/>
      </w:pPr>
      <w:r>
        <w:rPr/>
        <w:t>КД — аргументы по комиссии брокеров для Шацкой; дописать ТЗ бюро по МОП.</w:t>
      </w:r>
    </w:p>
    <w:p>
      <w:pPr>
        <w:pStyle w:val="ListBullet"/>
      </w:pPr>
      <w:r>
        <w:rPr/>
        <w:t>Ермолин + КД — сравнение КП по фасаду и выбор — до 30.09.</w:t>
      </w:r>
    </w:p>
    <w:p>
      <w:pPr>
        <w:pStyle w:val="ListBullet"/>
      </w:pPr>
      <w:r>
        <w:rPr/>
        <w:t>КД + Ермолин — прочитать договор генподряда — до подписания 25.09.</w:t>
      </w:r>
    </w:p>
    <w:p>
      <w:pPr>
        <w:pStyle w:val="ListBullet"/>
      </w:pPr>
      <w:r>
        <w:rPr/>
        <w:t>Громова + КД — топ-5 участков на инвесткомитет 24.09.</w:t>
      </w:r>
    </w:p>
    <w:p>
      <w:pPr>
        <w:pStyle w:val="ListBullet"/>
      </w:pPr>
      <w:r>
        <w:rPr/>
        <w:t>Кравец + КД — лендинг «Гравюры» и визуалы для брокеров — к 15.10.</w:t>
      </w:r>
    </w:p>
    <w:p>
      <w:pPr>
        <w:pStyle w:val="ListBullet"/>
      </w:pPr>
      <w:r>
        <w:rPr/>
        <w:t>Белкина — график стройки для менеджеров; выяснить тариф УК.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2220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2220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Georgia" w:hAnsi="Georgia" w:eastAsia="Georgia" w:cs="Georgia"/>
      <w:b/>
      <w:bCs/>
      <w:color w:val="2220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27B4E"/>
      </w:pBdr>
      <w:spacing w:after="300" w:line="240" w:lineRule="auto"/>
      <w:contextualSpacing/>
    </w:pPr>
    <w:rPr>
      <w:rFonts w:ascii="Georgia" w:hAnsi="Georgia" w:eastAsia="Georgia" w:cs="Georgia"/>
      <w:color w:val="2220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Заметки планёрки: старт продаж корпуса Б</dc:title>
  <dc:subject/>
  <dc:creator>Коммерческий директор</dc:creator>
  <cp:keywords/>
  <dc:description/>
  <cp:lastModifiedBy>Коммерческий директор</cp:lastModifiedBy>
  <cp:revision>1</cp:revision>
  <dcterms:created xsi:type="dcterms:W3CDTF">2026-09-03T13:40:00Z</dcterms:created>
  <dcterms:modified xsi:type="dcterms:W3CDTF">2026-09-03T13:40:00Z</dcterms:modified>
  <cp:category/>
</cp:coreProperties>
</file>