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8"/>
          <w:lang w:eastAsia="en-US"/>
        </w:rPr>
        <w:id w:val="-2072954670"/>
        <w:docPartObj>
          <w:docPartGallery w:val="Table of Contents"/>
          <w:docPartUnique/>
        </w:docPartObj>
      </w:sdtPr>
      <w:sdtEndPr>
        <w:rPr>
          <w:b/>
          <w:bCs/>
        </w:rPr>
      </w:sdtEndPr>
      <w:sdtContent>
        <w:p w14:paraId="63225DC2" w14:textId="58E77752" w:rsidR="00EB7480" w:rsidRPr="003F32B3" w:rsidRDefault="002810F7" w:rsidP="000330F2">
          <w:pPr>
            <w:pStyle w:val="a4"/>
            <w:spacing w:before="0" w:line="276" w:lineRule="auto"/>
            <w:jc w:val="center"/>
            <w:rPr>
              <w:rFonts w:ascii="Times New Roman" w:hAnsi="Times New Roman" w:cs="Times New Roman"/>
              <w:bCs/>
              <w:color w:val="auto"/>
              <w:sz w:val="28"/>
              <w:szCs w:val="28"/>
            </w:rPr>
          </w:pPr>
          <w:r w:rsidRPr="003F32B3">
            <w:rPr>
              <w:rFonts w:ascii="Times New Roman" w:hAnsi="Times New Roman" w:cs="Times New Roman"/>
              <w:bCs/>
              <w:color w:val="auto"/>
              <w:sz w:val="28"/>
              <w:szCs w:val="28"/>
            </w:rPr>
            <w:t>СОДЕРЖАНИЕ</w:t>
          </w:r>
          <w:bookmarkStart w:id="0" w:name="_GoBack"/>
          <w:bookmarkEnd w:id="0"/>
        </w:p>
        <w:p w14:paraId="42D95E2E" w14:textId="77777777" w:rsidR="002810F7" w:rsidRPr="003F32B3" w:rsidRDefault="002810F7" w:rsidP="000330F2">
          <w:pPr>
            <w:spacing w:after="0" w:line="276" w:lineRule="auto"/>
            <w:jc w:val="both"/>
            <w:rPr>
              <w:lang w:eastAsia="ru-RU"/>
            </w:rPr>
          </w:pPr>
        </w:p>
        <w:p w14:paraId="372E741D" w14:textId="77777777" w:rsidR="00F2508D" w:rsidRDefault="00EB7480">
          <w:pPr>
            <w:pStyle w:val="11"/>
            <w:rPr>
              <w:rFonts w:asciiTheme="minorHAnsi" w:eastAsiaTheme="minorEastAsia" w:hAnsiTheme="minorHAnsi"/>
              <w:noProof/>
              <w:sz w:val="22"/>
              <w:lang w:eastAsia="ru-RU"/>
            </w:rPr>
          </w:pPr>
          <w:r w:rsidRPr="003F32B3">
            <w:rPr>
              <w:szCs w:val="28"/>
            </w:rPr>
            <w:fldChar w:fldCharType="begin"/>
          </w:r>
          <w:r w:rsidRPr="003F32B3">
            <w:rPr>
              <w:szCs w:val="28"/>
            </w:rPr>
            <w:instrText xml:space="preserve"> TOC \o "1-3" \h \z \u </w:instrText>
          </w:r>
          <w:r w:rsidRPr="003F32B3">
            <w:rPr>
              <w:szCs w:val="28"/>
            </w:rPr>
            <w:fldChar w:fldCharType="separate"/>
          </w:r>
          <w:hyperlink w:anchor="_Toc70586800" w:history="1">
            <w:r w:rsidR="00F2508D" w:rsidRPr="00671B84">
              <w:rPr>
                <w:rStyle w:val="a5"/>
                <w:noProof/>
              </w:rPr>
              <w:t>ВВЕДЕНИЕ</w:t>
            </w:r>
            <w:r w:rsidR="00F2508D">
              <w:rPr>
                <w:noProof/>
                <w:webHidden/>
              </w:rPr>
              <w:tab/>
            </w:r>
            <w:r w:rsidR="00F2508D">
              <w:rPr>
                <w:noProof/>
                <w:webHidden/>
              </w:rPr>
              <w:fldChar w:fldCharType="begin"/>
            </w:r>
            <w:r w:rsidR="00F2508D">
              <w:rPr>
                <w:noProof/>
                <w:webHidden/>
              </w:rPr>
              <w:instrText xml:space="preserve"> PAGEREF _Toc70586800 \h </w:instrText>
            </w:r>
            <w:r w:rsidR="00F2508D">
              <w:rPr>
                <w:noProof/>
                <w:webHidden/>
              </w:rPr>
            </w:r>
            <w:r w:rsidR="00F2508D">
              <w:rPr>
                <w:noProof/>
                <w:webHidden/>
              </w:rPr>
              <w:fldChar w:fldCharType="separate"/>
            </w:r>
            <w:r w:rsidR="00F2508D">
              <w:rPr>
                <w:noProof/>
                <w:webHidden/>
              </w:rPr>
              <w:t>2</w:t>
            </w:r>
            <w:r w:rsidR="00F2508D">
              <w:rPr>
                <w:noProof/>
                <w:webHidden/>
              </w:rPr>
              <w:fldChar w:fldCharType="end"/>
            </w:r>
          </w:hyperlink>
        </w:p>
        <w:p w14:paraId="0C2944B2" w14:textId="77777777" w:rsidR="00F2508D" w:rsidRDefault="00F2508D">
          <w:pPr>
            <w:pStyle w:val="11"/>
            <w:rPr>
              <w:rFonts w:asciiTheme="minorHAnsi" w:eastAsiaTheme="minorEastAsia" w:hAnsiTheme="minorHAnsi"/>
              <w:noProof/>
              <w:sz w:val="22"/>
              <w:lang w:eastAsia="ru-RU"/>
            </w:rPr>
          </w:pPr>
          <w:hyperlink w:anchor="_Toc70586801" w:history="1">
            <w:r w:rsidRPr="00671B84">
              <w:rPr>
                <w:rStyle w:val="a5"/>
                <w:noProof/>
              </w:rPr>
              <w:t>1.</w:t>
            </w:r>
            <w:r>
              <w:rPr>
                <w:rFonts w:asciiTheme="minorHAnsi" w:eastAsiaTheme="minorEastAsia" w:hAnsiTheme="minorHAnsi"/>
                <w:noProof/>
                <w:sz w:val="22"/>
                <w:lang w:eastAsia="ru-RU"/>
              </w:rPr>
              <w:tab/>
            </w:r>
            <w:r w:rsidRPr="00671B84">
              <w:rPr>
                <w:rStyle w:val="a5"/>
                <w:noProof/>
              </w:rPr>
              <w:t>ЛИТЕРАТУРНЫЙ ОБЗОР</w:t>
            </w:r>
            <w:r>
              <w:rPr>
                <w:noProof/>
                <w:webHidden/>
              </w:rPr>
              <w:tab/>
            </w:r>
            <w:r>
              <w:rPr>
                <w:noProof/>
                <w:webHidden/>
              </w:rPr>
              <w:fldChar w:fldCharType="begin"/>
            </w:r>
            <w:r>
              <w:rPr>
                <w:noProof/>
                <w:webHidden/>
              </w:rPr>
              <w:instrText xml:space="preserve"> PAGEREF _Toc70586801 \h </w:instrText>
            </w:r>
            <w:r>
              <w:rPr>
                <w:noProof/>
                <w:webHidden/>
              </w:rPr>
            </w:r>
            <w:r>
              <w:rPr>
                <w:noProof/>
                <w:webHidden/>
              </w:rPr>
              <w:fldChar w:fldCharType="separate"/>
            </w:r>
            <w:r>
              <w:rPr>
                <w:noProof/>
                <w:webHidden/>
              </w:rPr>
              <w:t>4</w:t>
            </w:r>
            <w:r>
              <w:rPr>
                <w:noProof/>
                <w:webHidden/>
              </w:rPr>
              <w:fldChar w:fldCharType="end"/>
            </w:r>
          </w:hyperlink>
        </w:p>
        <w:p w14:paraId="263D1112" w14:textId="77777777" w:rsidR="00F2508D" w:rsidRDefault="00F2508D">
          <w:pPr>
            <w:pStyle w:val="21"/>
            <w:rPr>
              <w:rFonts w:asciiTheme="minorHAnsi" w:eastAsiaTheme="minorEastAsia" w:hAnsiTheme="minorHAnsi"/>
              <w:noProof/>
              <w:sz w:val="22"/>
              <w:lang w:eastAsia="ru-RU"/>
            </w:rPr>
          </w:pPr>
          <w:hyperlink w:anchor="_Toc70586802" w:history="1">
            <w:r w:rsidRPr="00671B84">
              <w:rPr>
                <w:rStyle w:val="a5"/>
                <w:noProof/>
              </w:rPr>
              <w:t>2.</w:t>
            </w:r>
            <w:r>
              <w:rPr>
                <w:rFonts w:asciiTheme="minorHAnsi" w:eastAsiaTheme="minorEastAsia" w:hAnsiTheme="minorHAnsi"/>
                <w:noProof/>
                <w:sz w:val="22"/>
                <w:lang w:eastAsia="ru-RU"/>
              </w:rPr>
              <w:tab/>
            </w:r>
            <w:r w:rsidRPr="00671B84">
              <w:rPr>
                <w:rStyle w:val="a5"/>
                <w:noProof/>
              </w:rPr>
              <w:t>АНАЛИЗ ИСХОДНЫХ ДАННЫХ И ОСНОВНЫХ ТЕХНИЧЕСКИХ ТРЕБОВАНИЙ К РАЗРАБАТЫВАЕМОМУ УСТРОЙСТВУ.</w:t>
            </w:r>
            <w:r>
              <w:rPr>
                <w:noProof/>
                <w:webHidden/>
              </w:rPr>
              <w:tab/>
            </w:r>
            <w:r>
              <w:rPr>
                <w:noProof/>
                <w:webHidden/>
              </w:rPr>
              <w:fldChar w:fldCharType="begin"/>
            </w:r>
            <w:r>
              <w:rPr>
                <w:noProof/>
                <w:webHidden/>
              </w:rPr>
              <w:instrText xml:space="preserve"> PAGEREF _Toc70586802 \h </w:instrText>
            </w:r>
            <w:r>
              <w:rPr>
                <w:noProof/>
                <w:webHidden/>
              </w:rPr>
            </w:r>
            <w:r>
              <w:rPr>
                <w:noProof/>
                <w:webHidden/>
              </w:rPr>
              <w:fldChar w:fldCharType="separate"/>
            </w:r>
            <w:r>
              <w:rPr>
                <w:noProof/>
                <w:webHidden/>
              </w:rPr>
              <w:t>8</w:t>
            </w:r>
            <w:r>
              <w:rPr>
                <w:noProof/>
                <w:webHidden/>
              </w:rPr>
              <w:fldChar w:fldCharType="end"/>
            </w:r>
          </w:hyperlink>
        </w:p>
        <w:p w14:paraId="0FC4A00E" w14:textId="77777777" w:rsidR="00F2508D" w:rsidRDefault="00F2508D">
          <w:pPr>
            <w:pStyle w:val="21"/>
            <w:rPr>
              <w:rFonts w:asciiTheme="minorHAnsi" w:eastAsiaTheme="minorEastAsia" w:hAnsiTheme="minorHAnsi"/>
              <w:noProof/>
              <w:sz w:val="22"/>
              <w:lang w:eastAsia="ru-RU"/>
            </w:rPr>
          </w:pPr>
          <w:hyperlink w:anchor="_Toc70586803" w:history="1">
            <w:r w:rsidRPr="00671B84">
              <w:rPr>
                <w:rStyle w:val="a5"/>
                <w:noProof/>
              </w:rPr>
              <w:t>2.1</w:t>
            </w:r>
            <w:r>
              <w:rPr>
                <w:rFonts w:asciiTheme="minorHAnsi" w:eastAsiaTheme="minorEastAsia" w:hAnsiTheme="minorHAnsi"/>
                <w:noProof/>
                <w:sz w:val="22"/>
                <w:lang w:eastAsia="ru-RU"/>
              </w:rPr>
              <w:tab/>
            </w:r>
            <w:r w:rsidRPr="00671B84">
              <w:rPr>
                <w:rStyle w:val="a5"/>
                <w:noProof/>
              </w:rPr>
              <w:t>Анализ схемы электрической принципиальной</w:t>
            </w:r>
            <w:r>
              <w:rPr>
                <w:noProof/>
                <w:webHidden/>
              </w:rPr>
              <w:tab/>
            </w:r>
            <w:r>
              <w:rPr>
                <w:noProof/>
                <w:webHidden/>
              </w:rPr>
              <w:fldChar w:fldCharType="begin"/>
            </w:r>
            <w:r>
              <w:rPr>
                <w:noProof/>
                <w:webHidden/>
              </w:rPr>
              <w:instrText xml:space="preserve"> PAGEREF _Toc70586803 \h </w:instrText>
            </w:r>
            <w:r>
              <w:rPr>
                <w:noProof/>
                <w:webHidden/>
              </w:rPr>
            </w:r>
            <w:r>
              <w:rPr>
                <w:noProof/>
                <w:webHidden/>
              </w:rPr>
              <w:fldChar w:fldCharType="separate"/>
            </w:r>
            <w:r>
              <w:rPr>
                <w:noProof/>
                <w:webHidden/>
              </w:rPr>
              <w:t>8</w:t>
            </w:r>
            <w:r>
              <w:rPr>
                <w:noProof/>
                <w:webHidden/>
              </w:rPr>
              <w:fldChar w:fldCharType="end"/>
            </w:r>
          </w:hyperlink>
        </w:p>
        <w:p w14:paraId="053CFBA0" w14:textId="77777777" w:rsidR="00F2508D" w:rsidRDefault="00F2508D">
          <w:pPr>
            <w:pStyle w:val="21"/>
            <w:rPr>
              <w:rFonts w:asciiTheme="minorHAnsi" w:eastAsiaTheme="minorEastAsia" w:hAnsiTheme="minorHAnsi"/>
              <w:noProof/>
              <w:sz w:val="22"/>
              <w:lang w:eastAsia="ru-RU"/>
            </w:rPr>
          </w:pPr>
          <w:hyperlink w:anchor="_Toc70586804" w:history="1">
            <w:r w:rsidRPr="00671B84">
              <w:rPr>
                <w:rStyle w:val="a5"/>
                <w:noProof/>
              </w:rPr>
              <w:t>2.2</w:t>
            </w:r>
            <w:r>
              <w:rPr>
                <w:rFonts w:asciiTheme="minorHAnsi" w:eastAsiaTheme="minorEastAsia" w:hAnsiTheme="minorHAnsi"/>
                <w:noProof/>
                <w:sz w:val="22"/>
                <w:lang w:eastAsia="ru-RU"/>
              </w:rPr>
              <w:tab/>
            </w:r>
            <w:r w:rsidRPr="00671B84">
              <w:rPr>
                <w:rStyle w:val="a5"/>
                <w:noProof/>
              </w:rPr>
              <w:t>Анализ условий эксплуатации и дестабилизирующих факторов</w:t>
            </w:r>
            <w:r>
              <w:rPr>
                <w:noProof/>
                <w:webHidden/>
              </w:rPr>
              <w:tab/>
            </w:r>
            <w:r>
              <w:rPr>
                <w:noProof/>
                <w:webHidden/>
              </w:rPr>
              <w:fldChar w:fldCharType="begin"/>
            </w:r>
            <w:r>
              <w:rPr>
                <w:noProof/>
                <w:webHidden/>
              </w:rPr>
              <w:instrText xml:space="preserve"> PAGEREF _Toc70586804 \h </w:instrText>
            </w:r>
            <w:r>
              <w:rPr>
                <w:noProof/>
                <w:webHidden/>
              </w:rPr>
            </w:r>
            <w:r>
              <w:rPr>
                <w:noProof/>
                <w:webHidden/>
              </w:rPr>
              <w:fldChar w:fldCharType="separate"/>
            </w:r>
            <w:r>
              <w:rPr>
                <w:noProof/>
                <w:webHidden/>
              </w:rPr>
              <w:t>13</w:t>
            </w:r>
            <w:r>
              <w:rPr>
                <w:noProof/>
                <w:webHidden/>
              </w:rPr>
              <w:fldChar w:fldCharType="end"/>
            </w:r>
          </w:hyperlink>
        </w:p>
        <w:p w14:paraId="0F8DE7FE" w14:textId="77777777" w:rsidR="00F2508D" w:rsidRDefault="00F2508D">
          <w:pPr>
            <w:pStyle w:val="11"/>
            <w:rPr>
              <w:rFonts w:asciiTheme="minorHAnsi" w:eastAsiaTheme="minorEastAsia" w:hAnsiTheme="minorHAnsi"/>
              <w:noProof/>
              <w:sz w:val="22"/>
              <w:lang w:eastAsia="ru-RU"/>
            </w:rPr>
          </w:pPr>
          <w:hyperlink w:anchor="_Toc70586805" w:history="1">
            <w:r w:rsidRPr="00671B84">
              <w:rPr>
                <w:rStyle w:val="a5"/>
                <w:noProof/>
              </w:rPr>
              <w:t>3.</w:t>
            </w:r>
            <w:r>
              <w:rPr>
                <w:rFonts w:asciiTheme="minorHAnsi" w:eastAsiaTheme="minorEastAsia" w:hAnsiTheme="minorHAnsi"/>
                <w:noProof/>
                <w:sz w:val="22"/>
                <w:lang w:eastAsia="ru-RU"/>
              </w:rPr>
              <w:tab/>
            </w:r>
            <w:r w:rsidRPr="00671B84">
              <w:rPr>
                <w:rStyle w:val="a5"/>
                <w:noProof/>
              </w:rPr>
              <w:t>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_Toc70586805 \h </w:instrText>
            </w:r>
            <w:r>
              <w:rPr>
                <w:noProof/>
                <w:webHidden/>
              </w:rPr>
            </w:r>
            <w:r>
              <w:rPr>
                <w:noProof/>
                <w:webHidden/>
              </w:rPr>
              <w:fldChar w:fldCharType="separate"/>
            </w:r>
            <w:r>
              <w:rPr>
                <w:noProof/>
                <w:webHidden/>
              </w:rPr>
              <w:t>14</w:t>
            </w:r>
            <w:r>
              <w:rPr>
                <w:noProof/>
                <w:webHidden/>
              </w:rPr>
              <w:fldChar w:fldCharType="end"/>
            </w:r>
          </w:hyperlink>
        </w:p>
        <w:p w14:paraId="5209BDF5" w14:textId="77777777" w:rsidR="00F2508D" w:rsidRDefault="00F2508D">
          <w:pPr>
            <w:pStyle w:val="11"/>
            <w:rPr>
              <w:rFonts w:asciiTheme="minorHAnsi" w:eastAsiaTheme="minorEastAsia" w:hAnsiTheme="minorHAnsi"/>
              <w:noProof/>
              <w:sz w:val="22"/>
              <w:lang w:eastAsia="ru-RU"/>
            </w:rPr>
          </w:pPr>
          <w:hyperlink w:anchor="_Toc70586806" w:history="1">
            <w:r w:rsidRPr="00671B84">
              <w:rPr>
                <w:rStyle w:val="a5"/>
                <w:noProof/>
              </w:rPr>
              <w:t>4.</w:t>
            </w:r>
            <w:r>
              <w:rPr>
                <w:rFonts w:asciiTheme="minorHAnsi" w:eastAsiaTheme="minorEastAsia" w:hAnsiTheme="minorHAnsi"/>
                <w:noProof/>
                <w:sz w:val="22"/>
                <w:lang w:eastAsia="ru-RU"/>
              </w:rPr>
              <w:tab/>
            </w:r>
            <w:r w:rsidRPr="00671B84">
              <w:rPr>
                <w:rStyle w:val="a5"/>
                <w:noProof/>
              </w:rPr>
              <w:t>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_Toc70586806 \h </w:instrText>
            </w:r>
            <w:r>
              <w:rPr>
                <w:noProof/>
                <w:webHidden/>
              </w:rPr>
            </w:r>
            <w:r>
              <w:rPr>
                <w:noProof/>
                <w:webHidden/>
              </w:rPr>
              <w:fldChar w:fldCharType="separate"/>
            </w:r>
            <w:r>
              <w:rPr>
                <w:noProof/>
                <w:webHidden/>
              </w:rPr>
              <w:t>19</w:t>
            </w:r>
            <w:r>
              <w:rPr>
                <w:noProof/>
                <w:webHidden/>
              </w:rPr>
              <w:fldChar w:fldCharType="end"/>
            </w:r>
          </w:hyperlink>
        </w:p>
        <w:p w14:paraId="5AC9532B" w14:textId="77777777" w:rsidR="00F2508D" w:rsidRDefault="00F2508D">
          <w:pPr>
            <w:pStyle w:val="11"/>
            <w:rPr>
              <w:rFonts w:asciiTheme="minorHAnsi" w:eastAsiaTheme="minorEastAsia" w:hAnsiTheme="minorHAnsi"/>
              <w:noProof/>
              <w:sz w:val="22"/>
              <w:lang w:eastAsia="ru-RU"/>
            </w:rPr>
          </w:pPr>
          <w:hyperlink w:anchor="_Toc70586807" w:history="1">
            <w:r w:rsidRPr="00671B84">
              <w:rPr>
                <w:rStyle w:val="a5"/>
                <w:noProof/>
              </w:rPr>
              <w:t>5.</w:t>
            </w:r>
            <w:r>
              <w:rPr>
                <w:rFonts w:asciiTheme="minorHAnsi" w:eastAsiaTheme="minorEastAsia" w:hAnsiTheme="minorHAnsi"/>
                <w:noProof/>
                <w:sz w:val="22"/>
                <w:lang w:eastAsia="ru-RU"/>
              </w:rPr>
              <w:tab/>
            </w:r>
            <w:r w:rsidRPr="00671B84">
              <w:rPr>
                <w:rStyle w:val="a5"/>
                <w:noProof/>
              </w:rPr>
              <w:t>РАСЧЁТ КОНСТРУКТИВНО-ТЕХНОЛОГИЧЕСКИХ ПАРАМЕТРОВ РАЗРАБАТЫВАЕМОГО УСТРОЙСВА</w:t>
            </w:r>
            <w:r>
              <w:rPr>
                <w:noProof/>
                <w:webHidden/>
              </w:rPr>
              <w:tab/>
            </w:r>
            <w:r>
              <w:rPr>
                <w:noProof/>
                <w:webHidden/>
              </w:rPr>
              <w:fldChar w:fldCharType="begin"/>
            </w:r>
            <w:r>
              <w:rPr>
                <w:noProof/>
                <w:webHidden/>
              </w:rPr>
              <w:instrText xml:space="preserve"> PAGEREF _Toc70586807 \h </w:instrText>
            </w:r>
            <w:r>
              <w:rPr>
                <w:noProof/>
                <w:webHidden/>
              </w:rPr>
            </w:r>
            <w:r>
              <w:rPr>
                <w:noProof/>
                <w:webHidden/>
              </w:rPr>
              <w:fldChar w:fldCharType="separate"/>
            </w:r>
            <w:r>
              <w:rPr>
                <w:noProof/>
                <w:webHidden/>
              </w:rPr>
              <w:t>22</w:t>
            </w:r>
            <w:r>
              <w:rPr>
                <w:noProof/>
                <w:webHidden/>
              </w:rPr>
              <w:fldChar w:fldCharType="end"/>
            </w:r>
          </w:hyperlink>
        </w:p>
        <w:p w14:paraId="7888796D" w14:textId="77777777" w:rsidR="00F2508D" w:rsidRDefault="00F2508D">
          <w:pPr>
            <w:pStyle w:val="31"/>
            <w:tabs>
              <w:tab w:val="left" w:pos="1839"/>
              <w:tab w:val="right" w:leader="dot" w:pos="9344"/>
            </w:tabs>
            <w:rPr>
              <w:rFonts w:asciiTheme="minorHAnsi" w:eastAsiaTheme="minorEastAsia" w:hAnsiTheme="minorHAnsi"/>
              <w:noProof/>
              <w:sz w:val="22"/>
              <w:lang w:eastAsia="ru-RU"/>
            </w:rPr>
          </w:pPr>
          <w:hyperlink w:anchor="_Toc70586808" w:history="1">
            <w:r w:rsidRPr="00671B84">
              <w:rPr>
                <w:rStyle w:val="a5"/>
                <w:noProof/>
              </w:rPr>
              <w:t>5.1</w:t>
            </w:r>
            <w:r>
              <w:rPr>
                <w:rFonts w:asciiTheme="minorHAnsi" w:eastAsiaTheme="minorEastAsia" w:hAnsiTheme="minorHAnsi"/>
                <w:noProof/>
                <w:sz w:val="22"/>
                <w:lang w:eastAsia="ru-RU"/>
              </w:rPr>
              <w:tab/>
            </w:r>
            <w:r w:rsidRPr="00671B84">
              <w:rPr>
                <w:rStyle w:val="a5"/>
                <w:noProof/>
              </w:rPr>
              <w:t>Компоновочный расчёт печатной платы</w:t>
            </w:r>
            <w:r>
              <w:rPr>
                <w:noProof/>
                <w:webHidden/>
              </w:rPr>
              <w:tab/>
            </w:r>
            <w:r>
              <w:rPr>
                <w:noProof/>
                <w:webHidden/>
              </w:rPr>
              <w:fldChar w:fldCharType="begin"/>
            </w:r>
            <w:r>
              <w:rPr>
                <w:noProof/>
                <w:webHidden/>
              </w:rPr>
              <w:instrText xml:space="preserve"> PAGEREF _Toc70586808 \h </w:instrText>
            </w:r>
            <w:r>
              <w:rPr>
                <w:noProof/>
                <w:webHidden/>
              </w:rPr>
            </w:r>
            <w:r>
              <w:rPr>
                <w:noProof/>
                <w:webHidden/>
              </w:rPr>
              <w:fldChar w:fldCharType="separate"/>
            </w:r>
            <w:r>
              <w:rPr>
                <w:noProof/>
                <w:webHidden/>
              </w:rPr>
              <w:t>22</w:t>
            </w:r>
            <w:r>
              <w:rPr>
                <w:noProof/>
                <w:webHidden/>
              </w:rPr>
              <w:fldChar w:fldCharType="end"/>
            </w:r>
          </w:hyperlink>
        </w:p>
        <w:p w14:paraId="26A73E83" w14:textId="77777777" w:rsidR="00F2508D" w:rsidRDefault="00F2508D">
          <w:pPr>
            <w:pStyle w:val="11"/>
            <w:rPr>
              <w:rFonts w:asciiTheme="minorHAnsi" w:eastAsiaTheme="minorEastAsia" w:hAnsiTheme="minorHAnsi"/>
              <w:noProof/>
              <w:sz w:val="22"/>
              <w:lang w:eastAsia="ru-RU"/>
            </w:rPr>
          </w:pPr>
          <w:hyperlink w:anchor="_Toc70586809" w:history="1">
            <w:r w:rsidRPr="00671B84">
              <w:rPr>
                <w:rStyle w:val="a5"/>
                <w:noProof/>
              </w:rPr>
              <w:t>ЗАКЛЮЧЕНИЕ</w:t>
            </w:r>
            <w:r>
              <w:rPr>
                <w:noProof/>
                <w:webHidden/>
              </w:rPr>
              <w:tab/>
            </w:r>
            <w:r>
              <w:rPr>
                <w:noProof/>
                <w:webHidden/>
              </w:rPr>
              <w:fldChar w:fldCharType="begin"/>
            </w:r>
            <w:r>
              <w:rPr>
                <w:noProof/>
                <w:webHidden/>
              </w:rPr>
              <w:instrText xml:space="preserve"> PAGEREF _Toc70586809 \h </w:instrText>
            </w:r>
            <w:r>
              <w:rPr>
                <w:noProof/>
                <w:webHidden/>
              </w:rPr>
            </w:r>
            <w:r>
              <w:rPr>
                <w:noProof/>
                <w:webHidden/>
              </w:rPr>
              <w:fldChar w:fldCharType="separate"/>
            </w:r>
            <w:r>
              <w:rPr>
                <w:noProof/>
                <w:webHidden/>
              </w:rPr>
              <w:t>25</w:t>
            </w:r>
            <w:r>
              <w:rPr>
                <w:noProof/>
                <w:webHidden/>
              </w:rPr>
              <w:fldChar w:fldCharType="end"/>
            </w:r>
          </w:hyperlink>
        </w:p>
        <w:p w14:paraId="7916016D" w14:textId="77777777" w:rsidR="00F2508D" w:rsidRDefault="00F2508D">
          <w:pPr>
            <w:pStyle w:val="11"/>
            <w:rPr>
              <w:rFonts w:asciiTheme="minorHAnsi" w:eastAsiaTheme="minorEastAsia" w:hAnsiTheme="minorHAnsi"/>
              <w:noProof/>
              <w:sz w:val="22"/>
              <w:lang w:eastAsia="ru-RU"/>
            </w:rPr>
          </w:pPr>
          <w:hyperlink w:anchor="_Toc70586810" w:history="1">
            <w:r w:rsidRPr="00671B84">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_Toc70586810 \h </w:instrText>
            </w:r>
            <w:r>
              <w:rPr>
                <w:noProof/>
                <w:webHidden/>
              </w:rPr>
            </w:r>
            <w:r>
              <w:rPr>
                <w:noProof/>
                <w:webHidden/>
              </w:rPr>
              <w:fldChar w:fldCharType="separate"/>
            </w:r>
            <w:r>
              <w:rPr>
                <w:noProof/>
                <w:webHidden/>
              </w:rPr>
              <w:t>26</w:t>
            </w:r>
            <w:r>
              <w:rPr>
                <w:noProof/>
                <w:webHidden/>
              </w:rPr>
              <w:fldChar w:fldCharType="end"/>
            </w:r>
          </w:hyperlink>
        </w:p>
        <w:p w14:paraId="5C41AAA2" w14:textId="77777777" w:rsidR="00F2508D" w:rsidRDefault="00F2508D">
          <w:pPr>
            <w:pStyle w:val="11"/>
            <w:rPr>
              <w:rFonts w:asciiTheme="minorHAnsi" w:eastAsiaTheme="minorEastAsia" w:hAnsiTheme="minorHAnsi"/>
              <w:noProof/>
              <w:sz w:val="22"/>
              <w:lang w:eastAsia="ru-RU"/>
            </w:rPr>
          </w:pPr>
          <w:hyperlink w:anchor="_Toc70586811" w:history="1">
            <w:r w:rsidRPr="00671B84">
              <w:rPr>
                <w:rStyle w:val="a5"/>
                <w:noProof/>
              </w:rPr>
              <w:t>ПРИЛОЖЕНИЕ А</w:t>
            </w:r>
            <w:r>
              <w:rPr>
                <w:noProof/>
                <w:webHidden/>
              </w:rPr>
              <w:tab/>
            </w:r>
            <w:r>
              <w:rPr>
                <w:noProof/>
                <w:webHidden/>
              </w:rPr>
              <w:fldChar w:fldCharType="begin"/>
            </w:r>
            <w:r>
              <w:rPr>
                <w:noProof/>
                <w:webHidden/>
              </w:rPr>
              <w:instrText xml:space="preserve"> PAGEREF _Toc70586811 \h </w:instrText>
            </w:r>
            <w:r>
              <w:rPr>
                <w:noProof/>
                <w:webHidden/>
              </w:rPr>
            </w:r>
            <w:r>
              <w:rPr>
                <w:noProof/>
                <w:webHidden/>
              </w:rPr>
              <w:fldChar w:fldCharType="separate"/>
            </w:r>
            <w:r>
              <w:rPr>
                <w:noProof/>
                <w:webHidden/>
              </w:rPr>
              <w:t>27</w:t>
            </w:r>
            <w:r>
              <w:rPr>
                <w:noProof/>
                <w:webHidden/>
              </w:rPr>
              <w:fldChar w:fldCharType="end"/>
            </w:r>
          </w:hyperlink>
        </w:p>
        <w:p w14:paraId="5E3BE264" w14:textId="77777777" w:rsidR="00F2508D" w:rsidRDefault="00F2508D">
          <w:pPr>
            <w:pStyle w:val="11"/>
            <w:rPr>
              <w:rFonts w:asciiTheme="minorHAnsi" w:eastAsiaTheme="minorEastAsia" w:hAnsiTheme="minorHAnsi"/>
              <w:noProof/>
              <w:sz w:val="22"/>
              <w:lang w:eastAsia="ru-RU"/>
            </w:rPr>
          </w:pPr>
          <w:hyperlink w:anchor="_Toc70586812" w:history="1">
            <w:r w:rsidRPr="00671B84">
              <w:rPr>
                <w:rStyle w:val="a5"/>
                <w:noProof/>
              </w:rPr>
              <w:t>ПРИЛОЖЕНИЕ Б</w:t>
            </w:r>
            <w:r>
              <w:rPr>
                <w:noProof/>
                <w:webHidden/>
              </w:rPr>
              <w:tab/>
            </w:r>
            <w:r>
              <w:rPr>
                <w:noProof/>
                <w:webHidden/>
              </w:rPr>
              <w:fldChar w:fldCharType="begin"/>
            </w:r>
            <w:r>
              <w:rPr>
                <w:noProof/>
                <w:webHidden/>
              </w:rPr>
              <w:instrText xml:space="preserve"> PAGEREF _Toc70586812 \h </w:instrText>
            </w:r>
            <w:r>
              <w:rPr>
                <w:noProof/>
                <w:webHidden/>
              </w:rPr>
            </w:r>
            <w:r>
              <w:rPr>
                <w:noProof/>
                <w:webHidden/>
              </w:rPr>
              <w:fldChar w:fldCharType="separate"/>
            </w:r>
            <w:r>
              <w:rPr>
                <w:noProof/>
                <w:webHidden/>
              </w:rPr>
              <w:t>29</w:t>
            </w:r>
            <w:r>
              <w:rPr>
                <w:noProof/>
                <w:webHidden/>
              </w:rPr>
              <w:fldChar w:fldCharType="end"/>
            </w:r>
          </w:hyperlink>
        </w:p>
        <w:p w14:paraId="64169859" w14:textId="6EDEF38E" w:rsidR="00EB7480" w:rsidRPr="003F32B3" w:rsidRDefault="00EB7480" w:rsidP="00087D03">
          <w:pPr>
            <w:tabs>
              <w:tab w:val="left" w:pos="426"/>
            </w:tabs>
            <w:spacing w:after="0" w:line="276" w:lineRule="auto"/>
            <w:ind w:firstLine="0"/>
            <w:rPr>
              <w:szCs w:val="28"/>
            </w:rPr>
          </w:pPr>
          <w:r w:rsidRPr="003F32B3">
            <w:rPr>
              <w:b/>
              <w:bCs/>
              <w:szCs w:val="28"/>
            </w:rPr>
            <w:fldChar w:fldCharType="end"/>
          </w:r>
        </w:p>
      </w:sdtContent>
    </w:sdt>
    <w:p w14:paraId="7A6F7D1A" w14:textId="04A083C5" w:rsidR="008765F5" w:rsidRPr="003F32B3" w:rsidRDefault="008765F5" w:rsidP="000330F2">
      <w:pPr>
        <w:spacing w:after="0" w:line="276" w:lineRule="auto"/>
        <w:ind w:firstLine="0"/>
        <w:jc w:val="both"/>
        <w:rPr>
          <w:rFonts w:eastAsiaTheme="majorEastAsia" w:cstheme="majorBidi"/>
          <w:b/>
          <w:szCs w:val="28"/>
        </w:rPr>
      </w:pPr>
      <w:r w:rsidRPr="003F32B3">
        <w:rPr>
          <w:szCs w:val="28"/>
        </w:rPr>
        <w:br w:type="page"/>
      </w:r>
    </w:p>
    <w:p w14:paraId="35C0FAA4" w14:textId="787D4FE8" w:rsidR="001651AD" w:rsidRPr="003F32B3" w:rsidRDefault="001651AD" w:rsidP="000330F2">
      <w:pPr>
        <w:pStyle w:val="1"/>
        <w:spacing w:before="0" w:line="276" w:lineRule="auto"/>
        <w:ind w:left="720" w:firstLine="0"/>
        <w:jc w:val="center"/>
        <w:rPr>
          <w:sz w:val="28"/>
          <w:szCs w:val="28"/>
        </w:rPr>
      </w:pPr>
      <w:bookmarkStart w:id="1" w:name="_Toc70586800"/>
      <w:r w:rsidRPr="003F32B3">
        <w:rPr>
          <w:sz w:val="28"/>
          <w:szCs w:val="28"/>
        </w:rPr>
        <w:lastRenderedPageBreak/>
        <w:t>ВВЕДЕНИЕ</w:t>
      </w:r>
      <w:bookmarkEnd w:id="1"/>
    </w:p>
    <w:p w14:paraId="30AE6BA8" w14:textId="77777777" w:rsidR="00DB1E14" w:rsidRPr="003F32B3" w:rsidRDefault="00DB1E14" w:rsidP="000330F2">
      <w:pPr>
        <w:spacing w:after="0" w:line="276" w:lineRule="auto"/>
        <w:jc w:val="both"/>
      </w:pPr>
    </w:p>
    <w:p w14:paraId="0D4CF121" w14:textId="19313629" w:rsidR="0046257F" w:rsidRDefault="0046257F" w:rsidP="0046257F">
      <w:pPr>
        <w:spacing w:after="0"/>
        <w:jc w:val="both"/>
        <w:rPr>
          <w:szCs w:val="28"/>
        </w:rPr>
      </w:pPr>
      <w:r w:rsidRPr="00101272">
        <w:rPr>
          <w:szCs w:val="28"/>
        </w:rPr>
        <w:t>Пр</w:t>
      </w:r>
      <w:r w:rsidR="00E61CA2">
        <w:rPr>
          <w:szCs w:val="28"/>
        </w:rPr>
        <w:t>еддипломная</w:t>
      </w:r>
      <w:r w:rsidRPr="00101272">
        <w:rPr>
          <w:szCs w:val="28"/>
        </w:rPr>
        <w:t xml:space="preserve"> практика является ч</w:t>
      </w:r>
      <w:r>
        <w:rPr>
          <w:szCs w:val="28"/>
        </w:rPr>
        <w:t xml:space="preserve">астью образовательной программы </w:t>
      </w:r>
      <w:r w:rsidRPr="00101272">
        <w:rPr>
          <w:szCs w:val="28"/>
        </w:rPr>
        <w:t>и представляет собой одну из форм организации учебного процесса,</w:t>
      </w:r>
      <w:r>
        <w:rPr>
          <w:szCs w:val="28"/>
        </w:rPr>
        <w:t xml:space="preserve"> з</w:t>
      </w:r>
      <w:r w:rsidRPr="00101272">
        <w:rPr>
          <w:szCs w:val="28"/>
        </w:rPr>
        <w:t>аключающуюся в профессионально-практической подготовке студентов на</w:t>
      </w:r>
      <w:r>
        <w:rPr>
          <w:szCs w:val="28"/>
        </w:rPr>
        <w:t xml:space="preserve"> </w:t>
      </w:r>
      <w:r w:rsidRPr="00101272">
        <w:rPr>
          <w:szCs w:val="28"/>
        </w:rPr>
        <w:t>местах прохождения практики. Прохождение практики необходимо для</w:t>
      </w:r>
      <w:r>
        <w:rPr>
          <w:szCs w:val="28"/>
        </w:rPr>
        <w:t xml:space="preserve"> </w:t>
      </w:r>
      <w:r w:rsidRPr="00101272">
        <w:rPr>
          <w:szCs w:val="28"/>
        </w:rPr>
        <w:t>наглядного представления о специальности, применении полученных за годы</w:t>
      </w:r>
      <w:r>
        <w:rPr>
          <w:szCs w:val="28"/>
        </w:rPr>
        <w:t xml:space="preserve"> </w:t>
      </w:r>
      <w:r w:rsidRPr="00101272">
        <w:rPr>
          <w:szCs w:val="28"/>
        </w:rPr>
        <w:t>учебы в университете знаний на практике, приобретении опыта работы в</w:t>
      </w:r>
      <w:r>
        <w:rPr>
          <w:szCs w:val="28"/>
        </w:rPr>
        <w:t xml:space="preserve"> </w:t>
      </w:r>
      <w:r w:rsidRPr="00101272">
        <w:rPr>
          <w:szCs w:val="28"/>
        </w:rPr>
        <w:t>команде.</w:t>
      </w:r>
    </w:p>
    <w:p w14:paraId="5BCB2FEA" w14:textId="77777777" w:rsidR="0046257F" w:rsidRDefault="0046257F" w:rsidP="0046257F">
      <w:pPr>
        <w:spacing w:after="0"/>
        <w:jc w:val="both"/>
        <w:rPr>
          <w:szCs w:val="28"/>
        </w:rPr>
      </w:pPr>
      <w:r w:rsidRPr="00101272">
        <w:rPr>
          <w:szCs w:val="28"/>
        </w:rPr>
        <w:t>В данном отчете подводится и</w:t>
      </w:r>
      <w:r>
        <w:rPr>
          <w:szCs w:val="28"/>
        </w:rPr>
        <w:t xml:space="preserve">тог прохождения практики в СООО </w:t>
      </w:r>
      <w:r w:rsidRPr="00101272">
        <w:rPr>
          <w:szCs w:val="28"/>
        </w:rPr>
        <w:t>«</w:t>
      </w:r>
      <w:proofErr w:type="spellStart"/>
      <w:r w:rsidRPr="00101272">
        <w:rPr>
          <w:szCs w:val="28"/>
        </w:rPr>
        <w:t>Белитсофт</w:t>
      </w:r>
      <w:proofErr w:type="spellEnd"/>
      <w:r w:rsidRPr="00101272">
        <w:rPr>
          <w:szCs w:val="28"/>
        </w:rPr>
        <w:t xml:space="preserve"> интернешнл» на должности техника-программиста.</w:t>
      </w:r>
    </w:p>
    <w:p w14:paraId="1CFA154D" w14:textId="44742C27" w:rsidR="0046257F" w:rsidRPr="0046257F" w:rsidRDefault="0046257F" w:rsidP="0046257F">
      <w:pPr>
        <w:pStyle w:val="a3"/>
        <w:numPr>
          <w:ilvl w:val="0"/>
          <w:numId w:val="17"/>
        </w:numPr>
        <w:spacing w:after="0"/>
        <w:ind w:left="0" w:firstLine="709"/>
        <w:jc w:val="both"/>
        <w:rPr>
          <w:szCs w:val="28"/>
        </w:rPr>
      </w:pPr>
      <w:proofErr w:type="spellStart"/>
      <w:r w:rsidRPr="0046257F">
        <w:rPr>
          <w:szCs w:val="28"/>
        </w:rPr>
        <w:t>Belitsoft</w:t>
      </w:r>
      <w:proofErr w:type="spellEnd"/>
      <w:r w:rsidRPr="0046257F">
        <w:rPr>
          <w:szCs w:val="28"/>
        </w:rPr>
        <w:t xml:space="preserve"> – перспективная развивающаяся компания в Беларуси;</w:t>
      </w:r>
    </w:p>
    <w:p w14:paraId="410FF706" w14:textId="37CEBF51" w:rsidR="0046257F" w:rsidRPr="0046257F" w:rsidRDefault="0046257F" w:rsidP="0046257F">
      <w:pPr>
        <w:pStyle w:val="a3"/>
        <w:numPr>
          <w:ilvl w:val="0"/>
          <w:numId w:val="17"/>
        </w:numPr>
        <w:spacing w:after="0"/>
        <w:ind w:left="0" w:firstLine="709"/>
        <w:jc w:val="both"/>
        <w:rPr>
          <w:szCs w:val="28"/>
        </w:rPr>
      </w:pPr>
      <w:proofErr w:type="spellStart"/>
      <w:r w:rsidRPr="0046257F">
        <w:rPr>
          <w:szCs w:val="28"/>
        </w:rPr>
        <w:t>Belitsoft</w:t>
      </w:r>
      <w:proofErr w:type="spellEnd"/>
      <w:r w:rsidRPr="0046257F">
        <w:rPr>
          <w:szCs w:val="28"/>
        </w:rPr>
        <w:t xml:space="preserve"> каждому сотруднику, независимо от опыта развиваться с точки зрения профессионализма, позволяет креативно мыслить и вносить в каждый проект свои идеи, мысли, видение ситуации;</w:t>
      </w:r>
    </w:p>
    <w:p w14:paraId="1C848908" w14:textId="118E5687" w:rsidR="0046257F" w:rsidRPr="0046257F" w:rsidRDefault="0046257F" w:rsidP="0046257F">
      <w:pPr>
        <w:pStyle w:val="a3"/>
        <w:numPr>
          <w:ilvl w:val="0"/>
          <w:numId w:val="17"/>
        </w:numPr>
        <w:spacing w:after="0"/>
        <w:ind w:left="0" w:firstLine="709"/>
        <w:jc w:val="both"/>
        <w:rPr>
          <w:szCs w:val="28"/>
        </w:rPr>
      </w:pPr>
      <w:r w:rsidRPr="0046257F">
        <w:rPr>
          <w:szCs w:val="28"/>
        </w:rPr>
        <w:t>на предприятии молодой, дружный коллектив в котором ты себя чувствуешь комфортно, а это не маловажно при выборе места работы, стажировки, практики;</w:t>
      </w:r>
    </w:p>
    <w:p w14:paraId="2389C84E" w14:textId="1C9A3331" w:rsidR="0046257F" w:rsidRPr="0046257F" w:rsidRDefault="0046257F" w:rsidP="0046257F">
      <w:pPr>
        <w:pStyle w:val="a3"/>
        <w:numPr>
          <w:ilvl w:val="0"/>
          <w:numId w:val="17"/>
        </w:numPr>
        <w:spacing w:after="0"/>
        <w:ind w:left="0" w:firstLine="709"/>
        <w:jc w:val="both"/>
        <w:rPr>
          <w:szCs w:val="28"/>
        </w:rPr>
      </w:pPr>
      <w:proofErr w:type="spellStart"/>
      <w:r w:rsidRPr="0046257F">
        <w:rPr>
          <w:szCs w:val="28"/>
        </w:rPr>
        <w:t>Belitsoft</w:t>
      </w:r>
      <w:proofErr w:type="spellEnd"/>
      <w:r w:rsidRPr="0046257F">
        <w:rPr>
          <w:szCs w:val="28"/>
        </w:rPr>
        <w:t xml:space="preserve"> – быстроразвивающаяся компания. Объемы заказов, услуг и штата которой растут с каждым днем.</w:t>
      </w:r>
    </w:p>
    <w:p w14:paraId="70EF0AF5" w14:textId="77777777" w:rsidR="0046257F" w:rsidRDefault="0046257F" w:rsidP="0046257F">
      <w:pPr>
        <w:autoSpaceDE w:val="0"/>
        <w:autoSpaceDN w:val="0"/>
        <w:adjustRightInd w:val="0"/>
        <w:spacing w:after="0"/>
        <w:jc w:val="both"/>
        <w:rPr>
          <w:szCs w:val="28"/>
        </w:rPr>
      </w:pPr>
      <w:r w:rsidRPr="00F01EEC">
        <w:rPr>
          <w:szCs w:val="28"/>
        </w:rPr>
        <w:t>Компания СООО «</w:t>
      </w:r>
      <w:proofErr w:type="spellStart"/>
      <w:r w:rsidRPr="00F01EEC">
        <w:rPr>
          <w:szCs w:val="28"/>
        </w:rPr>
        <w:t>Белитсофт</w:t>
      </w:r>
      <w:proofErr w:type="spellEnd"/>
      <w:r w:rsidRPr="00F01EEC">
        <w:rPr>
          <w:szCs w:val="28"/>
        </w:rPr>
        <w:t xml:space="preserve"> интернешнл», основанная в 2004 году,</w:t>
      </w:r>
      <w:r>
        <w:rPr>
          <w:szCs w:val="28"/>
        </w:rPr>
        <w:t xml:space="preserve"> </w:t>
      </w:r>
      <w:r w:rsidRPr="00F01EEC">
        <w:rPr>
          <w:szCs w:val="28"/>
        </w:rPr>
        <w:t xml:space="preserve">сотрудничает с клиентами из более 20 стран </w:t>
      </w:r>
      <w:r>
        <w:rPr>
          <w:szCs w:val="28"/>
        </w:rPr>
        <w:t xml:space="preserve">по всему миру, и имеет более 50 </w:t>
      </w:r>
      <w:r w:rsidRPr="00F01EEC">
        <w:rPr>
          <w:szCs w:val="28"/>
        </w:rPr>
        <w:t>крупных и успешных проектов и являетс</w:t>
      </w:r>
      <w:r>
        <w:rPr>
          <w:szCs w:val="28"/>
        </w:rPr>
        <w:t xml:space="preserve">я резидентом Белорусского Парка </w:t>
      </w:r>
      <w:r w:rsidRPr="00F01EEC">
        <w:rPr>
          <w:szCs w:val="28"/>
        </w:rPr>
        <w:t>высоких технологий с 2008 г. Штат</w:t>
      </w:r>
      <w:r>
        <w:rPr>
          <w:szCs w:val="28"/>
        </w:rPr>
        <w:t xml:space="preserve"> компании насчитывает около 250 </w:t>
      </w:r>
      <w:r w:rsidRPr="00F01EEC">
        <w:rPr>
          <w:szCs w:val="28"/>
        </w:rPr>
        <w:t>сотрудников: это талантливые мен</w:t>
      </w:r>
      <w:r>
        <w:rPr>
          <w:szCs w:val="28"/>
        </w:rPr>
        <w:t xml:space="preserve">еджеры проектов, разработчики и </w:t>
      </w:r>
      <w:proofErr w:type="spellStart"/>
      <w:r w:rsidRPr="00F01EEC">
        <w:rPr>
          <w:szCs w:val="28"/>
        </w:rPr>
        <w:t>тестировщики</w:t>
      </w:r>
      <w:proofErr w:type="spellEnd"/>
      <w:r w:rsidRPr="00F01EEC">
        <w:rPr>
          <w:szCs w:val="28"/>
        </w:rPr>
        <w:t xml:space="preserve"> ПО, бизнес аналитики </w:t>
      </w:r>
      <w:r>
        <w:rPr>
          <w:szCs w:val="28"/>
        </w:rPr>
        <w:t xml:space="preserve">копирайтеры и другие. </w:t>
      </w:r>
      <w:proofErr w:type="spellStart"/>
      <w:r>
        <w:rPr>
          <w:szCs w:val="28"/>
        </w:rPr>
        <w:t>Belitsoft</w:t>
      </w:r>
      <w:proofErr w:type="spellEnd"/>
      <w:r>
        <w:rPr>
          <w:szCs w:val="28"/>
        </w:rPr>
        <w:t xml:space="preserve"> </w:t>
      </w:r>
      <w:r w:rsidRPr="00F01EEC">
        <w:rPr>
          <w:szCs w:val="28"/>
        </w:rPr>
        <w:t>предоставляет не только полный комплек</w:t>
      </w:r>
      <w:r>
        <w:rPr>
          <w:szCs w:val="28"/>
        </w:rPr>
        <w:t xml:space="preserve">с услуг разработки программного </w:t>
      </w:r>
      <w:r w:rsidRPr="00F01EEC">
        <w:rPr>
          <w:szCs w:val="28"/>
        </w:rPr>
        <w:t>обеспечения на заказ, включая тестирование</w:t>
      </w:r>
      <w:r>
        <w:rPr>
          <w:szCs w:val="28"/>
        </w:rPr>
        <w:t xml:space="preserve">, сопровождение и поддержку ПО, </w:t>
      </w:r>
      <w:r w:rsidRPr="00F01EEC">
        <w:rPr>
          <w:szCs w:val="28"/>
        </w:rPr>
        <w:t>но также сервис создания вы</w:t>
      </w:r>
      <w:r>
        <w:rPr>
          <w:szCs w:val="28"/>
        </w:rPr>
        <w:t xml:space="preserve">деленной команды разработчиков, </w:t>
      </w:r>
      <w:r w:rsidRPr="00F01EEC">
        <w:rPr>
          <w:szCs w:val="28"/>
        </w:rPr>
        <w:t>обеспечивающий быстрый вывод гото</w:t>
      </w:r>
      <w:r>
        <w:rPr>
          <w:szCs w:val="28"/>
        </w:rPr>
        <w:t xml:space="preserve">вого продукта на рынок, а также </w:t>
      </w:r>
      <w:r w:rsidRPr="00F01EEC">
        <w:rPr>
          <w:szCs w:val="28"/>
        </w:rPr>
        <w:t>предоставляя возможность сокращен</w:t>
      </w:r>
      <w:r>
        <w:rPr>
          <w:szCs w:val="28"/>
        </w:rPr>
        <w:t xml:space="preserve">ия затрат на 40% по сравнению с </w:t>
      </w:r>
      <w:r w:rsidRPr="00F01EEC">
        <w:rPr>
          <w:szCs w:val="28"/>
        </w:rPr>
        <w:t>конт</w:t>
      </w:r>
      <w:r>
        <w:rPr>
          <w:szCs w:val="28"/>
        </w:rPr>
        <w:t xml:space="preserve">рактом фиксированной стоимости. </w:t>
      </w:r>
    </w:p>
    <w:p w14:paraId="1D8448E0" w14:textId="77777777" w:rsidR="0046257F" w:rsidRDefault="0046257F" w:rsidP="0046257F">
      <w:pPr>
        <w:autoSpaceDE w:val="0"/>
        <w:autoSpaceDN w:val="0"/>
        <w:adjustRightInd w:val="0"/>
        <w:spacing w:after="0"/>
        <w:jc w:val="both"/>
        <w:rPr>
          <w:szCs w:val="28"/>
        </w:rPr>
      </w:pPr>
      <w:proofErr w:type="spellStart"/>
      <w:r w:rsidRPr="00F01EEC">
        <w:rPr>
          <w:szCs w:val="28"/>
        </w:rPr>
        <w:t>Belitsoft</w:t>
      </w:r>
      <w:proofErr w:type="spellEnd"/>
      <w:r w:rsidRPr="00F01EEC">
        <w:rPr>
          <w:szCs w:val="28"/>
        </w:rPr>
        <w:t xml:space="preserve"> предлагает 4 модели </w:t>
      </w:r>
      <w:r>
        <w:rPr>
          <w:szCs w:val="28"/>
        </w:rPr>
        <w:t xml:space="preserve">для создания выделенной команды разработчиков: </w:t>
      </w:r>
    </w:p>
    <w:p w14:paraId="76EC7431" w14:textId="618FDAB4" w:rsidR="0046257F" w:rsidRPr="0046257F" w:rsidRDefault="0046257F" w:rsidP="0046257F">
      <w:pPr>
        <w:pStyle w:val="a3"/>
        <w:numPr>
          <w:ilvl w:val="0"/>
          <w:numId w:val="18"/>
        </w:numPr>
        <w:autoSpaceDE w:val="0"/>
        <w:autoSpaceDN w:val="0"/>
        <w:adjustRightInd w:val="0"/>
        <w:spacing w:after="0"/>
        <w:ind w:left="0" w:firstLine="709"/>
        <w:jc w:val="both"/>
        <w:rPr>
          <w:szCs w:val="28"/>
        </w:rPr>
      </w:pPr>
      <w:r w:rsidRPr="0046257F">
        <w:rPr>
          <w:szCs w:val="28"/>
        </w:rPr>
        <w:t>выделенный центр разработки (ВЦР) предлагает клиенту собрать команду высококвалифицированных программистов и других ИТ экспертов, отвечающие поставленным требованиям бизнеса. Команда может состоять из 1 или более человек;</w:t>
      </w:r>
    </w:p>
    <w:p w14:paraId="68326C31" w14:textId="66C61DE1" w:rsidR="0046257F" w:rsidRPr="0046257F" w:rsidRDefault="0046257F" w:rsidP="0046257F">
      <w:pPr>
        <w:pStyle w:val="a3"/>
        <w:numPr>
          <w:ilvl w:val="0"/>
          <w:numId w:val="18"/>
        </w:numPr>
        <w:autoSpaceDE w:val="0"/>
        <w:autoSpaceDN w:val="0"/>
        <w:adjustRightInd w:val="0"/>
        <w:spacing w:after="0"/>
        <w:ind w:left="0" w:firstLine="709"/>
        <w:jc w:val="both"/>
        <w:rPr>
          <w:szCs w:val="28"/>
        </w:rPr>
      </w:pPr>
      <w:r w:rsidRPr="0046257F">
        <w:rPr>
          <w:szCs w:val="28"/>
        </w:rPr>
        <w:t>строительство, управление и передача (от англ. BOT) является еще одной моделью, выделенной команды разработчиков. Данная модель напоминает первую, с той лишь разницей, что с течением времени выделенная команда станет частью компании клиента, либо дочерней компанией, расположенной в Беларуси;</w:t>
      </w:r>
    </w:p>
    <w:p w14:paraId="716D7F52" w14:textId="7101D7B6" w:rsidR="0046257F" w:rsidRPr="0046257F" w:rsidRDefault="0046257F" w:rsidP="0046257F">
      <w:pPr>
        <w:pStyle w:val="a3"/>
        <w:numPr>
          <w:ilvl w:val="0"/>
          <w:numId w:val="18"/>
        </w:numPr>
        <w:autoSpaceDE w:val="0"/>
        <w:autoSpaceDN w:val="0"/>
        <w:adjustRightInd w:val="0"/>
        <w:spacing w:after="0"/>
        <w:ind w:left="0" w:firstLine="709"/>
        <w:jc w:val="both"/>
        <w:rPr>
          <w:szCs w:val="28"/>
        </w:rPr>
      </w:pPr>
      <w:proofErr w:type="spellStart"/>
      <w:r w:rsidRPr="0046257F">
        <w:rPr>
          <w:szCs w:val="28"/>
        </w:rPr>
        <w:lastRenderedPageBreak/>
        <w:t>аутстаффинг</w:t>
      </w:r>
      <w:proofErr w:type="spellEnd"/>
      <w:r w:rsidRPr="0046257F">
        <w:rPr>
          <w:szCs w:val="28"/>
        </w:rPr>
        <w:t xml:space="preserve"> – модель выделенной команды, которая комбинирует некоторые особенности ВЦР и BOT, когда компания платит заработную плату сотрудникам клиента, работающим в </w:t>
      </w:r>
      <w:proofErr w:type="spellStart"/>
      <w:r w:rsidRPr="0046257F">
        <w:rPr>
          <w:szCs w:val="28"/>
        </w:rPr>
        <w:t>Belitsoft</w:t>
      </w:r>
      <w:proofErr w:type="spellEnd"/>
      <w:r w:rsidRPr="0046257F">
        <w:rPr>
          <w:szCs w:val="28"/>
        </w:rPr>
        <w:t>;</w:t>
      </w:r>
    </w:p>
    <w:p w14:paraId="58F754FC" w14:textId="4AB2D593" w:rsidR="0046257F" w:rsidRPr="0046257F" w:rsidRDefault="0046257F" w:rsidP="0046257F">
      <w:pPr>
        <w:pStyle w:val="a3"/>
        <w:numPr>
          <w:ilvl w:val="0"/>
          <w:numId w:val="18"/>
        </w:numPr>
        <w:autoSpaceDE w:val="0"/>
        <w:autoSpaceDN w:val="0"/>
        <w:adjustRightInd w:val="0"/>
        <w:spacing w:after="0"/>
        <w:ind w:left="0" w:firstLine="709"/>
        <w:jc w:val="both"/>
        <w:rPr>
          <w:szCs w:val="28"/>
        </w:rPr>
      </w:pPr>
      <w:r w:rsidRPr="0046257F">
        <w:rPr>
          <w:szCs w:val="28"/>
        </w:rPr>
        <w:t xml:space="preserve">совместное предприятие вместе с </w:t>
      </w:r>
      <w:proofErr w:type="spellStart"/>
      <w:r w:rsidRPr="0046257F">
        <w:rPr>
          <w:szCs w:val="28"/>
        </w:rPr>
        <w:t>Belitsoft</w:t>
      </w:r>
      <w:proofErr w:type="spellEnd"/>
      <w:r w:rsidRPr="0046257F">
        <w:rPr>
          <w:szCs w:val="28"/>
        </w:rPr>
        <w:t xml:space="preserve"> – еще одно решение для создания ИТ отдела компании клиента в Беларуси.</w:t>
      </w:r>
    </w:p>
    <w:p w14:paraId="23842F66" w14:textId="77777777" w:rsidR="0046257F" w:rsidRPr="00F01EEC" w:rsidRDefault="0046257F" w:rsidP="0046257F">
      <w:pPr>
        <w:autoSpaceDE w:val="0"/>
        <w:autoSpaceDN w:val="0"/>
        <w:adjustRightInd w:val="0"/>
        <w:spacing w:after="0"/>
        <w:jc w:val="both"/>
        <w:rPr>
          <w:szCs w:val="28"/>
        </w:rPr>
      </w:pPr>
      <w:r w:rsidRPr="00F01EEC">
        <w:rPr>
          <w:szCs w:val="28"/>
        </w:rPr>
        <w:t>Выделенная команда ИТ-разработчиков, находящихся в Беларуси решает</w:t>
      </w:r>
      <w:r>
        <w:rPr>
          <w:szCs w:val="28"/>
        </w:rPr>
        <w:t xml:space="preserve"> </w:t>
      </w:r>
      <w:r w:rsidRPr="00F01EEC">
        <w:rPr>
          <w:szCs w:val="28"/>
        </w:rPr>
        <w:t>вопросы создания рабочих мест или увел</w:t>
      </w:r>
      <w:r>
        <w:rPr>
          <w:szCs w:val="28"/>
        </w:rPr>
        <w:t xml:space="preserve">ичение их количества, поскольку </w:t>
      </w:r>
      <w:r w:rsidRPr="00F01EEC">
        <w:rPr>
          <w:szCs w:val="28"/>
        </w:rPr>
        <w:t>выгодно отличается низкой и прозра</w:t>
      </w:r>
      <w:r>
        <w:rPr>
          <w:szCs w:val="28"/>
        </w:rPr>
        <w:t xml:space="preserve">чной ценой, качеством и высоким </w:t>
      </w:r>
      <w:r w:rsidRPr="00F01EEC">
        <w:rPr>
          <w:szCs w:val="28"/>
        </w:rPr>
        <w:t>уровнем</w:t>
      </w:r>
      <w:r>
        <w:rPr>
          <w:szCs w:val="28"/>
        </w:rPr>
        <w:t xml:space="preserve"> </w:t>
      </w:r>
      <w:r w:rsidRPr="00F01EEC">
        <w:rPr>
          <w:szCs w:val="28"/>
        </w:rPr>
        <w:t>сервиса компании.</w:t>
      </w:r>
    </w:p>
    <w:p w14:paraId="2A853429" w14:textId="4BA6DA7B" w:rsidR="0046257F" w:rsidRDefault="0046257F" w:rsidP="0046257F">
      <w:pPr>
        <w:autoSpaceDE w:val="0"/>
        <w:autoSpaceDN w:val="0"/>
        <w:adjustRightInd w:val="0"/>
        <w:spacing w:after="0"/>
        <w:jc w:val="both"/>
        <w:rPr>
          <w:szCs w:val="28"/>
        </w:rPr>
      </w:pPr>
      <w:proofErr w:type="spellStart"/>
      <w:r w:rsidRPr="00F01EEC">
        <w:rPr>
          <w:szCs w:val="28"/>
        </w:rPr>
        <w:t>Belitsoft</w:t>
      </w:r>
      <w:proofErr w:type="spellEnd"/>
      <w:r w:rsidRPr="00F01EEC">
        <w:rPr>
          <w:szCs w:val="28"/>
        </w:rPr>
        <w:t xml:space="preserve"> является компанией-разработчиком, которая предоставляет</w:t>
      </w:r>
      <w:r>
        <w:rPr>
          <w:szCs w:val="28"/>
        </w:rPr>
        <w:t xml:space="preserve"> </w:t>
      </w:r>
      <w:r w:rsidRPr="00F01EEC">
        <w:rPr>
          <w:szCs w:val="28"/>
        </w:rPr>
        <w:t>эффективные и качественные решения для своих клиентов. Предлагая услуги</w:t>
      </w:r>
      <w:r w:rsidRPr="0046257F">
        <w:rPr>
          <w:szCs w:val="28"/>
        </w:rPr>
        <w:t xml:space="preserve"> </w:t>
      </w:r>
      <w:r w:rsidRPr="00F01EEC">
        <w:rPr>
          <w:szCs w:val="28"/>
        </w:rPr>
        <w:t>по контролю качества для сторонних прод</w:t>
      </w:r>
      <w:r>
        <w:rPr>
          <w:szCs w:val="28"/>
        </w:rPr>
        <w:t xml:space="preserve">уктов, а также собственного ПО, </w:t>
      </w:r>
      <w:r w:rsidRPr="00F01EEC">
        <w:rPr>
          <w:szCs w:val="28"/>
        </w:rPr>
        <w:t>компания начинает процесс планирования тестировани</w:t>
      </w:r>
      <w:r>
        <w:rPr>
          <w:szCs w:val="28"/>
        </w:rPr>
        <w:t xml:space="preserve">я на этапе создания </w:t>
      </w:r>
      <w:r w:rsidRPr="00F01EEC">
        <w:rPr>
          <w:szCs w:val="28"/>
        </w:rPr>
        <w:t>архитектуры и завершает тестирование на э</w:t>
      </w:r>
      <w:r>
        <w:rPr>
          <w:szCs w:val="28"/>
        </w:rPr>
        <w:t xml:space="preserve">тапе релиза конечного продукта. </w:t>
      </w:r>
      <w:r w:rsidRPr="00F01EEC">
        <w:rPr>
          <w:szCs w:val="28"/>
        </w:rPr>
        <w:t>При необходимости, также предо</w:t>
      </w:r>
      <w:r>
        <w:rPr>
          <w:szCs w:val="28"/>
        </w:rPr>
        <w:t xml:space="preserve">ставляет возможность проведения </w:t>
      </w:r>
      <w:r w:rsidRPr="00F01EEC">
        <w:rPr>
          <w:szCs w:val="28"/>
        </w:rPr>
        <w:t xml:space="preserve">тестирования программного обеспечения </w:t>
      </w:r>
      <w:r>
        <w:rPr>
          <w:szCs w:val="28"/>
        </w:rPr>
        <w:t xml:space="preserve">для соблюдения всех требований, </w:t>
      </w:r>
      <w:r w:rsidRPr="00F01EEC">
        <w:rPr>
          <w:szCs w:val="28"/>
        </w:rPr>
        <w:t>стандартов, безопасности, а также соответств</w:t>
      </w:r>
      <w:r>
        <w:rPr>
          <w:szCs w:val="28"/>
        </w:rPr>
        <w:t xml:space="preserve">ия целям бизнеса для которых он </w:t>
      </w:r>
      <w:r w:rsidRPr="00F01EEC">
        <w:rPr>
          <w:szCs w:val="28"/>
        </w:rPr>
        <w:t>был разработан.</w:t>
      </w:r>
    </w:p>
    <w:p w14:paraId="2F238533" w14:textId="77777777" w:rsidR="0046257F" w:rsidRDefault="0046257F" w:rsidP="0046257F">
      <w:pPr>
        <w:autoSpaceDE w:val="0"/>
        <w:autoSpaceDN w:val="0"/>
        <w:adjustRightInd w:val="0"/>
        <w:spacing w:after="0"/>
        <w:jc w:val="both"/>
        <w:rPr>
          <w:szCs w:val="28"/>
        </w:rPr>
      </w:pPr>
      <w:r w:rsidRPr="00F01EEC">
        <w:rPr>
          <w:szCs w:val="28"/>
        </w:rPr>
        <w:t>Сотрудничество с клиентом не ограничивается лишь созданием продукта,</w:t>
      </w:r>
      <w:r>
        <w:rPr>
          <w:szCs w:val="28"/>
        </w:rPr>
        <w:t xml:space="preserve"> </w:t>
      </w:r>
      <w:r w:rsidRPr="00F01EEC">
        <w:rPr>
          <w:szCs w:val="28"/>
        </w:rPr>
        <w:t>его доставкой и коммуникацией в течение</w:t>
      </w:r>
      <w:r>
        <w:rPr>
          <w:szCs w:val="28"/>
        </w:rPr>
        <w:t xml:space="preserve"> гарантийного периода. Компания </w:t>
      </w:r>
      <w:r w:rsidRPr="00F01EEC">
        <w:rPr>
          <w:szCs w:val="28"/>
        </w:rPr>
        <w:t>предлагает пожизненное обслуживание программных проду</w:t>
      </w:r>
      <w:r>
        <w:rPr>
          <w:szCs w:val="28"/>
        </w:rPr>
        <w:t xml:space="preserve">ктов и решений, </w:t>
      </w:r>
      <w:r w:rsidRPr="00F01EEC">
        <w:rPr>
          <w:szCs w:val="28"/>
        </w:rPr>
        <w:t xml:space="preserve">разработанные в компании. </w:t>
      </w:r>
      <w:proofErr w:type="spellStart"/>
      <w:r w:rsidRPr="00F01EEC">
        <w:rPr>
          <w:szCs w:val="28"/>
        </w:rPr>
        <w:t>Belitsoft</w:t>
      </w:r>
      <w:proofErr w:type="spellEnd"/>
      <w:r w:rsidRPr="00F01EEC">
        <w:rPr>
          <w:szCs w:val="28"/>
        </w:rPr>
        <w:t xml:space="preserve"> соз</w:t>
      </w:r>
      <w:r>
        <w:rPr>
          <w:szCs w:val="28"/>
        </w:rPr>
        <w:t xml:space="preserve">дает индивидуальное программное </w:t>
      </w:r>
      <w:r w:rsidRPr="00F01EEC">
        <w:rPr>
          <w:szCs w:val="28"/>
        </w:rPr>
        <w:t>обеспечение, предназначенное для мас</w:t>
      </w:r>
      <w:r>
        <w:rPr>
          <w:szCs w:val="28"/>
        </w:rPr>
        <w:t xml:space="preserve">сового использования, предлагая </w:t>
      </w:r>
      <w:r w:rsidRPr="00F01EEC">
        <w:rPr>
          <w:szCs w:val="28"/>
        </w:rPr>
        <w:t>техническую поддержку для пользователей либо клиента.</w:t>
      </w:r>
      <w:r w:rsidRPr="0046257F">
        <w:rPr>
          <w:szCs w:val="28"/>
        </w:rPr>
        <w:t xml:space="preserve"> </w:t>
      </w:r>
    </w:p>
    <w:p w14:paraId="7E307128" w14:textId="00B9BB5D" w:rsidR="0046257F" w:rsidRDefault="0046257F" w:rsidP="0046257F">
      <w:pPr>
        <w:autoSpaceDE w:val="0"/>
        <w:autoSpaceDN w:val="0"/>
        <w:adjustRightInd w:val="0"/>
        <w:spacing w:after="0"/>
        <w:jc w:val="both"/>
        <w:rPr>
          <w:szCs w:val="28"/>
        </w:rPr>
      </w:pPr>
      <w:r w:rsidRPr="00F01EEC">
        <w:rPr>
          <w:szCs w:val="28"/>
        </w:rPr>
        <w:t xml:space="preserve">Ведение бизнеса стремительно меняется и </w:t>
      </w:r>
      <w:proofErr w:type="spellStart"/>
      <w:r w:rsidRPr="00F01EEC">
        <w:rPr>
          <w:szCs w:val="28"/>
        </w:rPr>
        <w:t>Belitsoft</w:t>
      </w:r>
      <w:proofErr w:type="spellEnd"/>
      <w:r w:rsidRPr="00F01EEC">
        <w:rPr>
          <w:szCs w:val="28"/>
        </w:rPr>
        <w:t xml:space="preserve"> делает всё, чтобы быть</w:t>
      </w:r>
      <w:r>
        <w:rPr>
          <w:szCs w:val="28"/>
        </w:rPr>
        <w:t xml:space="preserve"> </w:t>
      </w:r>
      <w:r w:rsidRPr="00F01EEC">
        <w:rPr>
          <w:szCs w:val="28"/>
        </w:rPr>
        <w:t>готовыми к изменениям: компания п</w:t>
      </w:r>
      <w:r>
        <w:rPr>
          <w:szCs w:val="28"/>
        </w:rPr>
        <w:t xml:space="preserve">остоянно инвестирует в развитие </w:t>
      </w:r>
      <w:r w:rsidRPr="00F01EEC">
        <w:rPr>
          <w:szCs w:val="28"/>
        </w:rPr>
        <w:t xml:space="preserve">технологий, процессов и инструментов. </w:t>
      </w:r>
      <w:proofErr w:type="spellStart"/>
      <w:r w:rsidRPr="00F01EEC">
        <w:rPr>
          <w:szCs w:val="28"/>
        </w:rPr>
        <w:t>Belitsoft</w:t>
      </w:r>
      <w:proofErr w:type="spellEnd"/>
      <w:r w:rsidRPr="00F01EEC">
        <w:rPr>
          <w:szCs w:val="28"/>
        </w:rPr>
        <w:t xml:space="preserve"> предоставляет возможность</w:t>
      </w:r>
      <w:r w:rsidRPr="0046257F">
        <w:rPr>
          <w:szCs w:val="28"/>
        </w:rPr>
        <w:t xml:space="preserve"> </w:t>
      </w:r>
      <w:r w:rsidRPr="00F01EEC">
        <w:rPr>
          <w:szCs w:val="28"/>
        </w:rPr>
        <w:t>выбора наиболее эффективных технологий и языков программирования для:</w:t>
      </w:r>
    </w:p>
    <w:p w14:paraId="237217CD" w14:textId="74ECD6C4" w:rsidR="0046257F" w:rsidRPr="0046257F" w:rsidRDefault="0046257F" w:rsidP="0046257F">
      <w:pPr>
        <w:pStyle w:val="a3"/>
        <w:numPr>
          <w:ilvl w:val="0"/>
          <w:numId w:val="19"/>
        </w:numPr>
        <w:autoSpaceDE w:val="0"/>
        <w:autoSpaceDN w:val="0"/>
        <w:adjustRightInd w:val="0"/>
        <w:spacing w:after="0"/>
        <w:ind w:left="0" w:firstLine="709"/>
        <w:rPr>
          <w:szCs w:val="28"/>
        </w:rPr>
      </w:pPr>
      <w:r w:rsidRPr="0046257F">
        <w:rPr>
          <w:szCs w:val="28"/>
        </w:rPr>
        <w:t>разработки веб-приложений;</w:t>
      </w:r>
    </w:p>
    <w:p w14:paraId="6B07C825" w14:textId="3CF8196F" w:rsidR="0046257F" w:rsidRPr="0046257F" w:rsidRDefault="0046257F" w:rsidP="0046257F">
      <w:pPr>
        <w:pStyle w:val="a3"/>
        <w:numPr>
          <w:ilvl w:val="0"/>
          <w:numId w:val="19"/>
        </w:numPr>
        <w:autoSpaceDE w:val="0"/>
        <w:autoSpaceDN w:val="0"/>
        <w:adjustRightInd w:val="0"/>
        <w:spacing w:after="0"/>
        <w:ind w:left="0" w:firstLine="709"/>
        <w:rPr>
          <w:szCs w:val="28"/>
        </w:rPr>
      </w:pPr>
      <w:r w:rsidRPr="0046257F">
        <w:rPr>
          <w:szCs w:val="28"/>
        </w:rPr>
        <w:t>разработки мобильных приложений;</w:t>
      </w:r>
    </w:p>
    <w:p w14:paraId="249627E2" w14:textId="14F49776" w:rsidR="0046257F" w:rsidRPr="0046257F" w:rsidRDefault="0046257F" w:rsidP="0046257F">
      <w:pPr>
        <w:pStyle w:val="a3"/>
        <w:numPr>
          <w:ilvl w:val="0"/>
          <w:numId w:val="19"/>
        </w:numPr>
        <w:autoSpaceDE w:val="0"/>
        <w:autoSpaceDN w:val="0"/>
        <w:adjustRightInd w:val="0"/>
        <w:spacing w:after="0"/>
        <w:ind w:left="0" w:firstLine="709"/>
        <w:rPr>
          <w:szCs w:val="28"/>
        </w:rPr>
      </w:pPr>
      <w:r w:rsidRPr="0046257F">
        <w:rPr>
          <w:szCs w:val="28"/>
        </w:rPr>
        <w:t>разработки и интеграции решений для управления бизнес-процессами;</w:t>
      </w:r>
    </w:p>
    <w:p w14:paraId="2F84C712" w14:textId="06633F12" w:rsidR="0046257F" w:rsidRPr="0046257F" w:rsidRDefault="0046257F" w:rsidP="0046257F">
      <w:pPr>
        <w:pStyle w:val="a3"/>
        <w:numPr>
          <w:ilvl w:val="0"/>
          <w:numId w:val="19"/>
        </w:numPr>
        <w:autoSpaceDE w:val="0"/>
        <w:autoSpaceDN w:val="0"/>
        <w:adjustRightInd w:val="0"/>
        <w:spacing w:after="0"/>
        <w:ind w:left="0" w:firstLine="709"/>
        <w:jc w:val="both"/>
        <w:rPr>
          <w:szCs w:val="28"/>
        </w:rPr>
      </w:pPr>
      <w:r w:rsidRPr="0046257F">
        <w:rPr>
          <w:szCs w:val="28"/>
        </w:rPr>
        <w:t>разработки корпоративного портала и др.</w:t>
      </w:r>
    </w:p>
    <w:p w14:paraId="6B5D96A4" w14:textId="13D5B956" w:rsidR="00651EC0" w:rsidRPr="003F32B3" w:rsidRDefault="0046257F" w:rsidP="0046257F">
      <w:pPr>
        <w:spacing w:after="0" w:line="276" w:lineRule="auto"/>
        <w:jc w:val="both"/>
        <w:rPr>
          <w:szCs w:val="28"/>
        </w:rPr>
      </w:pPr>
      <w:r w:rsidRPr="00F01EEC">
        <w:rPr>
          <w:szCs w:val="28"/>
        </w:rPr>
        <w:t xml:space="preserve">Для предоставления эффективных решений </w:t>
      </w:r>
      <w:r>
        <w:rPr>
          <w:szCs w:val="28"/>
        </w:rPr>
        <w:t xml:space="preserve">разработки ПО, </w:t>
      </w:r>
      <w:proofErr w:type="spellStart"/>
      <w:r>
        <w:rPr>
          <w:szCs w:val="28"/>
        </w:rPr>
        <w:t>Belitsoft</w:t>
      </w:r>
      <w:proofErr w:type="spellEnd"/>
      <w:r>
        <w:rPr>
          <w:szCs w:val="28"/>
        </w:rPr>
        <w:t xml:space="preserve"> всегда </w:t>
      </w:r>
      <w:r w:rsidRPr="00F01EEC">
        <w:rPr>
          <w:szCs w:val="28"/>
        </w:rPr>
        <w:t>следует инновациям и использует лучшие технологии.</w:t>
      </w:r>
      <w:r w:rsidR="00651EC0" w:rsidRPr="003F32B3">
        <w:rPr>
          <w:szCs w:val="28"/>
        </w:rPr>
        <w:br w:type="page"/>
      </w:r>
    </w:p>
    <w:p w14:paraId="51DF6A58" w14:textId="1ABB54C7" w:rsidR="004E6585" w:rsidRPr="003F32B3" w:rsidRDefault="001651AD" w:rsidP="000330F2">
      <w:pPr>
        <w:pStyle w:val="1"/>
        <w:numPr>
          <w:ilvl w:val="0"/>
          <w:numId w:val="1"/>
        </w:numPr>
        <w:spacing w:before="0" w:line="276" w:lineRule="auto"/>
        <w:ind w:left="0" w:firstLine="709"/>
        <w:jc w:val="both"/>
        <w:rPr>
          <w:sz w:val="28"/>
          <w:szCs w:val="28"/>
        </w:rPr>
      </w:pPr>
      <w:bookmarkStart w:id="2" w:name="_Toc70586801"/>
      <w:r w:rsidRPr="003F32B3">
        <w:rPr>
          <w:sz w:val="28"/>
          <w:szCs w:val="28"/>
        </w:rPr>
        <w:lastRenderedPageBreak/>
        <w:t>ЛИТЕРАТУРНЫЙ ОБЗОР</w:t>
      </w:r>
      <w:bookmarkEnd w:id="2"/>
    </w:p>
    <w:p w14:paraId="1FB01C94" w14:textId="77777777" w:rsidR="00704E25" w:rsidRDefault="00704E25" w:rsidP="000330F2">
      <w:pPr>
        <w:spacing w:after="0" w:line="276" w:lineRule="auto"/>
        <w:jc w:val="both"/>
      </w:pPr>
    </w:p>
    <w:p w14:paraId="22A8CECC" w14:textId="77777777" w:rsidR="00F34ED0" w:rsidRDefault="00F34ED0" w:rsidP="00F34ED0">
      <w:pPr>
        <w:spacing w:after="0" w:line="276" w:lineRule="auto"/>
        <w:jc w:val="both"/>
      </w:pPr>
      <w:r>
        <w:t>Одной из главных составляющих информационной безопасности является организация защиты информационных ресурсов предприятия на всех направлениях его деятельности. Проблемы организации информационной безопасности становятся все более сложными и практически значимыми ввиду активного перехода информационных технологий на автоматизированную основу без использования традиционных бумажных документов во всех сферах человеческой деятельности. Информационная безопасность носит концептуальный характер и предполагает создание комплексной системы безопасности, включающей правовые, организационные, инженерно-технические, криптографические и программно-аппаратные методы и средства защиты информации. Инженерно-технический элемент системы защиты информации предназначен для пассивного и активного противодействия средствам технической разведки и формирования рубежей охраны территории, здания, помещений и оборудования с помощью комплексов технических средств. При защите информационных систем этот элемент имеет весьма важное значение, хотя стоимость средств технической защиты и охраны велика. Этот элемент включает в себя средства обеспечения охраны территории, здания и помещений (средства наблюдения, оповещения, сигнализации, информирования и идентификации) а также средства противопожарной охраны.</w:t>
      </w:r>
    </w:p>
    <w:p w14:paraId="41121B36" w14:textId="29555D86" w:rsidR="00F34ED0" w:rsidRDefault="00F34ED0" w:rsidP="00F34ED0">
      <w:pPr>
        <w:spacing w:after="0" w:line="276" w:lineRule="auto"/>
        <w:jc w:val="both"/>
      </w:pPr>
      <w:r>
        <w:t xml:space="preserve">Средства охраны призваны защитить информационные ресурсы предприятия от хищения, </w:t>
      </w:r>
      <w:proofErr w:type="spellStart"/>
      <w:r>
        <w:t>несанкционнированого</w:t>
      </w:r>
      <w:proofErr w:type="spellEnd"/>
      <w:r>
        <w:t xml:space="preserve"> копирования и модификации. Актуальность данной проблемы обусловлена тем, что сколько веков существует человечество, столько времени и присутствует проблема воровства. С наступлением эры технического прогресса почти повсеместно стали использовать технические средства защиты. И в первую очередь охранные сигнализации.</w:t>
      </w:r>
    </w:p>
    <w:p w14:paraId="6EAABBCF" w14:textId="70659BA8" w:rsidR="00F34ED0" w:rsidRDefault="00F34ED0" w:rsidP="00F34ED0">
      <w:pPr>
        <w:spacing w:after="0" w:line="276" w:lineRule="auto"/>
        <w:jc w:val="both"/>
      </w:pPr>
      <w:r>
        <w:t>Охранно-пожарная сигнализация - это базовый элемент в системе безопасности любого предприятия. Системы охранно-пожарной сигнализации постоянно совершенствуется, изобретаются новые способы обнаружения пожара, сн</w:t>
      </w:r>
      <w:r w:rsidR="001A06F7">
        <w:t>ижается процент ложных тревог</w:t>
      </w:r>
      <w:r>
        <w:t>.</w:t>
      </w:r>
    </w:p>
    <w:p w14:paraId="26F3E232" w14:textId="7B454A8E" w:rsidR="00F34ED0" w:rsidRDefault="00F34ED0" w:rsidP="00F34ED0">
      <w:pPr>
        <w:spacing w:after="0" w:line="276" w:lineRule="auto"/>
        <w:jc w:val="both"/>
      </w:pPr>
      <w:r>
        <w:t xml:space="preserve">На любом предприятии, в каждом офисе необходимо иметь такую систему. Это продиктовано как желанием владельца обезопасить свое имущество, жизнь и здоровье сотрудников, так и государственными стандартами, и нормативными актами МЧС. В целом пожарная сигнализация </w:t>
      </w:r>
      <w:r>
        <w:lastRenderedPageBreak/>
        <w:t>предназначена для выявления пожара на начальной стадии возгорания и передачи сигнала тревоги на пульт охраны.</w:t>
      </w:r>
    </w:p>
    <w:p w14:paraId="75396483" w14:textId="77777777" w:rsidR="00F34ED0" w:rsidRDefault="00F34ED0" w:rsidP="00B32071">
      <w:pPr>
        <w:spacing w:after="0" w:line="276" w:lineRule="auto"/>
        <w:jc w:val="both"/>
      </w:pPr>
      <w:r>
        <w:t xml:space="preserve">Следующим шагом в развитии систем пожарной безопасности является автоматическая пожарная сигнализация, которая, в дополнение к основной функции, запускает систему оповещения людей о пожаре, а также приводит в действие установки автоматического пожаротушения, систему </w:t>
      </w:r>
      <w:proofErr w:type="spellStart"/>
      <w:r>
        <w:t>дымоудаления</w:t>
      </w:r>
      <w:proofErr w:type="spellEnd"/>
      <w:r>
        <w:t xml:space="preserve"> и другую противопожарную автоматику. Это система быстрой и автоматизированной реакции на возникновение очага пожара или задымления обнаруженного пожарными датчиками.</w:t>
      </w:r>
    </w:p>
    <w:p w14:paraId="2C4A30C2" w14:textId="5C72CD87" w:rsidR="00F34ED0" w:rsidRDefault="00F34ED0" w:rsidP="00B32071">
      <w:pPr>
        <w:spacing w:after="0" w:line="276" w:lineRule="auto"/>
        <w:jc w:val="both"/>
      </w:pPr>
      <w:r>
        <w:t xml:space="preserve">Системы охранной и пожарной сигнализации многое объединяет. Они имеют общие каналы связи, используют похожие алгоритмы приема и обработки информации. Поэтому их логично объединяют в </w:t>
      </w:r>
      <w:r w:rsidR="00B32071">
        <w:t xml:space="preserve">одну систему - охранно-пожарную </w:t>
      </w:r>
      <w:r>
        <w:t>сигнализацию.</w:t>
      </w:r>
    </w:p>
    <w:p w14:paraId="3B43A7BC" w14:textId="2847C9B3" w:rsidR="00B32071" w:rsidRDefault="00B32071" w:rsidP="00B32071">
      <w:pPr>
        <w:spacing w:after="0" w:line="276" w:lineRule="auto"/>
        <w:jc w:val="both"/>
        <w:rPr>
          <w:szCs w:val="28"/>
        </w:rPr>
      </w:pPr>
      <w:r>
        <w:t xml:space="preserve">Сердцем такой системы обычно является модуль управления и контроля – это </w:t>
      </w:r>
      <w:r>
        <w:rPr>
          <w:szCs w:val="28"/>
        </w:rPr>
        <w:t>моноблок с одним или несколькими адресными шлейфами сигнализации, имеющими кольцевую структуру.</w:t>
      </w:r>
    </w:p>
    <w:p w14:paraId="7A995843" w14:textId="75CA395A" w:rsidR="00B32071" w:rsidRDefault="00B32071" w:rsidP="00B32071">
      <w:pPr>
        <w:spacing w:after="0" w:line="276" w:lineRule="auto"/>
        <w:jc w:val="both"/>
      </w:pPr>
      <w:r>
        <w:t>В кольцевую систему включаются:</w:t>
      </w:r>
    </w:p>
    <w:p w14:paraId="67DBF44E" w14:textId="1FDC18AF" w:rsidR="00B32071" w:rsidRDefault="00B32071" w:rsidP="00B32071">
      <w:pPr>
        <w:pStyle w:val="a3"/>
        <w:numPr>
          <w:ilvl w:val="0"/>
          <w:numId w:val="20"/>
        </w:numPr>
        <w:spacing w:after="0" w:line="276" w:lineRule="auto"/>
        <w:jc w:val="both"/>
      </w:pPr>
      <w:r>
        <w:t xml:space="preserve">адресные автоматические пожарные </w:t>
      </w:r>
      <w:proofErr w:type="spellStart"/>
      <w:r>
        <w:t>извещатели</w:t>
      </w:r>
      <w:proofErr w:type="spellEnd"/>
      <w:r>
        <w:t>,</w:t>
      </w:r>
    </w:p>
    <w:p w14:paraId="7C3838D0" w14:textId="59ABB888" w:rsidR="00B32071" w:rsidRDefault="00B32071" w:rsidP="00B32071">
      <w:pPr>
        <w:pStyle w:val="a3"/>
        <w:numPr>
          <w:ilvl w:val="0"/>
          <w:numId w:val="20"/>
        </w:numPr>
        <w:spacing w:after="0" w:line="276" w:lineRule="auto"/>
        <w:jc w:val="both"/>
      </w:pPr>
      <w:r>
        <w:t xml:space="preserve">адресные ручные пожарные </w:t>
      </w:r>
      <w:proofErr w:type="spellStart"/>
      <w:r>
        <w:t>извещатели</w:t>
      </w:r>
      <w:proofErr w:type="spellEnd"/>
      <w:r>
        <w:t>,</w:t>
      </w:r>
    </w:p>
    <w:p w14:paraId="13E873A9" w14:textId="2BD313C5" w:rsidR="00B32071" w:rsidRDefault="00B32071" w:rsidP="00B32071">
      <w:pPr>
        <w:pStyle w:val="a3"/>
        <w:numPr>
          <w:ilvl w:val="0"/>
          <w:numId w:val="20"/>
        </w:numPr>
        <w:spacing w:after="0" w:line="276" w:lineRule="auto"/>
        <w:jc w:val="both"/>
      </w:pPr>
      <w:r>
        <w:t>адресные реле,</w:t>
      </w:r>
    </w:p>
    <w:p w14:paraId="57A9C3AE" w14:textId="5BAA48A7" w:rsidR="00B32071" w:rsidRDefault="00B32071" w:rsidP="00B32071">
      <w:pPr>
        <w:pStyle w:val="a3"/>
        <w:numPr>
          <w:ilvl w:val="0"/>
          <w:numId w:val="20"/>
        </w:numPr>
        <w:spacing w:after="0" w:line="276" w:lineRule="auto"/>
        <w:jc w:val="both"/>
      </w:pPr>
      <w:r>
        <w:t xml:space="preserve">адресные </w:t>
      </w:r>
      <w:proofErr w:type="spellStart"/>
      <w:r>
        <w:t>оповещатели</w:t>
      </w:r>
      <w:proofErr w:type="spellEnd"/>
      <w:r>
        <w:t>,</w:t>
      </w:r>
    </w:p>
    <w:p w14:paraId="2A3D9C54" w14:textId="2EB21193" w:rsidR="00B32071" w:rsidRDefault="00B32071" w:rsidP="00B32071">
      <w:pPr>
        <w:pStyle w:val="a3"/>
        <w:numPr>
          <w:ilvl w:val="0"/>
          <w:numId w:val="20"/>
        </w:numPr>
        <w:spacing w:after="0" w:line="276" w:lineRule="auto"/>
        <w:jc w:val="both"/>
      </w:pPr>
      <w:r>
        <w:t>модули контроля.</w:t>
      </w:r>
    </w:p>
    <w:p w14:paraId="722B41B6" w14:textId="18AB117A" w:rsidR="00B32071" w:rsidRPr="0039001E" w:rsidRDefault="00B32071" w:rsidP="0039001E">
      <w:pPr>
        <w:spacing w:after="0" w:line="276" w:lineRule="auto"/>
        <w:jc w:val="both"/>
        <w:rPr>
          <w:szCs w:val="28"/>
        </w:rPr>
      </w:pPr>
      <w:r>
        <w:rPr>
          <w:szCs w:val="28"/>
        </w:rPr>
        <w:t>В</w:t>
      </w:r>
      <w:r w:rsidRPr="00B32071">
        <w:rPr>
          <w:szCs w:val="28"/>
        </w:rPr>
        <w:t xml:space="preserve"> данной системе </w:t>
      </w:r>
      <w:proofErr w:type="spellStart"/>
      <w:r w:rsidRPr="00B32071">
        <w:rPr>
          <w:szCs w:val="28"/>
        </w:rPr>
        <w:t>извещатель</w:t>
      </w:r>
      <w:proofErr w:type="spellEnd"/>
      <w:r w:rsidRPr="00B32071">
        <w:rPr>
          <w:szCs w:val="28"/>
        </w:rPr>
        <w:t xml:space="preserve"> является измерительным устройством и не принимает решения о пожаре. Датчик передает на </w:t>
      </w:r>
      <w:r>
        <w:rPr>
          <w:szCs w:val="28"/>
        </w:rPr>
        <w:t>контрольный блок</w:t>
      </w:r>
      <w:r w:rsidRPr="00B32071">
        <w:rPr>
          <w:szCs w:val="28"/>
        </w:rPr>
        <w:t xml:space="preserve"> значение измеряемого параметра (оптическая плотность среды в дымовой камере и скорость изменения температуры), а также свой адрес и результаты теста самодиагностики. Такой подход позволяет отличить неисправность в электрических цепях </w:t>
      </w:r>
      <w:proofErr w:type="spellStart"/>
      <w:r w:rsidRPr="00B32071">
        <w:rPr>
          <w:szCs w:val="28"/>
        </w:rPr>
        <w:t>извещателя</w:t>
      </w:r>
      <w:proofErr w:type="spellEnd"/>
      <w:r w:rsidRPr="00B32071">
        <w:rPr>
          <w:szCs w:val="28"/>
        </w:rPr>
        <w:t xml:space="preserve"> от необходимости профилактических работ по очищению дымовой камеры от накопившейся пыли.</w:t>
      </w:r>
    </w:p>
    <w:p w14:paraId="13D4CA77" w14:textId="297819ED" w:rsidR="00FB23C2" w:rsidRDefault="00FB23C2" w:rsidP="00F34ED0">
      <w:pPr>
        <w:spacing w:after="0" w:line="276" w:lineRule="auto"/>
        <w:jc w:val="both"/>
      </w:pPr>
      <w:r>
        <w:t xml:space="preserve">Такие модули принято считать приемно-контрольным прибором (ППК), они </w:t>
      </w:r>
      <w:r w:rsidRPr="00FB23C2">
        <w:t>являются основными элементами, формирующими на объекте информационно-аналитическую систему охранной, пожарной или охранно-пожарной сигнализации. Такие системы могут быть автономными или централизованными. При централизованной охране объектовый комплекс технических средств, формируемы</w:t>
      </w:r>
      <w:r>
        <w:t>й одним или несколькими ППК</w:t>
      </w:r>
      <w:r w:rsidRPr="00FB23C2">
        <w:t>, образует объектовую подсистему охранно-пожарной сигнализации, которая с помощью с</w:t>
      </w:r>
      <w:r>
        <w:t xml:space="preserve">истемы передачи извещений </w:t>
      </w:r>
      <w:r w:rsidRPr="00FB23C2">
        <w:t>передает в заданном виде информацию о состоянии объекта на пульт це</w:t>
      </w:r>
      <w:r>
        <w:t>нтрализованного наблюдения</w:t>
      </w:r>
      <w:r w:rsidRPr="00FB23C2">
        <w:t xml:space="preserve">, размещаемый в </w:t>
      </w:r>
      <w:r w:rsidRPr="00FB23C2">
        <w:lastRenderedPageBreak/>
        <w:t>центре приема извещений о тревоге. Инф</w:t>
      </w:r>
      <w:r>
        <w:t xml:space="preserve">ормация, формируемая ППК </w:t>
      </w:r>
      <w:r w:rsidRPr="00FB23C2">
        <w:t>при автономной и централизованной охране, передается сотрудникам специальных служб обеспечения охраны объекта, на которых возложены функции реагирования на тревожные извещения, поступающие с объекта.</w:t>
      </w:r>
    </w:p>
    <w:p w14:paraId="3CC6C2B4" w14:textId="2C6E2F70" w:rsidR="00FB23C2" w:rsidRPr="00FB23C2" w:rsidRDefault="00FB23C2" w:rsidP="00F34ED0">
      <w:pPr>
        <w:spacing w:after="0" w:line="276" w:lineRule="auto"/>
        <w:jc w:val="both"/>
      </w:pPr>
      <w:r>
        <w:t>В таблице 1</w:t>
      </w:r>
      <w:r w:rsidRPr="00FB23C2">
        <w:t>.1 представлены основные характеристики приборов приемно-контрольных доступных на российском рынке.</w:t>
      </w:r>
    </w:p>
    <w:p w14:paraId="25810B57" w14:textId="03640C06" w:rsidR="00F34ED0" w:rsidRDefault="00F34ED0">
      <w:pPr>
        <w:spacing w:after="160" w:line="259" w:lineRule="auto"/>
        <w:ind w:firstLine="0"/>
      </w:pPr>
    </w:p>
    <w:p w14:paraId="40F66471" w14:textId="0B910A67" w:rsidR="00FB23C2" w:rsidRPr="003F32B3" w:rsidRDefault="00FB23C2" w:rsidP="00FB23C2">
      <w:pPr>
        <w:spacing w:after="0" w:line="276" w:lineRule="auto"/>
        <w:ind w:firstLine="0"/>
        <w:jc w:val="both"/>
      </w:pPr>
      <w:r>
        <w:t>Таблица 1</w:t>
      </w:r>
      <w:r>
        <w:t>.1</w:t>
      </w:r>
      <w:r w:rsidRPr="003F32B3">
        <w:t xml:space="preserve"> – </w:t>
      </w:r>
      <w:r w:rsidR="000E4157">
        <w:rPr>
          <w:szCs w:val="28"/>
        </w:rPr>
        <w:t>Основные характеристики приборов приемно-контрольных</w:t>
      </w:r>
    </w:p>
    <w:tbl>
      <w:tblPr>
        <w:tblStyle w:val="a6"/>
        <w:tblW w:w="0" w:type="auto"/>
        <w:tblLook w:val="04A0" w:firstRow="1" w:lastRow="0" w:firstColumn="1" w:lastColumn="0" w:noHBand="0" w:noVBand="1"/>
      </w:tblPr>
      <w:tblGrid>
        <w:gridCol w:w="1165"/>
        <w:gridCol w:w="815"/>
        <w:gridCol w:w="6415"/>
        <w:gridCol w:w="949"/>
      </w:tblGrid>
      <w:tr w:rsidR="000E4157" w:rsidRPr="003F32B3" w14:paraId="0D6C1DA8" w14:textId="77777777" w:rsidTr="000E4157">
        <w:tc>
          <w:tcPr>
            <w:tcW w:w="1165" w:type="dxa"/>
            <w:vAlign w:val="center"/>
          </w:tcPr>
          <w:p w14:paraId="532EBF89" w14:textId="4FAD2731" w:rsidR="00FB23C2" w:rsidRPr="000E4157" w:rsidRDefault="00FB23C2" w:rsidP="000E4157">
            <w:pPr>
              <w:pStyle w:val="a7"/>
              <w:spacing w:after="0" w:line="276" w:lineRule="auto"/>
              <w:ind w:firstLine="0"/>
              <w:rPr>
                <w:sz w:val="24"/>
                <w:szCs w:val="24"/>
                <w:lang w:val="ru-RU"/>
              </w:rPr>
            </w:pPr>
            <w:r w:rsidRPr="000E4157">
              <w:rPr>
                <w:sz w:val="24"/>
                <w:szCs w:val="24"/>
                <w:lang w:val="ru-RU"/>
              </w:rPr>
              <w:t>Модель</w:t>
            </w:r>
          </w:p>
        </w:tc>
        <w:tc>
          <w:tcPr>
            <w:tcW w:w="815" w:type="dxa"/>
            <w:vAlign w:val="center"/>
          </w:tcPr>
          <w:p w14:paraId="4376DA6A" w14:textId="16C3463A" w:rsidR="00FB23C2" w:rsidRPr="000E4157" w:rsidRDefault="00FB23C2" w:rsidP="000E4157">
            <w:pPr>
              <w:pStyle w:val="a7"/>
              <w:spacing w:after="0" w:line="276" w:lineRule="auto"/>
              <w:ind w:firstLine="0"/>
              <w:rPr>
                <w:sz w:val="24"/>
                <w:szCs w:val="24"/>
              </w:rPr>
            </w:pPr>
            <w:r w:rsidRPr="000E4157">
              <w:rPr>
                <w:sz w:val="24"/>
                <w:szCs w:val="24"/>
              </w:rPr>
              <w:t>Ко</w:t>
            </w:r>
            <w:r w:rsidR="000E4157" w:rsidRPr="000E4157">
              <w:rPr>
                <w:sz w:val="24"/>
                <w:szCs w:val="24"/>
                <w:lang w:val="ru-RU"/>
              </w:rPr>
              <w:t>л-в</w:t>
            </w:r>
            <w:r w:rsidRPr="000E4157">
              <w:rPr>
                <w:sz w:val="24"/>
                <w:szCs w:val="24"/>
              </w:rPr>
              <w:t>о зон</w:t>
            </w:r>
          </w:p>
        </w:tc>
        <w:tc>
          <w:tcPr>
            <w:tcW w:w="6415" w:type="dxa"/>
            <w:vAlign w:val="center"/>
          </w:tcPr>
          <w:p w14:paraId="41A5E0B6" w14:textId="21D82FF1" w:rsidR="00FB23C2" w:rsidRPr="000E4157" w:rsidRDefault="00FB23C2" w:rsidP="000E4157">
            <w:pPr>
              <w:pStyle w:val="a7"/>
              <w:spacing w:after="0" w:line="276" w:lineRule="auto"/>
              <w:ind w:firstLine="0"/>
              <w:rPr>
                <w:sz w:val="24"/>
                <w:szCs w:val="24"/>
              </w:rPr>
            </w:pPr>
            <w:r w:rsidRPr="000E4157">
              <w:rPr>
                <w:sz w:val="24"/>
                <w:szCs w:val="24"/>
              </w:rPr>
              <w:t>Основные характеристики</w:t>
            </w:r>
          </w:p>
        </w:tc>
        <w:tc>
          <w:tcPr>
            <w:tcW w:w="0" w:type="auto"/>
            <w:vAlign w:val="center"/>
          </w:tcPr>
          <w:p w14:paraId="13AA758B" w14:textId="69C86C6B" w:rsidR="00FB23C2" w:rsidRPr="000E4157" w:rsidRDefault="00FB23C2" w:rsidP="000E4157">
            <w:pPr>
              <w:pStyle w:val="a7"/>
              <w:spacing w:after="0" w:line="276" w:lineRule="auto"/>
              <w:ind w:firstLine="0"/>
              <w:rPr>
                <w:sz w:val="24"/>
                <w:szCs w:val="24"/>
              </w:rPr>
            </w:pPr>
            <w:r w:rsidRPr="000E4157">
              <w:rPr>
                <w:sz w:val="24"/>
                <w:szCs w:val="24"/>
              </w:rPr>
              <w:t>Цена, руб.</w:t>
            </w:r>
          </w:p>
        </w:tc>
      </w:tr>
      <w:tr w:rsidR="000E4157" w:rsidRPr="003F32B3" w14:paraId="0F8EBB28" w14:textId="77777777" w:rsidTr="000E4157">
        <w:tc>
          <w:tcPr>
            <w:tcW w:w="1165" w:type="dxa"/>
            <w:vAlign w:val="center"/>
          </w:tcPr>
          <w:p w14:paraId="141022B3" w14:textId="3685D285" w:rsidR="00FB23C2" w:rsidRPr="000E4157" w:rsidRDefault="00FB23C2" w:rsidP="006E620F">
            <w:pPr>
              <w:pStyle w:val="a7"/>
              <w:spacing w:after="0" w:line="276" w:lineRule="auto"/>
              <w:ind w:firstLine="0"/>
              <w:jc w:val="both"/>
              <w:rPr>
                <w:sz w:val="24"/>
                <w:szCs w:val="24"/>
              </w:rPr>
            </w:pPr>
            <w:r w:rsidRPr="000E4157">
              <w:rPr>
                <w:sz w:val="24"/>
                <w:szCs w:val="24"/>
              </w:rPr>
              <w:t>Гранит-8Л</w:t>
            </w:r>
          </w:p>
        </w:tc>
        <w:tc>
          <w:tcPr>
            <w:tcW w:w="815" w:type="dxa"/>
            <w:vAlign w:val="center"/>
          </w:tcPr>
          <w:p w14:paraId="4A0FD68A" w14:textId="46EA0D0F" w:rsidR="00FB23C2" w:rsidRPr="000E4157" w:rsidRDefault="00FB23C2" w:rsidP="006E620F">
            <w:pPr>
              <w:pStyle w:val="a7"/>
              <w:spacing w:after="0" w:line="276" w:lineRule="auto"/>
              <w:ind w:firstLine="0"/>
              <w:jc w:val="both"/>
              <w:rPr>
                <w:sz w:val="24"/>
                <w:szCs w:val="24"/>
                <w:lang w:val="ru-RU"/>
              </w:rPr>
            </w:pPr>
            <w:r w:rsidRPr="000E4157">
              <w:rPr>
                <w:sz w:val="24"/>
                <w:szCs w:val="24"/>
                <w:lang w:val="ru-RU"/>
              </w:rPr>
              <w:t>8</w:t>
            </w:r>
          </w:p>
        </w:tc>
        <w:tc>
          <w:tcPr>
            <w:tcW w:w="6415" w:type="dxa"/>
            <w:vAlign w:val="center"/>
          </w:tcPr>
          <w:p w14:paraId="5CA637BC" w14:textId="6303B758" w:rsidR="00FB23C2" w:rsidRPr="000E4157" w:rsidRDefault="00FB23C2" w:rsidP="006E620F">
            <w:pPr>
              <w:pStyle w:val="a7"/>
              <w:spacing w:after="0" w:line="276" w:lineRule="auto"/>
              <w:ind w:firstLine="0"/>
              <w:jc w:val="both"/>
              <w:rPr>
                <w:sz w:val="24"/>
                <w:szCs w:val="24"/>
              </w:rPr>
            </w:pPr>
            <w:r w:rsidRPr="000E4157">
              <w:rPr>
                <w:sz w:val="24"/>
                <w:szCs w:val="24"/>
              </w:rPr>
              <w:t>Передача сигналов тревоги на ПЦН осуществляется через городскую телефонную сеть и/или по голосовому каналу сотовой связи стандарта GSM. SMS-уведомление на сотовый телефон владельца о событиях на объекте (для GSM-терминала), отправляется только после доставки извещения на ПЦН и носит вспомогательный характер. Режимы работы и используемые прибором электронные ключи управления задаются при программировании настроек прибора на АРМ а</w:t>
            </w:r>
            <w:r w:rsidRPr="000E4157">
              <w:rPr>
                <w:sz w:val="24"/>
                <w:szCs w:val="24"/>
              </w:rPr>
              <w:t xml:space="preserve">дминистратора системы "ЛАВИНА". </w:t>
            </w:r>
            <w:r w:rsidRPr="000E4157">
              <w:rPr>
                <w:sz w:val="24"/>
                <w:szCs w:val="24"/>
              </w:rPr>
              <w:t xml:space="preserve">Режим "Тихая тревога" для </w:t>
            </w:r>
            <w:r w:rsidRPr="000E4157">
              <w:rPr>
                <w:sz w:val="24"/>
                <w:szCs w:val="24"/>
              </w:rPr>
              <w:t xml:space="preserve">второго охранного шлейфа (ШС2). </w:t>
            </w:r>
            <w:r w:rsidRPr="000E4157">
              <w:rPr>
                <w:sz w:val="24"/>
                <w:szCs w:val="24"/>
              </w:rPr>
              <w:t>Возможность передачи извещений "Тревога", "Внимание", "Пожар" и "Неисправность" размыканием контактов реле "ПЦН1" и "ПЦН2" или организации автономной работы прибора. 8 шлейфов сигнализации (ШС) с функциями охранных или пожарных.</w:t>
            </w:r>
          </w:p>
        </w:tc>
        <w:tc>
          <w:tcPr>
            <w:tcW w:w="0" w:type="auto"/>
            <w:vAlign w:val="center"/>
          </w:tcPr>
          <w:p w14:paraId="6FB50BB3" w14:textId="1C03E300" w:rsidR="00FB23C2" w:rsidRPr="000E4157" w:rsidRDefault="00FB23C2" w:rsidP="006E620F">
            <w:pPr>
              <w:pStyle w:val="a7"/>
              <w:spacing w:after="0" w:line="276" w:lineRule="auto"/>
              <w:ind w:firstLine="0"/>
              <w:jc w:val="both"/>
              <w:rPr>
                <w:sz w:val="24"/>
                <w:szCs w:val="24"/>
                <w:lang w:val="ru-RU"/>
              </w:rPr>
            </w:pPr>
            <w:r w:rsidRPr="000E4157">
              <w:rPr>
                <w:sz w:val="24"/>
                <w:szCs w:val="24"/>
                <w:lang w:val="ru-RU"/>
              </w:rPr>
              <w:t>342</w:t>
            </w:r>
          </w:p>
        </w:tc>
      </w:tr>
      <w:tr w:rsidR="000E4157" w:rsidRPr="003F32B3" w14:paraId="558B6750" w14:textId="77777777" w:rsidTr="000E4157">
        <w:tc>
          <w:tcPr>
            <w:tcW w:w="1165" w:type="dxa"/>
            <w:vAlign w:val="center"/>
          </w:tcPr>
          <w:p w14:paraId="4E371597" w14:textId="677F20B3" w:rsidR="00FB23C2" w:rsidRPr="000E4157" w:rsidRDefault="00FB23C2" w:rsidP="006E620F">
            <w:pPr>
              <w:pStyle w:val="a7"/>
              <w:spacing w:after="0" w:line="276" w:lineRule="auto"/>
              <w:ind w:firstLine="0"/>
              <w:jc w:val="both"/>
              <w:rPr>
                <w:sz w:val="24"/>
                <w:szCs w:val="24"/>
              </w:rPr>
            </w:pPr>
            <w:r w:rsidRPr="000E4157">
              <w:rPr>
                <w:sz w:val="24"/>
                <w:szCs w:val="24"/>
              </w:rPr>
              <w:t>Радуга-4А</w:t>
            </w:r>
          </w:p>
        </w:tc>
        <w:tc>
          <w:tcPr>
            <w:tcW w:w="815" w:type="dxa"/>
            <w:vAlign w:val="center"/>
          </w:tcPr>
          <w:p w14:paraId="324433BF" w14:textId="68B5439C" w:rsidR="00FB23C2" w:rsidRPr="000E4157" w:rsidRDefault="00FB23C2" w:rsidP="006E620F">
            <w:pPr>
              <w:pStyle w:val="a7"/>
              <w:spacing w:after="0" w:line="276" w:lineRule="auto"/>
              <w:ind w:firstLine="0"/>
              <w:jc w:val="both"/>
              <w:rPr>
                <w:sz w:val="24"/>
                <w:szCs w:val="24"/>
                <w:lang w:val="ru-RU"/>
              </w:rPr>
            </w:pPr>
            <w:r w:rsidRPr="000E4157">
              <w:rPr>
                <w:sz w:val="24"/>
                <w:szCs w:val="24"/>
                <w:lang w:val="ru-RU"/>
              </w:rPr>
              <w:t>64</w:t>
            </w:r>
          </w:p>
        </w:tc>
        <w:tc>
          <w:tcPr>
            <w:tcW w:w="6415" w:type="dxa"/>
            <w:vAlign w:val="center"/>
          </w:tcPr>
          <w:p w14:paraId="7D8203D2" w14:textId="66D2F4B6" w:rsidR="00FB23C2" w:rsidRPr="000E4157" w:rsidRDefault="00FB23C2" w:rsidP="006E620F">
            <w:pPr>
              <w:pStyle w:val="a7"/>
              <w:spacing w:after="0" w:line="276" w:lineRule="auto"/>
              <w:ind w:firstLine="0"/>
              <w:jc w:val="both"/>
              <w:rPr>
                <w:sz w:val="24"/>
                <w:szCs w:val="24"/>
              </w:rPr>
            </w:pPr>
            <w:r w:rsidRPr="000E4157">
              <w:rPr>
                <w:sz w:val="24"/>
                <w:szCs w:val="24"/>
              </w:rPr>
              <w:t xml:space="preserve">Управление установками газового, аэрозольного, порошкового пожаротушения, установками дымоудаления, управления световыми и звуковыми оповещателями. Контролирует состояние 1 шлейфа сигнализации (ШС) и 4 шлейфов датчиков состояния, передачи извещений на ПЦН, контроль исправности шлейфов, цепей управления и пуска. Контроль до 64 адресных зон и формирование команд на исполнительные устройства, сигналов на пульт централизованного наблюдения и </w:t>
            </w:r>
            <w:r w:rsidRPr="000E4157">
              <w:rPr>
                <w:sz w:val="24"/>
                <w:szCs w:val="24"/>
              </w:rPr>
              <w:t xml:space="preserve">устройства пожарной автоматики. </w:t>
            </w:r>
            <w:r w:rsidRPr="000E4157">
              <w:rPr>
                <w:sz w:val="24"/>
                <w:szCs w:val="24"/>
              </w:rPr>
              <w:t>Полностью соответствует требованиям по организации автоматического пожаротушения. Максимальное количество активных извещателей, подключаемых к прибору, определяется их энергопотреблением и может составлять от 250 до 750 шт.</w:t>
            </w:r>
          </w:p>
        </w:tc>
        <w:tc>
          <w:tcPr>
            <w:tcW w:w="0" w:type="auto"/>
            <w:vAlign w:val="center"/>
          </w:tcPr>
          <w:p w14:paraId="7FD97C88" w14:textId="60E67B66" w:rsidR="00FB23C2" w:rsidRPr="000E4157" w:rsidRDefault="000E4157" w:rsidP="006E620F">
            <w:pPr>
              <w:pStyle w:val="a7"/>
              <w:spacing w:after="0" w:line="276" w:lineRule="auto"/>
              <w:ind w:firstLine="0"/>
              <w:jc w:val="both"/>
              <w:rPr>
                <w:sz w:val="24"/>
                <w:szCs w:val="24"/>
                <w:lang w:val="ru-RU"/>
              </w:rPr>
            </w:pPr>
            <w:r w:rsidRPr="000E4157">
              <w:rPr>
                <w:sz w:val="24"/>
                <w:szCs w:val="24"/>
                <w:lang w:val="ru-RU"/>
              </w:rPr>
              <w:t>570</w:t>
            </w:r>
          </w:p>
        </w:tc>
      </w:tr>
    </w:tbl>
    <w:p w14:paraId="052B60A9" w14:textId="77777777" w:rsidR="0081511D" w:rsidRDefault="0081511D" w:rsidP="000E4157">
      <w:pPr>
        <w:ind w:firstLine="0"/>
      </w:pPr>
    </w:p>
    <w:p w14:paraId="6C27D795" w14:textId="77777777" w:rsidR="0081511D" w:rsidRDefault="0081511D" w:rsidP="000E4157">
      <w:pPr>
        <w:ind w:firstLine="0"/>
      </w:pPr>
    </w:p>
    <w:p w14:paraId="302DF98E" w14:textId="2EC9B7B6" w:rsidR="00FB23C2" w:rsidRDefault="000E4157" w:rsidP="000E4157">
      <w:pPr>
        <w:ind w:firstLine="0"/>
      </w:pPr>
      <w:r>
        <w:lastRenderedPageBreak/>
        <w:t xml:space="preserve">Продолжение таблицы </w:t>
      </w:r>
      <w:r>
        <w:t>1</w:t>
      </w:r>
      <w:r w:rsidRPr="003F32B3">
        <w:t>.</w:t>
      </w:r>
      <w:r>
        <w:t>1</w:t>
      </w:r>
    </w:p>
    <w:tbl>
      <w:tblPr>
        <w:tblStyle w:val="a6"/>
        <w:tblW w:w="9351" w:type="dxa"/>
        <w:tblLook w:val="04A0" w:firstRow="1" w:lastRow="0" w:firstColumn="1" w:lastColumn="0" w:noHBand="0" w:noVBand="1"/>
      </w:tblPr>
      <w:tblGrid>
        <w:gridCol w:w="1165"/>
        <w:gridCol w:w="815"/>
        <w:gridCol w:w="6415"/>
        <w:gridCol w:w="956"/>
      </w:tblGrid>
      <w:tr w:rsidR="000E4157" w:rsidRPr="003F32B3" w14:paraId="594CFBE4" w14:textId="77777777" w:rsidTr="000E4157">
        <w:tc>
          <w:tcPr>
            <w:tcW w:w="1165" w:type="dxa"/>
            <w:vAlign w:val="center"/>
          </w:tcPr>
          <w:p w14:paraId="2F59E5D4" w14:textId="77777777" w:rsidR="000E4157" w:rsidRPr="000E4157" w:rsidRDefault="000E4157" w:rsidP="006E620F">
            <w:pPr>
              <w:pStyle w:val="a7"/>
              <w:spacing w:after="0" w:line="276" w:lineRule="auto"/>
              <w:ind w:firstLine="0"/>
              <w:jc w:val="both"/>
              <w:rPr>
                <w:sz w:val="24"/>
                <w:szCs w:val="24"/>
              </w:rPr>
            </w:pPr>
            <w:r w:rsidRPr="000E4157">
              <w:rPr>
                <w:sz w:val="24"/>
                <w:szCs w:val="24"/>
              </w:rPr>
              <w:t>КОДОС А-20</w:t>
            </w:r>
          </w:p>
        </w:tc>
        <w:tc>
          <w:tcPr>
            <w:tcW w:w="815" w:type="dxa"/>
            <w:vAlign w:val="center"/>
          </w:tcPr>
          <w:p w14:paraId="26D2AFB6" w14:textId="77777777" w:rsidR="000E4157" w:rsidRPr="000E4157" w:rsidRDefault="000E4157" w:rsidP="006E620F">
            <w:pPr>
              <w:pStyle w:val="a7"/>
              <w:spacing w:after="0" w:line="276" w:lineRule="auto"/>
              <w:ind w:firstLine="0"/>
              <w:jc w:val="both"/>
              <w:rPr>
                <w:sz w:val="24"/>
                <w:szCs w:val="24"/>
              </w:rPr>
            </w:pPr>
            <w:r w:rsidRPr="000E4157">
              <w:rPr>
                <w:sz w:val="24"/>
                <w:szCs w:val="24"/>
              </w:rPr>
              <w:t>200</w:t>
            </w:r>
          </w:p>
        </w:tc>
        <w:tc>
          <w:tcPr>
            <w:tcW w:w="6415" w:type="dxa"/>
            <w:vAlign w:val="center"/>
          </w:tcPr>
          <w:p w14:paraId="7BABADB5" w14:textId="77777777" w:rsidR="000E4157" w:rsidRPr="000E4157" w:rsidRDefault="000E4157" w:rsidP="006E620F">
            <w:pPr>
              <w:pStyle w:val="a7"/>
              <w:spacing w:after="0" w:line="276" w:lineRule="auto"/>
              <w:ind w:firstLine="0"/>
              <w:jc w:val="both"/>
              <w:rPr>
                <w:sz w:val="24"/>
                <w:szCs w:val="24"/>
              </w:rPr>
            </w:pPr>
            <w:r w:rsidRPr="000E4157">
              <w:rPr>
                <w:sz w:val="24"/>
                <w:szCs w:val="24"/>
              </w:rPr>
              <w:t>Автоматическое определение подключенных адресных блоков. Защита настроек системы паролями. Объединение в разделы зон и каналов управления. Отложенное срабатывание зоны и отложенная постановка зоны на охрану. Управление исполнительными устройствами. Объединение зон в группы и конфигурирование зон, управляющих каналами. Постановка/снятие с охраны разделов. Обновление микропрограммы Включение сирены и передача сигнала тревоги на Пульт Центрального Наблюдения</w:t>
            </w:r>
            <w:r w:rsidRPr="000E4157">
              <w:rPr>
                <w:sz w:val="24"/>
                <w:szCs w:val="24"/>
                <w:lang w:val="ru-RU"/>
              </w:rPr>
              <w:t>.</w:t>
            </w:r>
            <w:r w:rsidRPr="000E4157">
              <w:rPr>
                <w:sz w:val="24"/>
                <w:szCs w:val="24"/>
              </w:rPr>
              <w:t xml:space="preserve"> Возможность работы в автономном режиме, либо в режиме связи с компьютером</w:t>
            </w:r>
          </w:p>
        </w:tc>
        <w:tc>
          <w:tcPr>
            <w:tcW w:w="956" w:type="dxa"/>
            <w:vAlign w:val="center"/>
          </w:tcPr>
          <w:p w14:paraId="0433FBBC" w14:textId="77777777" w:rsidR="000E4157" w:rsidRPr="000E4157" w:rsidRDefault="000E4157" w:rsidP="006E620F">
            <w:pPr>
              <w:pStyle w:val="a7"/>
              <w:spacing w:after="0" w:line="276" w:lineRule="auto"/>
              <w:ind w:firstLine="0"/>
              <w:jc w:val="both"/>
              <w:rPr>
                <w:sz w:val="24"/>
                <w:szCs w:val="24"/>
                <w:lang w:val="ru-RU"/>
              </w:rPr>
            </w:pPr>
            <w:r w:rsidRPr="000E4157">
              <w:rPr>
                <w:sz w:val="24"/>
                <w:szCs w:val="24"/>
                <w:lang w:val="ru-RU"/>
              </w:rPr>
              <w:t>925</w:t>
            </w:r>
          </w:p>
        </w:tc>
      </w:tr>
    </w:tbl>
    <w:p w14:paraId="396BD312" w14:textId="77777777" w:rsidR="000E4157" w:rsidRDefault="000E4157">
      <w:pPr>
        <w:spacing w:after="160" w:line="259" w:lineRule="auto"/>
        <w:ind w:firstLine="0"/>
      </w:pPr>
    </w:p>
    <w:p w14:paraId="56AAEC12" w14:textId="77777777" w:rsidR="000E4157" w:rsidRDefault="000E4157" w:rsidP="000E4157">
      <w:pPr>
        <w:spacing w:after="0" w:line="276" w:lineRule="auto"/>
        <w:jc w:val="both"/>
      </w:pPr>
      <w:r w:rsidRPr="000E4157">
        <w:t>На основании да</w:t>
      </w:r>
      <w:r>
        <w:t>нных, представленных в таблице 1</w:t>
      </w:r>
      <w:r w:rsidRPr="000E4157">
        <w:t>.1 можно сказать, что</w:t>
      </w:r>
    </w:p>
    <w:p w14:paraId="7A901966" w14:textId="44190C9B" w:rsidR="0081511D" w:rsidRDefault="000E4157" w:rsidP="0081511D">
      <w:pPr>
        <w:spacing w:after="0" w:line="276" w:lineRule="auto"/>
        <w:ind w:firstLine="0"/>
        <w:jc w:val="both"/>
      </w:pPr>
      <w:r>
        <w:t>современные ППК предоставляют широкий спектр функций, однако</w:t>
      </w:r>
      <w:r w:rsidR="0081511D">
        <w:t xml:space="preserve"> их стоимость не всегда соответствует потребительскому ожиданию. Поэтому ц</w:t>
      </w:r>
      <w:r w:rsidR="0081511D" w:rsidRPr="0039001E">
        <w:t>ель</w:t>
      </w:r>
      <w:r w:rsidR="0081511D">
        <w:t>ю</w:t>
      </w:r>
      <w:r w:rsidR="0081511D" w:rsidRPr="0039001E">
        <w:t xml:space="preserve"> данной дипломной работы является разработка </w:t>
      </w:r>
      <w:r w:rsidR="007E2C0A">
        <w:t xml:space="preserve">наиболее выгодного </w:t>
      </w:r>
      <w:r w:rsidR="0081511D">
        <w:t xml:space="preserve">главного модуля управления и контроля для </w:t>
      </w:r>
      <w:r w:rsidR="0081511D" w:rsidRPr="0039001E">
        <w:t>охранно-пожарной сигнализации</w:t>
      </w:r>
      <w:r w:rsidR="007E2C0A">
        <w:t xml:space="preserve"> с целью применения его в жилом помещении для личного пользования потребителя.</w:t>
      </w:r>
    </w:p>
    <w:p w14:paraId="1C37655B" w14:textId="17DFEBC1" w:rsidR="000E4157" w:rsidRDefault="000E4157" w:rsidP="000E4157">
      <w:pPr>
        <w:spacing w:after="0" w:line="276" w:lineRule="auto"/>
        <w:ind w:firstLine="0"/>
        <w:jc w:val="both"/>
      </w:pPr>
    </w:p>
    <w:p w14:paraId="0EF08D14" w14:textId="3D60E7B2" w:rsidR="00FB23C2" w:rsidRDefault="007E2C0A">
      <w:pPr>
        <w:spacing w:after="160" w:line="259" w:lineRule="auto"/>
        <w:ind w:firstLine="0"/>
      </w:pPr>
      <w:r>
        <w:br w:type="page"/>
      </w:r>
    </w:p>
    <w:p w14:paraId="02FF8DE9" w14:textId="7E05F3CE" w:rsidR="00EB7480" w:rsidRPr="003F32B3" w:rsidRDefault="001651AD" w:rsidP="000330F2">
      <w:pPr>
        <w:pStyle w:val="2"/>
        <w:numPr>
          <w:ilvl w:val="0"/>
          <w:numId w:val="1"/>
        </w:numPr>
        <w:spacing w:before="0" w:line="276" w:lineRule="auto"/>
        <w:ind w:left="0" w:firstLine="709"/>
        <w:jc w:val="both"/>
        <w:rPr>
          <w:sz w:val="28"/>
          <w:szCs w:val="28"/>
        </w:rPr>
      </w:pPr>
      <w:bookmarkStart w:id="3" w:name="_Toc70586802"/>
      <w:r w:rsidRPr="003F32B3">
        <w:rPr>
          <w:sz w:val="28"/>
          <w:szCs w:val="28"/>
        </w:rPr>
        <w:lastRenderedPageBreak/>
        <w:t>АНАЛИЗ ИСХОДНЫХ ДАННЫХ И ОСНОВНЫХ ТЕХНИЧЕСКИХ ТРЕБОВАНИЙ К РАЗРАБАТЫВАЕМОМУ УСТРОЙСТВУ.</w:t>
      </w:r>
      <w:bookmarkEnd w:id="3"/>
    </w:p>
    <w:p w14:paraId="4567116F" w14:textId="77777777" w:rsidR="00BA40ED" w:rsidRPr="003F32B3" w:rsidRDefault="00BA40ED" w:rsidP="000330F2">
      <w:pPr>
        <w:spacing w:after="0" w:line="276" w:lineRule="auto"/>
        <w:jc w:val="both"/>
      </w:pPr>
    </w:p>
    <w:p w14:paraId="12665DEC" w14:textId="58D9AB8A" w:rsidR="001651AD" w:rsidRPr="003F32B3" w:rsidRDefault="001651AD" w:rsidP="000330F2">
      <w:pPr>
        <w:pStyle w:val="2"/>
        <w:numPr>
          <w:ilvl w:val="1"/>
          <w:numId w:val="1"/>
        </w:numPr>
        <w:spacing w:before="0" w:line="276" w:lineRule="auto"/>
        <w:ind w:left="0" w:firstLine="709"/>
        <w:jc w:val="both"/>
        <w:rPr>
          <w:sz w:val="28"/>
          <w:szCs w:val="28"/>
        </w:rPr>
      </w:pPr>
      <w:bookmarkStart w:id="4" w:name="_Toc70586803"/>
      <w:r w:rsidRPr="003F32B3">
        <w:rPr>
          <w:sz w:val="28"/>
          <w:szCs w:val="28"/>
        </w:rPr>
        <w:t>Анализ схемы электрической принципиальной</w:t>
      </w:r>
      <w:bookmarkEnd w:id="4"/>
      <w:r w:rsidRPr="003F32B3">
        <w:rPr>
          <w:sz w:val="28"/>
          <w:szCs w:val="28"/>
        </w:rPr>
        <w:t xml:space="preserve"> </w:t>
      </w:r>
    </w:p>
    <w:p w14:paraId="3196B762" w14:textId="4C331203" w:rsidR="00BA40ED" w:rsidRPr="003F32B3" w:rsidRDefault="00BA40ED" w:rsidP="000330F2">
      <w:pPr>
        <w:spacing w:after="0" w:line="276" w:lineRule="auto"/>
        <w:jc w:val="both"/>
      </w:pPr>
    </w:p>
    <w:p w14:paraId="2C235C2C" w14:textId="71DF7A69" w:rsidR="009117EE" w:rsidRDefault="009C39EE" w:rsidP="009117EE">
      <w:pPr>
        <w:spacing w:after="0" w:line="276" w:lineRule="auto"/>
        <w:jc w:val="both"/>
      </w:pPr>
      <w:r w:rsidRPr="003F32B3">
        <w:t xml:space="preserve">Схема электрическая принципиальная </w:t>
      </w:r>
      <w:r w:rsidR="009117EE">
        <w:t>модуля управления системой пожарной сигнализации</w:t>
      </w:r>
      <w:r w:rsidRPr="003F32B3">
        <w:t xml:space="preserve"> представлена на рисунке 2.1. </w:t>
      </w:r>
    </w:p>
    <w:p w14:paraId="1E30D489" w14:textId="77777777" w:rsidR="009117EE" w:rsidRDefault="009117EE" w:rsidP="009117EE">
      <w:pPr>
        <w:spacing w:after="0" w:line="276" w:lineRule="auto"/>
        <w:jc w:val="both"/>
      </w:pPr>
    </w:p>
    <w:p w14:paraId="190A874B" w14:textId="43F4FB33" w:rsidR="009117EE" w:rsidRDefault="009117EE" w:rsidP="009117EE">
      <w:pPr>
        <w:spacing w:after="0" w:line="276" w:lineRule="auto"/>
      </w:pPr>
      <w:r>
        <w:rPr>
          <w:noProof/>
          <w:lang w:eastAsia="ru-RU"/>
        </w:rPr>
        <w:drawing>
          <wp:inline distT="0" distB="0" distL="0" distR="0" wp14:anchorId="28559AC9" wp14:editId="324C18DF">
            <wp:extent cx="4981575" cy="6076842"/>
            <wp:effectExtent l="0" t="0" r="0" b="635"/>
            <wp:docPr id="4" name="Рисунок 4" descr="https://www.diagram.com.ua/list/mc/mc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agram.com.ua/list/mc/mc73-2.gif"/>
                    <pic:cNvPicPr>
                      <a:picLocks noChangeAspect="1" noChangeArrowheads="1"/>
                    </pic:cNvPicPr>
                  </pic:nvPicPr>
                  <pic:blipFill rotWithShape="1">
                    <a:blip r:embed="rId8">
                      <a:extLst>
                        <a:ext uri="{28A0092B-C50C-407E-A947-70E740481C1C}">
                          <a14:useLocalDpi xmlns:a14="http://schemas.microsoft.com/office/drawing/2010/main" val="0"/>
                        </a:ext>
                      </a:extLst>
                    </a:blip>
                    <a:srcRect b="2349"/>
                    <a:stretch/>
                  </pic:blipFill>
                  <pic:spPr bwMode="auto">
                    <a:xfrm>
                      <a:off x="0" y="0"/>
                      <a:ext cx="5023089" cy="6127483"/>
                    </a:xfrm>
                    <a:prstGeom prst="rect">
                      <a:avLst/>
                    </a:prstGeom>
                    <a:noFill/>
                    <a:ln>
                      <a:noFill/>
                    </a:ln>
                    <a:extLst>
                      <a:ext uri="{53640926-AAD7-44D8-BBD7-CCE9431645EC}">
                        <a14:shadowObscured xmlns:a14="http://schemas.microsoft.com/office/drawing/2010/main"/>
                      </a:ext>
                    </a:extLst>
                  </pic:spPr>
                </pic:pic>
              </a:graphicData>
            </a:graphic>
          </wp:inline>
        </w:drawing>
      </w:r>
    </w:p>
    <w:p w14:paraId="627C5775" w14:textId="77777777" w:rsidR="009117EE" w:rsidRDefault="009117EE" w:rsidP="009117EE">
      <w:pPr>
        <w:spacing w:after="0" w:line="276" w:lineRule="auto"/>
        <w:jc w:val="both"/>
      </w:pPr>
    </w:p>
    <w:p w14:paraId="01A22A76" w14:textId="77777777" w:rsidR="009117EE" w:rsidRPr="003F32B3" w:rsidRDefault="009117EE" w:rsidP="009117EE">
      <w:pPr>
        <w:pStyle w:val="a3"/>
        <w:spacing w:after="0" w:line="276" w:lineRule="auto"/>
        <w:ind w:left="0"/>
        <w:jc w:val="both"/>
      </w:pPr>
      <w:r w:rsidRPr="003F32B3">
        <w:t>Рисунок 2.1 – Схема электрическая принципиальная устройства</w:t>
      </w:r>
    </w:p>
    <w:p w14:paraId="6A1DD793" w14:textId="5F74A036" w:rsidR="009117EE" w:rsidRDefault="009117EE" w:rsidP="00EB3C60">
      <w:pPr>
        <w:pStyle w:val="a3"/>
        <w:spacing w:after="0" w:line="276" w:lineRule="auto"/>
        <w:ind w:left="0"/>
        <w:jc w:val="both"/>
      </w:pPr>
      <w:r>
        <w:lastRenderedPageBreak/>
        <w:t>Предлагаемая система предназначена для охраны объектов, оборудованных датчиками, контакты которых размыкаются при срабатывании. Имеется возможность взятия объекта под охрану и снятия с нее, прослушивания шумов и других звуков в охраняемых помещениях, обнаружения попыток замыкания проводов, идущих от датчиков к системной плате. В устройство можно ввести пожарную сигнализацию. Упрощение системы (по сравнению с другими устройствами с подобным набором функций) достигнуто применением однокристальной микро-ЭВМ (микроконтроллера) КР1850ВЕ35.</w:t>
      </w:r>
    </w:p>
    <w:p w14:paraId="3C646212" w14:textId="676A68D7" w:rsidR="00EB3C60" w:rsidRDefault="009117EE" w:rsidP="00EB3C60">
      <w:pPr>
        <w:pStyle w:val="a3"/>
        <w:spacing w:after="0" w:line="276" w:lineRule="auto"/>
        <w:ind w:left="0"/>
        <w:jc w:val="both"/>
      </w:pPr>
      <w:r>
        <w:t>К описываемой системе охраны может быть подключено до 64 датчиков, причем для соединения их с контроллером достаточно 16 проводов - восьми групповых и восьми разрядных линий (рис. 1</w:t>
      </w:r>
      <w:r w:rsidR="002E603C">
        <w:t>). Датчики</w:t>
      </w:r>
      <w:r w:rsidRPr="009117EE">
        <w:t xml:space="preserve"> В1-В64 размещены в охраняемых помещениях, остальные узлы (в том числе системная плата, принципиальная схема которой показана на рис. 2) - в блоке контроллера, установленном на рабочем месте дежурного оператора</w:t>
      </w:r>
      <w:r>
        <w:t xml:space="preserve">. </w:t>
      </w:r>
    </w:p>
    <w:p w14:paraId="6C6E0A53" w14:textId="220EDDE1" w:rsidR="009117EE" w:rsidRDefault="009117EE" w:rsidP="00EB3C60">
      <w:pPr>
        <w:pStyle w:val="a3"/>
        <w:spacing w:after="0" w:line="276" w:lineRule="auto"/>
        <w:ind w:left="0"/>
        <w:jc w:val="both"/>
      </w:pPr>
      <w:r w:rsidRPr="009117EE">
        <w:t xml:space="preserve">Для опроса датчиков групповые (S1-S8) и разрядные (S9- S16) ключи поочередно замыкаются по сигналам Г1- Г8 и Р1-Р8 от системной платы, причем в каждый момент замкнут только один из S1-S8 и один из S9 - S16. </w:t>
      </w:r>
    </w:p>
    <w:p w14:paraId="3DF98FF1" w14:textId="77777777" w:rsidR="009117EE" w:rsidRDefault="009117EE" w:rsidP="00EB3C60">
      <w:pPr>
        <w:pStyle w:val="a3"/>
        <w:spacing w:after="0" w:line="276" w:lineRule="auto"/>
        <w:ind w:left="0"/>
        <w:jc w:val="both"/>
      </w:pPr>
      <w:r w:rsidRPr="009117EE">
        <w:t>Каждый из охраняемых объектов оборудуют в соответствии со схемой, показанной на рис. 4. Датчик может быть любого типа (механический, радиолокационный" инфракрасный, ультразвуковой), важно только, чтобы при срабатывании контакты S1 его выходной цепи размыкались. Кроме того, потребуются резисторы R1 и R2 и диод VD1. Все остальное монтируют при необходимости. Узел S1R1R2 должен быть конструктивно выполнен таким образом, чтобы исключить доступ злоумышленника непосредственно к контактам S1. В этом случае все попытки заблокировать датчик, "закоротив" идущие к нему провода, будут зафиксированы системой. Этим свойством можно воспользоваться для подключения (как показано штриховой линией) нормально разомкнутых контактов 52 датчика пожарной сигнализации. Подаваемый контроллером сигнал "Замыкание" будет и сигналом "Пожар". Правда, точно узнать, что случилось, можно будет лишь, как говорится, "лично прибыв на место".</w:t>
      </w:r>
    </w:p>
    <w:p w14:paraId="2322FB18" w14:textId="314E1E55" w:rsidR="009117EE" w:rsidRDefault="009117EE" w:rsidP="00EB3C60">
      <w:pPr>
        <w:pStyle w:val="a3"/>
        <w:spacing w:after="0" w:line="276" w:lineRule="auto"/>
        <w:ind w:left="0"/>
        <w:jc w:val="both"/>
      </w:pPr>
      <w:r>
        <w:t xml:space="preserve">Микрофон ВМ1 и усилитель А1 предназначены для прослушивания оператором шумов в охраняемом помещении. Тип и принципиальная схема усилителя не приводятся - они могут быть различными в зависимости от выбранного микрофона, требуемой чувствительности и т. п. Важно, чтобы постоянная составляющая напряжения на выходе работающего усилителя была достаточна для открывания диода VD2, через который звуковой сигнал </w:t>
      </w:r>
      <w:r>
        <w:lastRenderedPageBreak/>
        <w:t>по общей для всех датчиков цепи АК (акустический ко</w:t>
      </w:r>
      <w:r w:rsidR="00EB3C60">
        <w:t>нтроль) поступает на вход УМЗЧ.</w:t>
      </w:r>
    </w:p>
    <w:p w14:paraId="0B4470DF" w14:textId="6E30D54F" w:rsidR="009117EE" w:rsidRDefault="009117EE" w:rsidP="00EB3C60">
      <w:pPr>
        <w:pStyle w:val="a3"/>
        <w:spacing w:after="0" w:line="276" w:lineRule="auto"/>
        <w:ind w:left="0"/>
        <w:jc w:val="both"/>
      </w:pPr>
      <w:r>
        <w:t xml:space="preserve">Формируемый контроллером импульс ВАК (включение акустического контроля) поступает одновременно на все датчики, но реагирует на него только тот из них. который в данный момент 'выбран" замкнувшимися групповым и разрядным ключами. В результате открывается его транзистор VT1, через светодиод оптрона U1 течет коллекторный ток, открывается </w:t>
      </w:r>
      <w:proofErr w:type="spellStart"/>
      <w:r>
        <w:t>фототиристо</w:t>
      </w:r>
      <w:r w:rsidR="0098736D">
        <w:t>р</w:t>
      </w:r>
      <w:proofErr w:type="spellEnd"/>
      <w:r w:rsidR="0098736D">
        <w:t xml:space="preserve"> оптрона, и на усилитель А1 под</w:t>
      </w:r>
      <w:r>
        <w:t xml:space="preserve">ается напряжение питание. Усилитель остается включенным до тех пор. пока цепь ОАК (отключение акустического контроля) не будет кратковременно разорвана в контроллере, что приведет </w:t>
      </w:r>
      <w:r w:rsidR="00EB3C60">
        <w:t>к закрыванию тиристора.</w:t>
      </w:r>
    </w:p>
    <w:p w14:paraId="44F9897A" w14:textId="4B6929CD" w:rsidR="009117EE" w:rsidRDefault="009117EE" w:rsidP="00EB3C60">
      <w:pPr>
        <w:pStyle w:val="a3"/>
        <w:spacing w:after="0" w:line="276" w:lineRule="auto"/>
        <w:ind w:left="0"/>
        <w:jc w:val="both"/>
      </w:pPr>
      <w:r>
        <w:t>Вернемся к принципиальной схеме системной платы контроллера (см. рис. 2). Ее основа - микроконтроллер КР1850ВЕ35 (DD2), управляющая программа которого (см. таблицу) хранится в ППЗУ DD13. Микроконтроллер обращается к внешней памяти программ, формируя сигнал РМЕ. Микросхемы DD7 и DD9 образуют регистр адреса, запись в который происходит по сигналу АLЕ. причем старшие разряды адреса микроконтроллер выводит через р</w:t>
      </w:r>
      <w:r w:rsidR="00EB3C60">
        <w:t>азряды Р20-Р23 своего порта Р2.</w:t>
      </w:r>
    </w:p>
    <w:p w14:paraId="2BE1F431" w14:textId="56435543" w:rsidR="009117EE" w:rsidRDefault="009117EE" w:rsidP="00EB3C60">
      <w:pPr>
        <w:pStyle w:val="a3"/>
        <w:spacing w:after="0" w:line="276" w:lineRule="auto"/>
        <w:ind w:left="0"/>
        <w:jc w:val="both"/>
      </w:pPr>
      <w:r>
        <w:t>Небольшое число периферийных регистров позволило, исключив дешифратор, пользоваться для их выбора отдельными разрядами шины адреса. Микроконтроллер обр</w:t>
      </w:r>
      <w:r w:rsidR="00EB3C60">
        <w:t>ащается к регистрам по адресам:</w:t>
      </w:r>
    </w:p>
    <w:p w14:paraId="1661C0D0" w14:textId="77777777" w:rsidR="009117EE" w:rsidRDefault="009117EE" w:rsidP="00EB3C60">
      <w:pPr>
        <w:pStyle w:val="a3"/>
        <w:spacing w:after="0" w:line="276" w:lineRule="auto"/>
        <w:ind w:left="0"/>
        <w:jc w:val="both"/>
      </w:pPr>
      <w:r>
        <w:t>0001Н - регистр состояния органов управленияDD5 (чтение), триггер DD4.1 (запись);</w:t>
      </w:r>
    </w:p>
    <w:p w14:paraId="3F2EAA34" w14:textId="77777777" w:rsidR="009117EE" w:rsidRDefault="009117EE" w:rsidP="00EB3C60">
      <w:pPr>
        <w:pStyle w:val="a3"/>
        <w:spacing w:after="0" w:line="276" w:lineRule="auto"/>
        <w:ind w:left="0"/>
        <w:jc w:val="both"/>
      </w:pPr>
      <w:r>
        <w:t>0002Н - регистр управления DD8 (только запись);</w:t>
      </w:r>
    </w:p>
    <w:p w14:paraId="7C446108" w14:textId="77777777" w:rsidR="009117EE" w:rsidRDefault="009117EE" w:rsidP="00EB3C60">
      <w:pPr>
        <w:pStyle w:val="a3"/>
        <w:spacing w:after="0" w:line="276" w:lineRule="auto"/>
        <w:ind w:left="0"/>
        <w:jc w:val="both"/>
      </w:pPr>
      <w:r>
        <w:t>0004Н - регистр индикатора оперативной информации DD12 (только запись);</w:t>
      </w:r>
    </w:p>
    <w:p w14:paraId="36CC6580" w14:textId="77777777" w:rsidR="00EB3C60" w:rsidRDefault="009117EE" w:rsidP="00EB3C60">
      <w:pPr>
        <w:pStyle w:val="a3"/>
        <w:spacing w:after="0" w:line="276" w:lineRule="auto"/>
        <w:ind w:left="0"/>
        <w:jc w:val="both"/>
      </w:pPr>
      <w:r>
        <w:t>0008Н - регистр индикатора постоянной информации DD6 (только запись)</w:t>
      </w:r>
      <w:r w:rsidR="00EB3C60">
        <w:t>.</w:t>
      </w:r>
    </w:p>
    <w:p w14:paraId="06B45822" w14:textId="2B24E803" w:rsidR="00EB3C60" w:rsidRDefault="00EB3C60" w:rsidP="00EB3C60">
      <w:pPr>
        <w:pStyle w:val="a3"/>
        <w:spacing w:after="0" w:line="276" w:lineRule="auto"/>
        <w:ind w:left="0"/>
        <w:jc w:val="both"/>
      </w:pPr>
      <w:r w:rsidRPr="00EB3C60">
        <w:t>Выходные сигналы регистра управления DD8 включают и выключают опрос датчиков (Q0), а также индикаторы оперативной информации (Q1), взятия под охрану (Q2) и снятия с нее (Q3). На выходе Q4 этого регистра формируется сигнал тревоги, а Q5 управляет электронным ключом (транзисторыVT</w:t>
      </w:r>
      <w:proofErr w:type="gramStart"/>
      <w:r w:rsidRPr="00EB3C60">
        <w:t>1,VT</w:t>
      </w:r>
      <w:proofErr w:type="gramEnd"/>
      <w:r w:rsidRPr="00EB3C60">
        <w:t>2). подающим сигнал включения акустического контроля. К выходам регистров оперативной (DD12) и постоянной (DD6) информации подключено по две ячейки цифровых индикаторов Н1 - Н4. Выполнены они по схеме, показанной на рис. 5.</w:t>
      </w:r>
      <w:r>
        <w:br/>
        <w:t xml:space="preserve">Микроконтроллер последовательно опрашивает датчики, выводя в порт Р1 коды их номеров. В соответствии с ними дешифраторы DD14 и DD15 </w:t>
      </w:r>
      <w:r>
        <w:lastRenderedPageBreak/>
        <w:t>формируют сигналы опроса Г1 - Г8, Р1 - Р8. Состояние датчика, находящегося на пересечении групповой и разрядной линий, ключи которых в данный момент замкнуты, определяется по падению напряжения на нем, создаваемому током, протекающим по цепи (см. рис. 1): источник питания + 12 В, измерительный резистор R1, замкнутый групповой ключ, датчик, замкнутый разрядный ключ, общий провод. В исходном состоянии (при отсутствии тревоги) сопротивление датчика и падающее на нем напряжение малы (но не равны нулю), при срабатывании - велики.</w:t>
      </w:r>
    </w:p>
    <w:p w14:paraId="247ED764" w14:textId="56A9F9E0" w:rsidR="00EB3C60" w:rsidRDefault="00EB3C60" w:rsidP="00EB3C60">
      <w:pPr>
        <w:pStyle w:val="a3"/>
        <w:spacing w:after="0" w:line="276" w:lineRule="auto"/>
        <w:ind w:left="0"/>
        <w:jc w:val="both"/>
      </w:pPr>
      <w:r>
        <w:t>К точке соединения измерительного резистора с групповыми ключами (цепь М) подключены входы компараторов DA1 и DА2. Порог срабатывания первого из них равен 8 В и находится между уровнями напряжения, соответствующими сработавшему и несработавшему датчикам. Компаратор DА2 реагирует на входное напряжение менее 6,8 В, т. е. ниже уровня, характерного для несработавших датчиков. Это позволяет фиксировать замыкания подходящих к датчикам линий. При необходимости пороги компараторов могут быть изменены подборкой резисторов RЗ и R7.</w:t>
      </w:r>
    </w:p>
    <w:p w14:paraId="45C82F89" w14:textId="07DE1ADC" w:rsidR="00EB3C60" w:rsidRDefault="00EB3C60" w:rsidP="00EB3C60">
      <w:pPr>
        <w:pStyle w:val="a3"/>
        <w:spacing w:after="0" w:line="276" w:lineRule="auto"/>
        <w:ind w:left="0"/>
        <w:jc w:val="both"/>
      </w:pPr>
      <w:r>
        <w:t xml:space="preserve">Нештатная ситуация (тревога) фиксируется при срабатывании любого из компараторов и наличии во внутреннем ОЗУ микроконтроллера отметки, что данное помещение взято под охрану. Сигнал СРН, включающий сирену или другое исполнительное устройство, подается только при подтверждении срабатывания датчика через 20 </w:t>
      </w:r>
      <w:proofErr w:type="spellStart"/>
      <w:r>
        <w:t>мс</w:t>
      </w:r>
      <w:proofErr w:type="spellEnd"/>
      <w:r>
        <w:t xml:space="preserve"> после его первого обнаружения. Одновременно включается светодиод HL3 ("Тревога"). а если сработал компаратор DА2, то включается и светодиод НL2 ("Замыкание"). Номер датчика отображается на цифровом индикаторе оперативной информации (НЗ, Н4) и запоминается во внутреннем регистре R20 микроконтроллера. Кроме того, подается сигнал ВАК длительностью примерно 20 </w:t>
      </w:r>
      <w:proofErr w:type="spellStart"/>
      <w:r>
        <w:t>мс</w:t>
      </w:r>
      <w:proofErr w:type="spellEnd"/>
      <w:r>
        <w:t>, включающий микрофонный усилитель в помещении, где сработал датчик.</w:t>
      </w:r>
    </w:p>
    <w:p w14:paraId="2BD4621A" w14:textId="77777777" w:rsidR="00EB3C60" w:rsidRDefault="00EB3C60" w:rsidP="00EB3C60">
      <w:pPr>
        <w:pStyle w:val="a3"/>
        <w:spacing w:after="0" w:line="276" w:lineRule="auto"/>
        <w:ind w:left="0"/>
        <w:jc w:val="both"/>
      </w:pPr>
      <w:r>
        <w:t>Тревога продолжается 3 с. после чего о нештатной ситуации свидетельствует только номер сработавшего датчика, перенесенный на индикатор постоянной информации (Н1, Н2). Если контакты выключателя SА1 разомкнуты, сигнал СРН останется активным и после истечения трехсекундного интервала. Отключают его переводом SА1 в замкнутое положение.</w:t>
      </w:r>
    </w:p>
    <w:p w14:paraId="0DC4564A" w14:textId="77777777" w:rsidR="00EB3C60" w:rsidRDefault="00EB3C60" w:rsidP="00EB3C60">
      <w:pPr>
        <w:pStyle w:val="a3"/>
        <w:spacing w:after="0" w:line="276" w:lineRule="auto"/>
        <w:ind w:left="0"/>
        <w:jc w:val="both"/>
      </w:pPr>
    </w:p>
    <w:p w14:paraId="6A600090" w14:textId="6FB4390A" w:rsidR="00EB3C60" w:rsidRDefault="00EB3C60" w:rsidP="00EB3C60">
      <w:pPr>
        <w:pStyle w:val="a3"/>
        <w:spacing w:after="0" w:line="276" w:lineRule="auto"/>
        <w:ind w:left="0"/>
        <w:jc w:val="both"/>
      </w:pPr>
      <w:r>
        <w:t xml:space="preserve">Индикатор постоянной информации можно погасить нажатием кнопки SВ9 ("Сброс"). Ее вторая контактная группа разрывает цепь ОАК, отключая прослушивание охраняемого помещения. Пока индикатор не погашен, микроконтроллер, обнаружив сработавший датчик, сравнивает его номер с </w:t>
      </w:r>
      <w:r>
        <w:lastRenderedPageBreak/>
        <w:t>хранящимся в регистре R20. Если они совпали, новых событий не произойдет, а если нет (сработал еще один датчик), вновь будет подан сигнал тревоги.</w:t>
      </w:r>
    </w:p>
    <w:p w14:paraId="7A0BEB88" w14:textId="631DC9B3" w:rsidR="00EB3C60" w:rsidRDefault="00EB3C60" w:rsidP="00EB3C60">
      <w:pPr>
        <w:pStyle w:val="a3"/>
        <w:spacing w:after="0" w:line="276" w:lineRule="auto"/>
        <w:ind w:left="0"/>
        <w:jc w:val="both"/>
      </w:pPr>
      <w:r>
        <w:t>Несколько одновременно сработавших датчиков обрабатываются поочередно, начиная с того, у которого номер наименьший. Именно он зафиксируется в регистре R20 и будет выведен на индикатор постоянной информации. Каждые 3 с будет подаваться сигнал тревоги, а на индикаторе оперативной информации появляться номер очередного сработавшего датчика.</w:t>
      </w:r>
    </w:p>
    <w:p w14:paraId="603A1822" w14:textId="0B62C1F4" w:rsidR="00EB3C60" w:rsidRDefault="00EB3C60" w:rsidP="00EB3C60">
      <w:pPr>
        <w:pStyle w:val="a3"/>
        <w:spacing w:after="0" w:line="276" w:lineRule="auto"/>
        <w:ind w:left="0"/>
        <w:jc w:val="both"/>
      </w:pPr>
      <w:r>
        <w:t>Управляют системой охраны командами, коды которых оператор набирает, пользуясь кнопками SВ2-SВ6 Код команды - двузначное десятичное число, в старшем разряде которого находится цифра N. совпадающая с заданной в двоичном виде перемычками XI-Х4. На принципиальной схеме (см. рис. 2) они показаны в положении, соответствующем цифре 5. При необходимости ее легко изменить, переставив перемычки. Предусмотрены следующие команды: N0 - взять помещение под охрану; N1 - снять помещение с охраны; N2 - проверить, взято ли помещение под охрану; N3 - поочередно показать на индикаторе номера всех помещений, взятых под охрану; N4 - взять под охрану все помещения; N5 - снять с охраны все помещения.</w:t>
      </w:r>
    </w:p>
    <w:p w14:paraId="73E28B15" w14:textId="2CF46B48" w:rsidR="00EB3C60" w:rsidRDefault="00EB3C60" w:rsidP="00EB3C60">
      <w:pPr>
        <w:pStyle w:val="a3"/>
        <w:spacing w:after="0" w:line="276" w:lineRule="auto"/>
        <w:ind w:left="0"/>
        <w:jc w:val="both"/>
      </w:pPr>
      <w:r>
        <w:t>Первые три команды требуют предварительного набора номера помещения (датчика). Для этого нажимают на одну или одновременно на несколько кнопок SВ2-SВ6 с таким расчетом, чтобы сумма их значений была равна старшему разряду номера. Введенная цифра будет показана в младшем разряде индикатора оперативной информации и занесена в память микроконтроллера, хотя после отпускания кнопок индикатор погаснет. Аналогично вводят вторую цифру номера. Она появится в младшем разряде индикатора, а ранее введенная - в старшем. Если допущена ошибка, достаточно повторить все с начала, введя правильные значения. После того, как правильный номер набран, нажимают на кнопку SВ7 ("ВД- - ввод данных).</w:t>
      </w:r>
    </w:p>
    <w:p w14:paraId="461AC72A" w14:textId="05792F3A" w:rsidR="00EB3C60" w:rsidRDefault="00EB3C60" w:rsidP="00EB3C60">
      <w:pPr>
        <w:pStyle w:val="a3"/>
        <w:spacing w:after="0" w:line="276" w:lineRule="auto"/>
        <w:ind w:left="0"/>
        <w:jc w:val="both"/>
      </w:pPr>
      <w:r>
        <w:t>Аналогично набирают коды команд, но вводят их нажатием кнопки SВ8 ("ВК"- ввод команды). Режим выбранного помещения отображается светодиодами HL4 ("Под охраной") и НL1 (" Без охраны"). Исполнение команд взятия под охрану и снятия с нее приводит к изменению состояния соответствующих разрядов внутреннего ОЗУ микроконтроллера. Команда поочередного вывода номеров помещений, взятых под охрану, изменений в ОЗУ не производит.</w:t>
      </w:r>
    </w:p>
    <w:p w14:paraId="227F61E3" w14:textId="05B75B97" w:rsidR="009C39EE" w:rsidRPr="003F32B3" w:rsidRDefault="00EB3C60" w:rsidP="002E603C">
      <w:pPr>
        <w:pStyle w:val="a3"/>
        <w:spacing w:after="0" w:line="276" w:lineRule="auto"/>
        <w:ind w:left="0"/>
        <w:jc w:val="both"/>
      </w:pPr>
      <w:r>
        <w:t xml:space="preserve">Кнопка SВ1 ("Уст. 0") предназначена для перезапуска контроллера и используется в основном при отладке устройства и поиске неисправностей. </w:t>
      </w:r>
      <w:r>
        <w:lastRenderedPageBreak/>
        <w:t>Однако если нажать ее одновременно с кнопкой SВ6 ("0"), все помещения, обслуживаемые системой, будут сняты с охраны.</w:t>
      </w:r>
    </w:p>
    <w:p w14:paraId="4346BE96" w14:textId="77777777" w:rsidR="00AE4961" w:rsidRPr="003F32B3" w:rsidRDefault="00AE4961" w:rsidP="000330F2">
      <w:pPr>
        <w:spacing w:after="0" w:line="276" w:lineRule="auto"/>
        <w:jc w:val="both"/>
      </w:pPr>
    </w:p>
    <w:p w14:paraId="71082B39" w14:textId="41069168" w:rsidR="001651AD" w:rsidRPr="003F32B3" w:rsidRDefault="00D948E8" w:rsidP="000330F2">
      <w:pPr>
        <w:pStyle w:val="2"/>
        <w:numPr>
          <w:ilvl w:val="1"/>
          <w:numId w:val="1"/>
        </w:numPr>
        <w:spacing w:before="0" w:line="276" w:lineRule="auto"/>
        <w:ind w:left="0" w:firstLine="709"/>
        <w:jc w:val="both"/>
        <w:rPr>
          <w:sz w:val="28"/>
          <w:szCs w:val="28"/>
        </w:rPr>
      </w:pPr>
      <w:bookmarkStart w:id="5" w:name="_Toc70586804"/>
      <w:r>
        <w:rPr>
          <w:sz w:val="28"/>
          <w:szCs w:val="28"/>
        </w:rPr>
        <w:t xml:space="preserve">Анализ условий эксплуатации и </w:t>
      </w:r>
      <w:r w:rsidR="001651AD" w:rsidRPr="003F32B3">
        <w:rPr>
          <w:sz w:val="28"/>
          <w:szCs w:val="28"/>
        </w:rPr>
        <w:t>дестабилизирующих факторов</w:t>
      </w:r>
      <w:bookmarkEnd w:id="5"/>
    </w:p>
    <w:p w14:paraId="0AAEFB2B" w14:textId="75E650CC" w:rsidR="00E82598" w:rsidRPr="003F32B3" w:rsidRDefault="00E82598" w:rsidP="000330F2">
      <w:pPr>
        <w:spacing w:after="0" w:line="276" w:lineRule="auto"/>
        <w:jc w:val="both"/>
      </w:pPr>
    </w:p>
    <w:p w14:paraId="49E089C7" w14:textId="0713CD57" w:rsidR="00E82598" w:rsidRPr="003F32B3" w:rsidRDefault="00D948E8" w:rsidP="000330F2">
      <w:pPr>
        <w:spacing w:after="0" w:line="276" w:lineRule="auto"/>
        <w:jc w:val="both"/>
      </w:pPr>
      <w:r>
        <w:t xml:space="preserve">Модуль контроля и управления для системы пожарной сигнализации </w:t>
      </w:r>
      <w:r w:rsidR="00E82598" w:rsidRPr="003F32B3">
        <w:t>эксплуатирует</w:t>
      </w:r>
      <w:r>
        <w:t>ся в диапазоне температур от -10 до +5</w:t>
      </w:r>
      <w:r w:rsidR="00E82598" w:rsidRPr="003F32B3">
        <w:t>0</w:t>
      </w:r>
      <w:r w:rsidR="00E82598" w:rsidRPr="003F32B3">
        <w:sym w:font="Symbol" w:char="F0B0"/>
      </w:r>
      <w:r w:rsidR="00E82598" w:rsidRPr="003F32B3">
        <w:t>С и относительной влажности до 80%.</w:t>
      </w:r>
    </w:p>
    <w:p w14:paraId="461269F0" w14:textId="63083DF5" w:rsidR="00E82598" w:rsidRPr="003F32B3" w:rsidRDefault="00D948E8" w:rsidP="000330F2">
      <w:pPr>
        <w:spacing w:after="0" w:line="276" w:lineRule="auto"/>
        <w:jc w:val="both"/>
      </w:pPr>
      <w:r>
        <w:t>Данное устройство должно</w:t>
      </w:r>
      <w:r w:rsidR="00E82598" w:rsidRPr="003F32B3">
        <w:t xml:space="preserve"> храниться на стеллажах в вентилируемых помещениях при температу</w:t>
      </w:r>
      <w:r>
        <w:t>ре окружающей среды от +15 до +5</w:t>
      </w:r>
      <w:r w:rsidR="00E82598" w:rsidRPr="003F32B3">
        <w:t>0</w:t>
      </w:r>
      <w:r w:rsidR="00E82598" w:rsidRPr="003F32B3">
        <w:sym w:font="Symbol" w:char="F0B0"/>
      </w:r>
      <w:r w:rsidR="00E82598" w:rsidRPr="003F32B3">
        <w:t>С и относ</w:t>
      </w:r>
      <w:r w:rsidR="00194E05">
        <w:t>ительной влажности не более 80%</w:t>
      </w:r>
      <w:r w:rsidR="00E82598" w:rsidRPr="003F32B3">
        <w:t>.</w:t>
      </w:r>
    </w:p>
    <w:p w14:paraId="4B770370" w14:textId="3390684D" w:rsidR="00E82598" w:rsidRPr="003F32B3" w:rsidRDefault="00E82598" w:rsidP="000330F2">
      <w:pPr>
        <w:spacing w:after="0" w:line="276" w:lineRule="auto"/>
        <w:jc w:val="both"/>
      </w:pPr>
      <w:r w:rsidRPr="003F32B3">
        <w:t>О</w:t>
      </w:r>
      <w:r w:rsidRPr="003F32B3">
        <w:rPr>
          <w:spacing w:val="2"/>
          <w:shd w:val="clear" w:color="auto" w:fill="FFFFFF"/>
        </w:rPr>
        <w:t xml:space="preserve">сновным назначением </w:t>
      </w:r>
      <w:r w:rsidR="00194E05">
        <w:t xml:space="preserve">модуля контроля и управления </w:t>
      </w:r>
      <w:r w:rsidRPr="003F32B3">
        <w:rPr>
          <w:spacing w:val="2"/>
          <w:shd w:val="clear" w:color="auto" w:fill="FFFFFF"/>
        </w:rPr>
        <w:t>является эксплуатация в районе с умеренным климатом и экономически нецелесообразно их использование вне пределов этого района.</w:t>
      </w:r>
    </w:p>
    <w:p w14:paraId="2FCBC511" w14:textId="05C03CDB" w:rsidR="00E82598" w:rsidRPr="003F32B3" w:rsidRDefault="00E82598" w:rsidP="000330F2">
      <w:pPr>
        <w:spacing w:after="0" w:line="276" w:lineRule="auto"/>
        <w:ind w:firstLine="708"/>
        <w:jc w:val="both"/>
        <w:rPr>
          <w:spacing w:val="2"/>
          <w:shd w:val="clear" w:color="auto" w:fill="FFFFFF"/>
        </w:rPr>
      </w:pPr>
      <w:r w:rsidRPr="003F32B3">
        <w:rPr>
          <w:spacing w:val="2"/>
          <w:shd w:val="clear" w:color="auto" w:fill="FFFFFF"/>
        </w:rPr>
        <w:t>Так как система</w:t>
      </w:r>
      <w:r w:rsidR="00194E05">
        <w:rPr>
          <w:spacing w:val="2"/>
          <w:shd w:val="clear" w:color="auto" w:fill="FFFFFF"/>
        </w:rPr>
        <w:t xml:space="preserve"> будет устанавливаться и эксплуатироваться в </w:t>
      </w:r>
      <w:r w:rsidRPr="003F32B3">
        <w:rPr>
          <w:spacing w:val="2"/>
          <w:shd w:val="clear" w:color="auto" w:fill="FFFFFF"/>
        </w:rPr>
        <w:t>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w:t>
      </w:r>
      <w:r w:rsidR="00194E05">
        <w:rPr>
          <w:spacing w:val="2"/>
          <w:shd w:val="clear" w:color="auto" w:fill="FFFFFF"/>
        </w:rPr>
        <w:t xml:space="preserve"> излучения и конденсации влаги), то подходящим видом по ГОСТ  </w:t>
      </w:r>
      <w:r w:rsidR="00194E05" w:rsidRPr="003429DC">
        <w:rPr>
          <w:rFonts w:cs="Times New Roman"/>
          <w:szCs w:val="28"/>
        </w:rPr>
        <w:t>15150-69</w:t>
      </w:r>
      <w:r w:rsidR="00194E05">
        <w:rPr>
          <w:rFonts w:cs="Times New Roman"/>
          <w:szCs w:val="28"/>
        </w:rPr>
        <w:t xml:space="preserve"> </w:t>
      </w:r>
      <w:r w:rsidR="00194E05">
        <w:rPr>
          <w:spacing w:val="2"/>
          <w:shd w:val="clear" w:color="auto" w:fill="FFFFFF"/>
        </w:rPr>
        <w:t xml:space="preserve">является климатическое исполнение УХЛ 4.2 </w:t>
      </w:r>
    </w:p>
    <w:p w14:paraId="366DA5BD" w14:textId="77777777" w:rsidR="00E82598" w:rsidRPr="003F32B3" w:rsidRDefault="00E82598" w:rsidP="00194E05">
      <w:pPr>
        <w:spacing w:after="0" w:line="276" w:lineRule="auto"/>
        <w:ind w:firstLine="0"/>
        <w:jc w:val="both"/>
      </w:pPr>
    </w:p>
    <w:p w14:paraId="277C1A94" w14:textId="279FE940" w:rsidR="00E82598" w:rsidRPr="003F32B3" w:rsidRDefault="00194E05" w:rsidP="000330F2">
      <w:pPr>
        <w:spacing w:after="0" w:line="276" w:lineRule="auto"/>
        <w:ind w:firstLine="0"/>
        <w:jc w:val="both"/>
      </w:pPr>
      <w:r>
        <w:t>Таблица 2.1</w:t>
      </w:r>
      <w:r w:rsidR="00E82598" w:rsidRPr="003F32B3">
        <w:t xml:space="preserve"> – Характеристики вида климатического исполнения УХЛ 4.2</w:t>
      </w:r>
    </w:p>
    <w:tbl>
      <w:tblPr>
        <w:tblStyle w:val="a6"/>
        <w:tblW w:w="0" w:type="auto"/>
        <w:tblLook w:val="04A0" w:firstRow="1" w:lastRow="0" w:firstColumn="1" w:lastColumn="0" w:noHBand="0" w:noVBand="1"/>
      </w:tblPr>
      <w:tblGrid>
        <w:gridCol w:w="1340"/>
        <w:gridCol w:w="1288"/>
        <w:gridCol w:w="1338"/>
        <w:gridCol w:w="1288"/>
        <w:gridCol w:w="2424"/>
        <w:gridCol w:w="1666"/>
      </w:tblGrid>
      <w:tr w:rsidR="00E82598" w:rsidRPr="003F32B3" w14:paraId="62859731" w14:textId="77777777" w:rsidTr="00E82598">
        <w:tc>
          <w:tcPr>
            <w:tcW w:w="0" w:type="auto"/>
            <w:gridSpan w:val="4"/>
            <w:vAlign w:val="center"/>
          </w:tcPr>
          <w:p w14:paraId="5F146E37" w14:textId="77777777" w:rsidR="00E82598" w:rsidRPr="003F32B3" w:rsidRDefault="00E82598" w:rsidP="000E4157">
            <w:pPr>
              <w:pStyle w:val="a7"/>
              <w:spacing w:after="0" w:line="276" w:lineRule="auto"/>
              <w:ind w:firstLine="0"/>
              <w:jc w:val="both"/>
            </w:pPr>
            <w:r w:rsidRPr="003F32B3">
              <w:t xml:space="preserve">Значение температуры воздуха при эксплуатации, </w:t>
            </w:r>
            <w:r w:rsidRPr="003F32B3">
              <w:sym w:font="Symbol" w:char="F0B0"/>
            </w:r>
            <w:r w:rsidRPr="003F32B3">
              <w:t>С</w:t>
            </w:r>
          </w:p>
        </w:tc>
        <w:tc>
          <w:tcPr>
            <w:tcW w:w="0" w:type="auto"/>
            <w:gridSpan w:val="2"/>
            <w:vAlign w:val="center"/>
          </w:tcPr>
          <w:p w14:paraId="2DD514A4" w14:textId="77777777" w:rsidR="00E82598" w:rsidRPr="003F32B3" w:rsidRDefault="00E82598" w:rsidP="000330F2">
            <w:pPr>
              <w:pStyle w:val="a7"/>
              <w:spacing w:after="0" w:line="276" w:lineRule="auto"/>
              <w:ind w:firstLine="0"/>
              <w:jc w:val="both"/>
            </w:pPr>
            <w:r w:rsidRPr="003F32B3">
              <w:t>Относительная влажность</w:t>
            </w:r>
          </w:p>
        </w:tc>
      </w:tr>
      <w:tr w:rsidR="00E82598" w:rsidRPr="003F32B3" w14:paraId="57FFBEFD" w14:textId="77777777" w:rsidTr="00EC34B2">
        <w:tc>
          <w:tcPr>
            <w:tcW w:w="0" w:type="auto"/>
            <w:gridSpan w:val="2"/>
            <w:vAlign w:val="center"/>
          </w:tcPr>
          <w:p w14:paraId="3A0614CF" w14:textId="77777777" w:rsidR="00E82598" w:rsidRPr="003F32B3" w:rsidRDefault="00E82598" w:rsidP="000330F2">
            <w:pPr>
              <w:pStyle w:val="a7"/>
              <w:spacing w:after="0" w:line="276" w:lineRule="auto"/>
              <w:ind w:firstLine="0"/>
              <w:jc w:val="both"/>
            </w:pPr>
            <w:r w:rsidRPr="003F32B3">
              <w:t>Рабочее</w:t>
            </w:r>
          </w:p>
        </w:tc>
        <w:tc>
          <w:tcPr>
            <w:tcW w:w="0" w:type="auto"/>
            <w:gridSpan w:val="2"/>
            <w:vAlign w:val="center"/>
          </w:tcPr>
          <w:p w14:paraId="16591328" w14:textId="77777777" w:rsidR="00E82598" w:rsidRPr="003F32B3" w:rsidRDefault="00E82598" w:rsidP="000330F2">
            <w:pPr>
              <w:pStyle w:val="a7"/>
              <w:spacing w:after="0" w:line="276" w:lineRule="auto"/>
              <w:ind w:firstLine="0"/>
              <w:jc w:val="both"/>
            </w:pPr>
            <w:r w:rsidRPr="003F32B3">
              <w:t>Предельное рабочее</w:t>
            </w:r>
          </w:p>
        </w:tc>
        <w:tc>
          <w:tcPr>
            <w:tcW w:w="0" w:type="auto"/>
            <w:vAlign w:val="center"/>
          </w:tcPr>
          <w:p w14:paraId="34D5C0E8" w14:textId="227D9653" w:rsidR="00E82598" w:rsidRPr="003F32B3" w:rsidRDefault="00E82598" w:rsidP="000330F2">
            <w:pPr>
              <w:pStyle w:val="a7"/>
              <w:spacing w:after="0" w:line="276" w:lineRule="auto"/>
              <w:ind w:firstLine="0"/>
              <w:jc w:val="both"/>
            </w:pPr>
            <w:r w:rsidRPr="003F32B3">
              <w:t>Среднегодовое</w:t>
            </w:r>
            <w:r w:rsidRPr="003F32B3">
              <w:rPr>
                <w:lang w:val="ru-RU"/>
              </w:rPr>
              <w:t xml:space="preserve"> </w:t>
            </w:r>
            <w:r w:rsidRPr="003F32B3">
              <w:t>значение</w:t>
            </w:r>
          </w:p>
        </w:tc>
        <w:tc>
          <w:tcPr>
            <w:tcW w:w="0" w:type="auto"/>
            <w:vAlign w:val="center"/>
          </w:tcPr>
          <w:p w14:paraId="15437582" w14:textId="3A9C924C" w:rsidR="00E82598" w:rsidRPr="003F32B3" w:rsidRDefault="00E82598" w:rsidP="000330F2">
            <w:pPr>
              <w:pStyle w:val="a7"/>
              <w:spacing w:after="0" w:line="276" w:lineRule="auto"/>
              <w:ind w:firstLine="0"/>
              <w:jc w:val="both"/>
            </w:pPr>
            <w:r w:rsidRPr="003F32B3">
              <w:t>Верхнее</w:t>
            </w:r>
            <w:r w:rsidRPr="003F32B3">
              <w:rPr>
                <w:lang w:val="ru-RU"/>
              </w:rPr>
              <w:t xml:space="preserve"> </w:t>
            </w:r>
            <w:r w:rsidRPr="003F32B3">
              <w:t>значение</w:t>
            </w:r>
          </w:p>
        </w:tc>
      </w:tr>
      <w:tr w:rsidR="00E82598" w:rsidRPr="003F32B3" w14:paraId="779FEF8E" w14:textId="77777777" w:rsidTr="00E82598">
        <w:tc>
          <w:tcPr>
            <w:tcW w:w="0" w:type="auto"/>
            <w:vAlign w:val="center"/>
          </w:tcPr>
          <w:p w14:paraId="094EC3AF" w14:textId="77777777" w:rsidR="00E82598" w:rsidRPr="003F32B3" w:rsidRDefault="00E82598" w:rsidP="000330F2">
            <w:pPr>
              <w:pStyle w:val="a7"/>
              <w:spacing w:after="0" w:line="276" w:lineRule="auto"/>
              <w:ind w:firstLine="0"/>
              <w:jc w:val="both"/>
            </w:pPr>
            <w:r w:rsidRPr="003F32B3">
              <w:t>верхнее</w:t>
            </w:r>
          </w:p>
        </w:tc>
        <w:tc>
          <w:tcPr>
            <w:tcW w:w="0" w:type="auto"/>
            <w:vAlign w:val="center"/>
          </w:tcPr>
          <w:p w14:paraId="2DB5C6E6" w14:textId="77777777" w:rsidR="00E82598" w:rsidRPr="003F32B3" w:rsidRDefault="00E82598" w:rsidP="000330F2">
            <w:pPr>
              <w:pStyle w:val="a7"/>
              <w:spacing w:after="0" w:line="276" w:lineRule="auto"/>
              <w:ind w:firstLine="0"/>
              <w:jc w:val="both"/>
            </w:pPr>
            <w:r w:rsidRPr="003F32B3">
              <w:t>нижнее</w:t>
            </w:r>
          </w:p>
        </w:tc>
        <w:tc>
          <w:tcPr>
            <w:tcW w:w="0" w:type="auto"/>
            <w:vAlign w:val="center"/>
          </w:tcPr>
          <w:p w14:paraId="319C337B" w14:textId="77777777" w:rsidR="00E82598" w:rsidRPr="003F32B3" w:rsidRDefault="00E82598" w:rsidP="000330F2">
            <w:pPr>
              <w:pStyle w:val="a7"/>
              <w:spacing w:after="0" w:line="276" w:lineRule="auto"/>
              <w:ind w:firstLine="0"/>
              <w:jc w:val="both"/>
            </w:pPr>
            <w:r w:rsidRPr="003F32B3">
              <w:t>верхнее</w:t>
            </w:r>
          </w:p>
        </w:tc>
        <w:tc>
          <w:tcPr>
            <w:tcW w:w="0" w:type="auto"/>
            <w:vAlign w:val="center"/>
          </w:tcPr>
          <w:p w14:paraId="506FCBED" w14:textId="77777777" w:rsidR="00E82598" w:rsidRPr="003F32B3" w:rsidRDefault="00E82598" w:rsidP="000330F2">
            <w:pPr>
              <w:pStyle w:val="a7"/>
              <w:spacing w:after="0" w:line="276" w:lineRule="auto"/>
              <w:ind w:firstLine="0"/>
              <w:jc w:val="both"/>
            </w:pPr>
            <w:r w:rsidRPr="003F32B3">
              <w:t>нижнее</w:t>
            </w:r>
          </w:p>
        </w:tc>
        <w:tc>
          <w:tcPr>
            <w:tcW w:w="0" w:type="auto"/>
            <w:vAlign w:val="center"/>
          </w:tcPr>
          <w:p w14:paraId="6BEF1F8F" w14:textId="77777777" w:rsidR="00E82598" w:rsidRPr="003F32B3" w:rsidRDefault="00E82598" w:rsidP="000330F2">
            <w:pPr>
              <w:pStyle w:val="a7"/>
              <w:spacing w:after="0" w:line="276" w:lineRule="auto"/>
              <w:ind w:firstLine="0"/>
              <w:jc w:val="both"/>
            </w:pPr>
            <w:r w:rsidRPr="003F32B3">
              <w:t>При 20</w:t>
            </w:r>
            <w:r w:rsidRPr="003F32B3">
              <w:sym w:font="Symbol" w:char="F0B0"/>
            </w:r>
            <w:r w:rsidRPr="003F32B3">
              <w:t>С</w:t>
            </w:r>
          </w:p>
        </w:tc>
        <w:tc>
          <w:tcPr>
            <w:tcW w:w="0" w:type="auto"/>
            <w:vAlign w:val="center"/>
          </w:tcPr>
          <w:p w14:paraId="4F9A9055" w14:textId="77777777" w:rsidR="00E82598" w:rsidRPr="003F32B3" w:rsidRDefault="00E82598" w:rsidP="000330F2">
            <w:pPr>
              <w:pStyle w:val="a7"/>
              <w:spacing w:after="0" w:line="276" w:lineRule="auto"/>
              <w:ind w:firstLine="0"/>
              <w:jc w:val="both"/>
            </w:pPr>
            <w:r w:rsidRPr="003F32B3">
              <w:t xml:space="preserve">при 25 </w:t>
            </w:r>
            <w:r w:rsidRPr="003F32B3">
              <w:sym w:font="Symbol" w:char="F0B0"/>
            </w:r>
            <w:r w:rsidRPr="003F32B3">
              <w:t>С</w:t>
            </w:r>
          </w:p>
        </w:tc>
      </w:tr>
      <w:tr w:rsidR="00E82598" w:rsidRPr="003F32B3" w14:paraId="6F7A9780" w14:textId="77777777" w:rsidTr="00E82598">
        <w:tc>
          <w:tcPr>
            <w:tcW w:w="0" w:type="auto"/>
            <w:vAlign w:val="center"/>
          </w:tcPr>
          <w:p w14:paraId="4DB62341" w14:textId="77777777" w:rsidR="00E82598" w:rsidRPr="003F32B3" w:rsidRDefault="00E82598" w:rsidP="000330F2">
            <w:pPr>
              <w:pStyle w:val="a7"/>
              <w:spacing w:after="0" w:line="276" w:lineRule="auto"/>
              <w:ind w:firstLine="0"/>
              <w:jc w:val="both"/>
            </w:pPr>
            <w:r w:rsidRPr="003F32B3">
              <w:t>+35</w:t>
            </w:r>
          </w:p>
        </w:tc>
        <w:tc>
          <w:tcPr>
            <w:tcW w:w="0" w:type="auto"/>
            <w:vAlign w:val="center"/>
          </w:tcPr>
          <w:p w14:paraId="5F735A70" w14:textId="77777777" w:rsidR="00E82598" w:rsidRPr="003F32B3" w:rsidRDefault="00E82598" w:rsidP="000330F2">
            <w:pPr>
              <w:pStyle w:val="a7"/>
              <w:spacing w:after="0" w:line="276" w:lineRule="auto"/>
              <w:ind w:firstLine="0"/>
              <w:jc w:val="both"/>
            </w:pPr>
            <w:r w:rsidRPr="003F32B3">
              <w:t>+10</w:t>
            </w:r>
          </w:p>
        </w:tc>
        <w:tc>
          <w:tcPr>
            <w:tcW w:w="0" w:type="auto"/>
            <w:vAlign w:val="center"/>
          </w:tcPr>
          <w:p w14:paraId="6761751E" w14:textId="77777777" w:rsidR="00E82598" w:rsidRPr="003F32B3" w:rsidRDefault="00E82598" w:rsidP="000330F2">
            <w:pPr>
              <w:pStyle w:val="a7"/>
              <w:spacing w:after="0" w:line="276" w:lineRule="auto"/>
              <w:ind w:firstLine="0"/>
              <w:jc w:val="both"/>
            </w:pPr>
            <w:r w:rsidRPr="003F32B3">
              <w:t>+40</w:t>
            </w:r>
          </w:p>
        </w:tc>
        <w:tc>
          <w:tcPr>
            <w:tcW w:w="0" w:type="auto"/>
            <w:vAlign w:val="center"/>
          </w:tcPr>
          <w:p w14:paraId="20D6F876" w14:textId="77777777" w:rsidR="00E82598" w:rsidRPr="003F32B3" w:rsidRDefault="00E82598" w:rsidP="000330F2">
            <w:pPr>
              <w:pStyle w:val="a7"/>
              <w:spacing w:after="0" w:line="276" w:lineRule="auto"/>
              <w:jc w:val="both"/>
            </w:pPr>
            <w:r w:rsidRPr="003F32B3">
              <w:t>0</w:t>
            </w:r>
          </w:p>
        </w:tc>
        <w:tc>
          <w:tcPr>
            <w:tcW w:w="0" w:type="auto"/>
            <w:vAlign w:val="center"/>
          </w:tcPr>
          <w:p w14:paraId="7206844E" w14:textId="77777777" w:rsidR="00E82598" w:rsidRPr="003F32B3" w:rsidRDefault="00E82598" w:rsidP="000330F2">
            <w:pPr>
              <w:pStyle w:val="a7"/>
              <w:spacing w:after="0" w:line="276" w:lineRule="auto"/>
              <w:ind w:firstLine="0"/>
              <w:jc w:val="both"/>
            </w:pPr>
            <w:r w:rsidRPr="003F32B3">
              <w:t>60%</w:t>
            </w:r>
          </w:p>
        </w:tc>
        <w:tc>
          <w:tcPr>
            <w:tcW w:w="0" w:type="auto"/>
            <w:vAlign w:val="center"/>
          </w:tcPr>
          <w:p w14:paraId="7F0EA270" w14:textId="77777777" w:rsidR="00E82598" w:rsidRPr="003F32B3" w:rsidRDefault="00E82598" w:rsidP="000330F2">
            <w:pPr>
              <w:pStyle w:val="a7"/>
              <w:spacing w:after="0" w:line="276" w:lineRule="auto"/>
              <w:ind w:firstLine="0"/>
              <w:jc w:val="both"/>
            </w:pPr>
            <w:r w:rsidRPr="003F32B3">
              <w:t>80%</w:t>
            </w:r>
          </w:p>
        </w:tc>
      </w:tr>
    </w:tbl>
    <w:p w14:paraId="683103FD" w14:textId="32665413" w:rsidR="006F309E" w:rsidRDefault="006F309E" w:rsidP="000330F2">
      <w:pPr>
        <w:spacing w:after="0" w:line="276" w:lineRule="auto"/>
        <w:ind w:firstLine="0"/>
        <w:jc w:val="both"/>
      </w:pPr>
    </w:p>
    <w:p w14:paraId="4D73AFD2" w14:textId="6A2CF144" w:rsidR="00825413" w:rsidRPr="003F32B3" w:rsidRDefault="000E4157" w:rsidP="000E4157">
      <w:pPr>
        <w:spacing w:after="160" w:line="259" w:lineRule="auto"/>
        <w:ind w:firstLine="0"/>
      </w:pPr>
      <w:r>
        <w:br w:type="page"/>
      </w:r>
    </w:p>
    <w:p w14:paraId="671C5118" w14:textId="5E1F1747" w:rsidR="001651AD" w:rsidRPr="003F32B3" w:rsidRDefault="001651AD" w:rsidP="000330F2">
      <w:pPr>
        <w:pStyle w:val="1"/>
        <w:numPr>
          <w:ilvl w:val="0"/>
          <w:numId w:val="1"/>
        </w:numPr>
        <w:spacing w:before="0" w:line="276" w:lineRule="auto"/>
        <w:ind w:left="0" w:firstLine="709"/>
        <w:jc w:val="both"/>
        <w:rPr>
          <w:sz w:val="28"/>
          <w:szCs w:val="28"/>
        </w:rPr>
      </w:pPr>
      <w:bookmarkStart w:id="6" w:name="_Toc70586805"/>
      <w:r w:rsidRPr="003F32B3">
        <w:rPr>
          <w:sz w:val="28"/>
          <w:szCs w:val="28"/>
        </w:rPr>
        <w:lastRenderedPageBreak/>
        <w:t>ВЫБОР И ОБОСНОВАНИЕ ЭЛЕМЕНТНОЙ БАЗЫ, УНИФИЦИРОВАННЫХ УЗЛОВ, УСТАНОВОЧНЫХ ИЗДЕЛИЙ И МАТЕРИАЛОВ КОНСТРУКЦИИ</w:t>
      </w:r>
      <w:bookmarkEnd w:id="6"/>
    </w:p>
    <w:p w14:paraId="69CCD58F" w14:textId="7229B5D3" w:rsidR="00721612" w:rsidRPr="003F32B3" w:rsidRDefault="00721612" w:rsidP="000330F2">
      <w:pPr>
        <w:spacing w:after="0" w:line="276" w:lineRule="auto"/>
        <w:jc w:val="both"/>
      </w:pPr>
    </w:p>
    <w:p w14:paraId="78B23BF3" w14:textId="77777777" w:rsidR="006F309E" w:rsidRPr="003F32B3" w:rsidRDefault="006F309E" w:rsidP="000330F2">
      <w:pPr>
        <w:spacing w:after="0" w:line="276" w:lineRule="auto"/>
        <w:jc w:val="both"/>
      </w:pPr>
      <w:r w:rsidRPr="003F32B3">
        <w:t>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монтажа, регулировки и испытаний.</w:t>
      </w:r>
    </w:p>
    <w:p w14:paraId="68B2E2B2" w14:textId="5CE74551" w:rsidR="006F309E" w:rsidRPr="003F32B3" w:rsidRDefault="006F309E" w:rsidP="000330F2">
      <w:pPr>
        <w:pStyle w:val="a3"/>
        <w:spacing w:after="0" w:line="276" w:lineRule="auto"/>
        <w:ind w:left="0"/>
        <w:jc w:val="both"/>
      </w:pPr>
      <w:r w:rsidRPr="003F32B3">
        <w:t xml:space="preserve">Характеристики изделий электронной техники приведены в таблице </w:t>
      </w:r>
      <w:r w:rsidR="00DD0F13" w:rsidRPr="003F32B3">
        <w:t>3</w:t>
      </w:r>
      <w:r w:rsidRPr="003F32B3">
        <w:t>.1.</w:t>
      </w:r>
    </w:p>
    <w:p w14:paraId="46689996" w14:textId="77777777" w:rsidR="00C769E5" w:rsidRPr="003F32B3" w:rsidRDefault="00C769E5" w:rsidP="000330F2">
      <w:pPr>
        <w:pStyle w:val="a3"/>
        <w:spacing w:after="0" w:line="276" w:lineRule="auto"/>
        <w:ind w:left="0"/>
        <w:jc w:val="both"/>
      </w:pPr>
    </w:p>
    <w:p w14:paraId="3A70BDBE" w14:textId="0A46BB02" w:rsidR="006F309E" w:rsidRPr="003F32B3" w:rsidRDefault="006F309E" w:rsidP="000330F2">
      <w:pPr>
        <w:spacing w:after="0" w:line="276" w:lineRule="auto"/>
        <w:ind w:firstLine="0"/>
        <w:jc w:val="both"/>
      </w:pPr>
      <w:r w:rsidRPr="003F32B3">
        <w:t xml:space="preserve">Таблица 3.1 – Элементы, входящие в </w:t>
      </w:r>
      <w:r w:rsidR="00B80404">
        <w:t>модуль управления</w:t>
      </w:r>
      <w:r w:rsidRPr="003F32B3">
        <w:t>,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4589"/>
        <w:gridCol w:w="1216"/>
      </w:tblGrid>
      <w:tr w:rsidR="003F32B3" w:rsidRPr="003F32B3" w14:paraId="31DA7E26" w14:textId="77777777" w:rsidTr="000E7C7C">
        <w:tc>
          <w:tcPr>
            <w:tcW w:w="1838" w:type="dxa"/>
            <w:vAlign w:val="center"/>
          </w:tcPr>
          <w:p w14:paraId="2ED87590" w14:textId="77777777" w:rsidR="00760B7E" w:rsidRPr="003F32B3" w:rsidRDefault="00760B7E" w:rsidP="00F77C4D">
            <w:pPr>
              <w:pStyle w:val="a7"/>
              <w:spacing w:after="0" w:line="276" w:lineRule="auto"/>
              <w:ind w:firstLine="0"/>
              <w:jc w:val="center"/>
              <w:rPr>
                <w:szCs w:val="28"/>
              </w:rPr>
            </w:pPr>
            <w:r w:rsidRPr="003F32B3">
              <w:rPr>
                <w:szCs w:val="28"/>
              </w:rPr>
              <w:t>Позиционное обозначение</w:t>
            </w:r>
          </w:p>
        </w:tc>
        <w:tc>
          <w:tcPr>
            <w:tcW w:w="1701" w:type="dxa"/>
            <w:vAlign w:val="center"/>
          </w:tcPr>
          <w:p w14:paraId="4122D706" w14:textId="77777777" w:rsidR="00760B7E" w:rsidRPr="003F32B3" w:rsidRDefault="00760B7E" w:rsidP="00F77C4D">
            <w:pPr>
              <w:pStyle w:val="a7"/>
              <w:spacing w:after="0" w:line="276" w:lineRule="auto"/>
              <w:ind w:firstLine="0"/>
              <w:jc w:val="center"/>
              <w:rPr>
                <w:szCs w:val="28"/>
              </w:rPr>
            </w:pPr>
            <w:r w:rsidRPr="003F32B3">
              <w:rPr>
                <w:szCs w:val="28"/>
              </w:rPr>
              <w:t>Тип</w:t>
            </w:r>
          </w:p>
        </w:tc>
        <w:tc>
          <w:tcPr>
            <w:tcW w:w="4589" w:type="dxa"/>
            <w:vAlign w:val="center"/>
          </w:tcPr>
          <w:p w14:paraId="709FE67B" w14:textId="77777777" w:rsidR="00760B7E" w:rsidRPr="003F32B3" w:rsidRDefault="00760B7E" w:rsidP="00F77C4D">
            <w:pPr>
              <w:pStyle w:val="a7"/>
              <w:spacing w:after="0" w:line="276" w:lineRule="auto"/>
              <w:ind w:firstLine="0"/>
              <w:jc w:val="center"/>
              <w:rPr>
                <w:szCs w:val="28"/>
              </w:rPr>
            </w:pPr>
            <w:r w:rsidRPr="003F32B3">
              <w:rPr>
                <w:szCs w:val="28"/>
              </w:rPr>
              <w:t>Примечание</w:t>
            </w:r>
          </w:p>
        </w:tc>
        <w:tc>
          <w:tcPr>
            <w:tcW w:w="0" w:type="auto"/>
            <w:vAlign w:val="center"/>
          </w:tcPr>
          <w:p w14:paraId="4159ECB4" w14:textId="77777777" w:rsidR="00760B7E" w:rsidRPr="003F32B3" w:rsidRDefault="00760B7E" w:rsidP="00F77C4D">
            <w:pPr>
              <w:pStyle w:val="a7"/>
              <w:spacing w:after="0" w:line="276" w:lineRule="auto"/>
              <w:ind w:firstLine="0"/>
              <w:jc w:val="center"/>
              <w:rPr>
                <w:szCs w:val="28"/>
              </w:rPr>
            </w:pPr>
            <w:r w:rsidRPr="003F32B3">
              <w:rPr>
                <w:szCs w:val="28"/>
              </w:rPr>
              <w:t>Корпус</w:t>
            </w:r>
          </w:p>
        </w:tc>
      </w:tr>
      <w:tr w:rsidR="003F32B3" w:rsidRPr="003F32B3" w14:paraId="5FE84C08" w14:textId="77777777" w:rsidTr="000E7C7C">
        <w:trPr>
          <w:trHeight w:val="242"/>
        </w:trPr>
        <w:tc>
          <w:tcPr>
            <w:tcW w:w="1838" w:type="dxa"/>
            <w:vAlign w:val="center"/>
          </w:tcPr>
          <w:p w14:paraId="26263998" w14:textId="77777777" w:rsidR="00760B7E" w:rsidRPr="003F32B3" w:rsidRDefault="00760B7E" w:rsidP="00F77C4D">
            <w:pPr>
              <w:pStyle w:val="a7"/>
              <w:spacing w:after="0" w:line="276" w:lineRule="auto"/>
              <w:ind w:firstLine="0"/>
              <w:jc w:val="center"/>
              <w:rPr>
                <w:szCs w:val="28"/>
              </w:rPr>
            </w:pPr>
            <w:r w:rsidRPr="003F32B3">
              <w:rPr>
                <w:szCs w:val="28"/>
              </w:rPr>
              <w:t>1</w:t>
            </w:r>
          </w:p>
        </w:tc>
        <w:tc>
          <w:tcPr>
            <w:tcW w:w="1701" w:type="dxa"/>
            <w:vAlign w:val="center"/>
          </w:tcPr>
          <w:p w14:paraId="237C4221" w14:textId="77777777" w:rsidR="00760B7E" w:rsidRPr="003F32B3" w:rsidRDefault="00760B7E" w:rsidP="00F77C4D">
            <w:pPr>
              <w:pStyle w:val="a7"/>
              <w:spacing w:after="0" w:line="276" w:lineRule="auto"/>
              <w:ind w:firstLine="0"/>
              <w:jc w:val="center"/>
              <w:rPr>
                <w:szCs w:val="28"/>
              </w:rPr>
            </w:pPr>
            <w:r w:rsidRPr="003F32B3">
              <w:rPr>
                <w:szCs w:val="28"/>
              </w:rPr>
              <w:t>2</w:t>
            </w:r>
          </w:p>
        </w:tc>
        <w:tc>
          <w:tcPr>
            <w:tcW w:w="4589" w:type="dxa"/>
            <w:vAlign w:val="center"/>
          </w:tcPr>
          <w:p w14:paraId="7101B185" w14:textId="77777777" w:rsidR="00760B7E" w:rsidRPr="003F32B3" w:rsidRDefault="00760B7E" w:rsidP="00F77C4D">
            <w:pPr>
              <w:pStyle w:val="a7"/>
              <w:spacing w:after="0" w:line="276" w:lineRule="auto"/>
              <w:ind w:firstLine="0"/>
              <w:jc w:val="center"/>
              <w:rPr>
                <w:szCs w:val="28"/>
              </w:rPr>
            </w:pPr>
            <w:r w:rsidRPr="003F32B3">
              <w:rPr>
                <w:szCs w:val="28"/>
              </w:rPr>
              <w:t>3</w:t>
            </w:r>
          </w:p>
        </w:tc>
        <w:tc>
          <w:tcPr>
            <w:tcW w:w="0" w:type="auto"/>
            <w:vAlign w:val="center"/>
          </w:tcPr>
          <w:p w14:paraId="69042ABC" w14:textId="77777777" w:rsidR="00760B7E" w:rsidRPr="003F32B3" w:rsidRDefault="00760B7E" w:rsidP="00F77C4D">
            <w:pPr>
              <w:pStyle w:val="a7"/>
              <w:spacing w:after="0" w:line="276" w:lineRule="auto"/>
              <w:ind w:firstLine="0"/>
              <w:jc w:val="center"/>
              <w:rPr>
                <w:szCs w:val="28"/>
              </w:rPr>
            </w:pPr>
            <w:r w:rsidRPr="003F32B3">
              <w:rPr>
                <w:szCs w:val="28"/>
              </w:rPr>
              <w:t>4</w:t>
            </w:r>
          </w:p>
        </w:tc>
      </w:tr>
      <w:tr w:rsidR="003F32B3" w:rsidRPr="003F32B3" w14:paraId="0EB67A64" w14:textId="77777777" w:rsidTr="000E7C7C">
        <w:trPr>
          <w:trHeight w:val="242"/>
        </w:trPr>
        <w:tc>
          <w:tcPr>
            <w:tcW w:w="1838" w:type="dxa"/>
            <w:vAlign w:val="center"/>
          </w:tcPr>
          <w:p w14:paraId="5890DCA5" w14:textId="56904F90" w:rsidR="00760B7E" w:rsidRPr="003F32B3" w:rsidRDefault="000E7C7C" w:rsidP="00F77C4D">
            <w:pPr>
              <w:pStyle w:val="a7"/>
              <w:spacing w:after="0" w:line="276" w:lineRule="auto"/>
              <w:ind w:firstLine="0"/>
              <w:jc w:val="center"/>
              <w:rPr>
                <w:szCs w:val="28"/>
                <w:lang w:val="en-US"/>
              </w:rPr>
            </w:pPr>
            <w:r>
              <w:rPr>
                <w:szCs w:val="28"/>
                <w:lang w:val="en-US"/>
              </w:rPr>
              <w:t>C1, C2</w:t>
            </w:r>
          </w:p>
        </w:tc>
        <w:tc>
          <w:tcPr>
            <w:tcW w:w="1701" w:type="dxa"/>
            <w:vAlign w:val="center"/>
          </w:tcPr>
          <w:p w14:paraId="486D9AD4"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GRM</w:t>
            </w:r>
          </w:p>
        </w:tc>
        <w:tc>
          <w:tcPr>
            <w:tcW w:w="4589" w:type="dxa"/>
            <w:vAlign w:val="center"/>
          </w:tcPr>
          <w:p w14:paraId="44A0283E"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4F34A34C" w14:textId="637D1A1F"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2</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249A13B5" w14:textId="338A4857" w:rsidR="00760B7E" w:rsidRPr="003F32B3" w:rsidRDefault="000E7C7C" w:rsidP="00F77C4D">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0" w:type="auto"/>
            <w:vAlign w:val="center"/>
          </w:tcPr>
          <w:p w14:paraId="45F2CD30" w14:textId="77777777" w:rsidR="00760B7E" w:rsidRPr="003F32B3" w:rsidRDefault="00760B7E" w:rsidP="00F77C4D">
            <w:pPr>
              <w:pStyle w:val="a7"/>
              <w:spacing w:after="0" w:line="276" w:lineRule="auto"/>
              <w:ind w:firstLine="0"/>
              <w:jc w:val="center"/>
              <w:rPr>
                <w:szCs w:val="28"/>
              </w:rPr>
            </w:pPr>
            <w:r w:rsidRPr="003F32B3">
              <w:rPr>
                <w:szCs w:val="28"/>
                <w:lang w:val="en-US"/>
              </w:rPr>
              <w:t>SMD 0805</w:t>
            </w:r>
          </w:p>
        </w:tc>
      </w:tr>
      <w:tr w:rsidR="003F32B3" w:rsidRPr="003F32B3" w14:paraId="302B8620" w14:textId="77777777" w:rsidTr="000E7C7C">
        <w:trPr>
          <w:trHeight w:val="242"/>
        </w:trPr>
        <w:tc>
          <w:tcPr>
            <w:tcW w:w="1838" w:type="dxa"/>
            <w:vAlign w:val="center"/>
          </w:tcPr>
          <w:p w14:paraId="0981FA8A" w14:textId="057587C0" w:rsidR="00760B7E" w:rsidRPr="003F32B3" w:rsidRDefault="00760B7E" w:rsidP="00F77C4D">
            <w:pPr>
              <w:pStyle w:val="a7"/>
              <w:spacing w:after="0" w:line="276" w:lineRule="auto"/>
              <w:ind w:firstLine="0"/>
              <w:jc w:val="center"/>
              <w:rPr>
                <w:szCs w:val="28"/>
                <w:lang w:val="en-US"/>
              </w:rPr>
            </w:pPr>
            <w:r w:rsidRPr="003F32B3">
              <w:rPr>
                <w:szCs w:val="28"/>
                <w:lang w:val="en-US"/>
              </w:rPr>
              <w:t>C2</w:t>
            </w:r>
            <w:r w:rsidR="000E7C7C">
              <w:rPr>
                <w:szCs w:val="28"/>
                <w:lang w:val="en-US"/>
              </w:rPr>
              <w:t>, C4</w:t>
            </w:r>
          </w:p>
        </w:tc>
        <w:tc>
          <w:tcPr>
            <w:tcW w:w="1701" w:type="dxa"/>
            <w:vAlign w:val="center"/>
          </w:tcPr>
          <w:p w14:paraId="5A753A0D"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9" w:type="dxa"/>
            <w:vAlign w:val="center"/>
          </w:tcPr>
          <w:p w14:paraId="2760028B"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294E5C20" w14:textId="77777777"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0.68</w:t>
            </w:r>
            <w:r w:rsidRPr="003F32B3">
              <w:rPr>
                <w:szCs w:val="28"/>
              </w:rPr>
              <w:t xml:space="preserve">мкФ; </w:t>
            </w:r>
            <w:r w:rsidRPr="003F32B3">
              <w:rPr>
                <w:szCs w:val="28"/>
                <w:lang w:val="en-US"/>
              </w:rPr>
              <w:t>U</w:t>
            </w:r>
            <w:r w:rsidRPr="003F32B3">
              <w:rPr>
                <w:szCs w:val="28"/>
                <w:vertAlign w:val="subscript"/>
              </w:rPr>
              <w:t>раб</w:t>
            </w:r>
            <w:r w:rsidRPr="003F32B3">
              <w:rPr>
                <w:szCs w:val="28"/>
              </w:rPr>
              <w:t xml:space="preserve"> = 16В;</w:t>
            </w:r>
          </w:p>
          <w:p w14:paraId="5E40EE38" w14:textId="3CFF6815" w:rsidR="000E7C7C" w:rsidRPr="003F32B3" w:rsidRDefault="000E7C7C" w:rsidP="000E7C7C">
            <w:pPr>
              <w:pStyle w:val="a7"/>
              <w:spacing w:after="0" w:line="276" w:lineRule="auto"/>
              <w:ind w:firstLine="0"/>
              <w:rPr>
                <w:szCs w:val="28"/>
              </w:rPr>
            </w:pPr>
            <w:r w:rsidRPr="003F32B3">
              <w:rPr>
                <w:szCs w:val="28"/>
              </w:rPr>
              <w:t>Диапазон температур (-55…+125)</w:t>
            </w:r>
            <w:r w:rsidRPr="003F32B3">
              <w:rPr>
                <w:szCs w:val="28"/>
                <w:vertAlign w:val="superscript"/>
              </w:rPr>
              <w:t>0</w:t>
            </w:r>
            <w:r w:rsidRPr="003F32B3">
              <w:rPr>
                <w:szCs w:val="28"/>
              </w:rPr>
              <w:t>С</w:t>
            </w:r>
            <w:r w:rsidRPr="003F32B3">
              <w:rPr>
                <w:szCs w:val="28"/>
                <w:shd w:val="clear" w:color="auto" w:fill="FFFFFF"/>
              </w:rPr>
              <w:t xml:space="preserve"> </w:t>
            </w:r>
          </w:p>
          <w:p w14:paraId="20000F16" w14:textId="18E27C33" w:rsidR="00760B7E" w:rsidRPr="003F32B3" w:rsidRDefault="00760B7E" w:rsidP="00F77C4D">
            <w:pPr>
              <w:pStyle w:val="a7"/>
              <w:spacing w:after="0" w:line="276" w:lineRule="auto"/>
              <w:ind w:firstLine="0"/>
              <w:rPr>
                <w:szCs w:val="28"/>
              </w:rPr>
            </w:pPr>
          </w:p>
        </w:tc>
        <w:tc>
          <w:tcPr>
            <w:tcW w:w="0" w:type="auto"/>
            <w:vAlign w:val="center"/>
          </w:tcPr>
          <w:p w14:paraId="3D4F8EF1" w14:textId="77777777" w:rsidR="00760B7E" w:rsidRPr="003F32B3" w:rsidRDefault="00760B7E" w:rsidP="00F77C4D">
            <w:pPr>
              <w:pStyle w:val="a7"/>
              <w:spacing w:after="0" w:line="276" w:lineRule="auto"/>
              <w:ind w:firstLine="0"/>
              <w:jc w:val="center"/>
              <w:rPr>
                <w:szCs w:val="28"/>
              </w:rPr>
            </w:pPr>
          </w:p>
        </w:tc>
      </w:tr>
      <w:tr w:rsidR="003F32B3" w:rsidRPr="003F32B3" w14:paraId="06806D47" w14:textId="77777777" w:rsidTr="000E7C7C">
        <w:trPr>
          <w:trHeight w:val="242"/>
        </w:trPr>
        <w:tc>
          <w:tcPr>
            <w:tcW w:w="1838" w:type="dxa"/>
            <w:vAlign w:val="center"/>
          </w:tcPr>
          <w:p w14:paraId="10C5338C" w14:textId="319F96D9" w:rsidR="00760B7E" w:rsidRPr="003F32B3" w:rsidRDefault="000E7C7C" w:rsidP="000E7C7C">
            <w:pPr>
              <w:pStyle w:val="a7"/>
              <w:spacing w:after="0" w:line="276" w:lineRule="auto"/>
              <w:ind w:firstLine="0"/>
              <w:jc w:val="center"/>
              <w:rPr>
                <w:szCs w:val="28"/>
                <w:lang w:val="en-US"/>
              </w:rPr>
            </w:pPr>
            <w:r>
              <w:rPr>
                <w:szCs w:val="28"/>
                <w:lang w:val="en-US"/>
              </w:rPr>
              <w:t>C5</w:t>
            </w:r>
          </w:p>
        </w:tc>
        <w:tc>
          <w:tcPr>
            <w:tcW w:w="1701" w:type="dxa"/>
            <w:vAlign w:val="center"/>
          </w:tcPr>
          <w:p w14:paraId="785744FE"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9" w:type="dxa"/>
            <w:vAlign w:val="center"/>
          </w:tcPr>
          <w:p w14:paraId="2D48CC44"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5CD10FFD" w14:textId="410775A4"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1</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00BED088" w14:textId="5B5F3B18" w:rsidR="00760B7E" w:rsidRPr="003F32B3" w:rsidRDefault="000E7C7C" w:rsidP="000E7C7C">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0" w:type="auto"/>
            <w:vAlign w:val="center"/>
          </w:tcPr>
          <w:p w14:paraId="3352B1EC" w14:textId="77777777" w:rsidR="00760B7E" w:rsidRPr="003F32B3" w:rsidRDefault="00760B7E" w:rsidP="00F77C4D">
            <w:pPr>
              <w:pStyle w:val="a7"/>
              <w:spacing w:after="0" w:line="276" w:lineRule="auto"/>
              <w:ind w:firstLine="0"/>
              <w:jc w:val="center"/>
              <w:rPr>
                <w:szCs w:val="28"/>
              </w:rPr>
            </w:pPr>
          </w:p>
        </w:tc>
      </w:tr>
      <w:tr w:rsidR="000E7C7C" w:rsidRPr="003F32B3" w14:paraId="1E7088FB" w14:textId="77777777" w:rsidTr="000E7C7C">
        <w:trPr>
          <w:trHeight w:val="242"/>
        </w:trPr>
        <w:tc>
          <w:tcPr>
            <w:tcW w:w="1838" w:type="dxa"/>
            <w:vAlign w:val="center"/>
          </w:tcPr>
          <w:p w14:paraId="09CC290B" w14:textId="7E3FC1CB" w:rsidR="000E7C7C" w:rsidRDefault="000E7C7C" w:rsidP="000E7C7C">
            <w:pPr>
              <w:pStyle w:val="a7"/>
              <w:spacing w:after="0" w:line="276" w:lineRule="auto"/>
              <w:ind w:firstLine="0"/>
              <w:jc w:val="center"/>
              <w:rPr>
                <w:szCs w:val="28"/>
                <w:lang w:val="en-US"/>
              </w:rPr>
            </w:pPr>
            <w:r>
              <w:rPr>
                <w:szCs w:val="28"/>
                <w:lang w:val="en-US"/>
              </w:rPr>
              <w:t>C6-C9</w:t>
            </w:r>
          </w:p>
        </w:tc>
        <w:tc>
          <w:tcPr>
            <w:tcW w:w="1701" w:type="dxa"/>
            <w:vAlign w:val="center"/>
          </w:tcPr>
          <w:p w14:paraId="784F4F1A" w14:textId="6EFA7B3C" w:rsidR="000E7C7C" w:rsidRPr="003F32B3" w:rsidRDefault="000E7C7C" w:rsidP="000E7C7C">
            <w:pPr>
              <w:pStyle w:val="a7"/>
              <w:spacing w:after="0" w:line="276" w:lineRule="auto"/>
              <w:ind w:firstLine="0"/>
              <w:jc w:val="center"/>
              <w:rPr>
                <w:szCs w:val="28"/>
                <w:shd w:val="clear" w:color="auto" w:fill="FFFFFF"/>
              </w:rPr>
            </w:pPr>
            <w:r w:rsidRPr="003F32B3">
              <w:rPr>
                <w:szCs w:val="28"/>
                <w:shd w:val="clear" w:color="auto" w:fill="FFFFFF"/>
              </w:rPr>
              <w:t>JRB</w:t>
            </w:r>
          </w:p>
        </w:tc>
        <w:tc>
          <w:tcPr>
            <w:tcW w:w="4589" w:type="dxa"/>
            <w:vAlign w:val="center"/>
          </w:tcPr>
          <w:p w14:paraId="1A569B9E"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079CC8C1" w14:textId="77777777" w:rsidR="000E7C7C" w:rsidRPr="003F32B3" w:rsidRDefault="000E7C7C" w:rsidP="000E7C7C">
            <w:pPr>
              <w:pStyle w:val="a7"/>
              <w:spacing w:after="0" w:line="276" w:lineRule="auto"/>
              <w:ind w:firstLine="0"/>
              <w:rPr>
                <w:szCs w:val="28"/>
              </w:rPr>
            </w:pPr>
            <w:r w:rsidRPr="003F32B3">
              <w:rPr>
                <w:szCs w:val="28"/>
                <w:lang w:val="en-US"/>
              </w:rPr>
              <w:t>C</w:t>
            </w:r>
            <w:r w:rsidRPr="003F32B3">
              <w:rPr>
                <w:szCs w:val="28"/>
              </w:rPr>
              <w:t xml:space="preserve"> = 0,1мкФ; </w:t>
            </w:r>
            <w:r w:rsidRPr="003F32B3">
              <w:rPr>
                <w:szCs w:val="28"/>
                <w:lang w:val="en-US"/>
              </w:rPr>
              <w:t>U</w:t>
            </w:r>
            <w:r w:rsidRPr="003F32B3">
              <w:rPr>
                <w:szCs w:val="28"/>
                <w:vertAlign w:val="subscript"/>
              </w:rPr>
              <w:t>раб</w:t>
            </w:r>
            <w:r w:rsidRPr="003F32B3">
              <w:rPr>
                <w:szCs w:val="28"/>
              </w:rPr>
              <w:t xml:space="preserve"> = 100В;</w:t>
            </w:r>
          </w:p>
          <w:p w14:paraId="159A9CEC" w14:textId="24CE4B1D" w:rsidR="000E7C7C" w:rsidRPr="003F32B3" w:rsidRDefault="000E7C7C" w:rsidP="000E7C7C">
            <w:pPr>
              <w:pStyle w:val="a7"/>
              <w:spacing w:after="0" w:line="276" w:lineRule="auto"/>
              <w:ind w:firstLine="0"/>
              <w:rPr>
                <w:szCs w:val="28"/>
                <w:shd w:val="clear" w:color="auto" w:fill="FFFFFF"/>
              </w:rPr>
            </w:pPr>
            <w:r w:rsidRPr="003F32B3">
              <w:rPr>
                <w:szCs w:val="28"/>
              </w:rPr>
              <w:t>Диапазон температур (-55…+125)</w:t>
            </w:r>
            <w:r w:rsidRPr="003F32B3">
              <w:rPr>
                <w:szCs w:val="28"/>
                <w:vertAlign w:val="superscript"/>
              </w:rPr>
              <w:t>0</w:t>
            </w:r>
            <w:r w:rsidRPr="003F32B3">
              <w:rPr>
                <w:szCs w:val="28"/>
              </w:rPr>
              <w:t>С</w:t>
            </w:r>
          </w:p>
        </w:tc>
        <w:tc>
          <w:tcPr>
            <w:tcW w:w="0" w:type="auto"/>
            <w:vAlign w:val="center"/>
          </w:tcPr>
          <w:p w14:paraId="6782C29A" w14:textId="77777777" w:rsidR="000E7C7C" w:rsidRPr="003F32B3" w:rsidRDefault="000E7C7C" w:rsidP="000E7C7C">
            <w:pPr>
              <w:pStyle w:val="a7"/>
              <w:spacing w:after="0" w:line="276" w:lineRule="auto"/>
              <w:ind w:firstLine="0"/>
              <w:jc w:val="center"/>
              <w:rPr>
                <w:szCs w:val="28"/>
              </w:rPr>
            </w:pPr>
          </w:p>
        </w:tc>
      </w:tr>
    </w:tbl>
    <w:p w14:paraId="45BA62F6" w14:textId="77777777" w:rsidR="000E7C7C" w:rsidRDefault="000E7C7C" w:rsidP="00CD5A7C">
      <w:pPr>
        <w:ind w:firstLine="0"/>
      </w:pPr>
    </w:p>
    <w:p w14:paraId="249BC0CC" w14:textId="3936273C" w:rsidR="000B3E4E" w:rsidRDefault="00641416" w:rsidP="00CD5A7C">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57"/>
        <w:gridCol w:w="4181"/>
        <w:gridCol w:w="1568"/>
      </w:tblGrid>
      <w:tr w:rsidR="00273AFF" w:rsidRPr="003F32B3" w14:paraId="6565C777" w14:textId="77777777" w:rsidTr="00551CAB">
        <w:trPr>
          <w:trHeight w:val="242"/>
        </w:trPr>
        <w:tc>
          <w:tcPr>
            <w:tcW w:w="1838" w:type="dxa"/>
            <w:vAlign w:val="center"/>
          </w:tcPr>
          <w:p w14:paraId="12A0ABAE" w14:textId="2F0EBA91" w:rsidR="00273AFF" w:rsidRPr="00273AFF" w:rsidRDefault="00273AFF" w:rsidP="00F77C4D">
            <w:pPr>
              <w:pStyle w:val="a7"/>
              <w:spacing w:after="0" w:line="276" w:lineRule="auto"/>
              <w:ind w:firstLine="0"/>
              <w:jc w:val="center"/>
              <w:rPr>
                <w:szCs w:val="28"/>
                <w:lang w:val="en-US"/>
              </w:rPr>
            </w:pPr>
            <w:r w:rsidRPr="00273AFF">
              <w:rPr>
                <w:szCs w:val="28"/>
                <w:lang w:val="en-US"/>
              </w:rPr>
              <w:t>DD1</w:t>
            </w:r>
          </w:p>
        </w:tc>
        <w:tc>
          <w:tcPr>
            <w:tcW w:w="1757" w:type="dxa"/>
            <w:vAlign w:val="center"/>
          </w:tcPr>
          <w:p w14:paraId="38E6F14D" w14:textId="6318228B" w:rsidR="00273AFF" w:rsidRPr="00273AFF" w:rsidRDefault="00273AFF" w:rsidP="00F77C4D">
            <w:pPr>
              <w:pStyle w:val="a7"/>
              <w:spacing w:after="0" w:line="276" w:lineRule="auto"/>
              <w:ind w:firstLine="0"/>
              <w:jc w:val="center"/>
              <w:rPr>
                <w:szCs w:val="28"/>
                <w:shd w:val="clear" w:color="auto" w:fill="FFFFFF"/>
              </w:rPr>
            </w:pPr>
            <w:r w:rsidRPr="00273AFF">
              <w:rPr>
                <w:szCs w:val="28"/>
                <w:shd w:val="clear" w:color="auto" w:fill="FFFFFF"/>
              </w:rPr>
              <w:t>К533ЛН1</w:t>
            </w:r>
          </w:p>
        </w:tc>
        <w:tc>
          <w:tcPr>
            <w:tcW w:w="4181" w:type="dxa"/>
            <w:vAlign w:val="center"/>
          </w:tcPr>
          <w:p w14:paraId="1E08ACD8" w14:textId="7C03A185" w:rsidR="00273AFF" w:rsidRPr="00273AFF" w:rsidRDefault="00273AFF" w:rsidP="00273AF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0EC3EE91" w14:textId="0C99CDCF" w:rsidR="00273AFF" w:rsidRPr="00273AFF" w:rsidRDefault="00273AFF" w:rsidP="00F77C4D">
            <w:pPr>
              <w:pStyle w:val="a7"/>
              <w:spacing w:after="0" w:line="276" w:lineRule="auto"/>
              <w:ind w:firstLine="0"/>
              <w:rPr>
                <w:szCs w:val="28"/>
              </w:rPr>
            </w:pPr>
            <w:r>
              <w:rPr>
                <w:szCs w:val="28"/>
              </w:rPr>
              <w:t>Диапазон температур (-10…+70</w:t>
            </w:r>
            <w:r w:rsidRPr="00273AFF">
              <w:rPr>
                <w:szCs w:val="28"/>
              </w:rPr>
              <w:t>)</w:t>
            </w:r>
            <w:r w:rsidRPr="00273AFF">
              <w:rPr>
                <w:szCs w:val="28"/>
                <w:vertAlign w:val="superscript"/>
              </w:rPr>
              <w:t>0</w:t>
            </w:r>
            <w:r w:rsidRPr="00273AFF">
              <w:rPr>
                <w:szCs w:val="28"/>
              </w:rPr>
              <w:t>С</w:t>
            </w:r>
          </w:p>
        </w:tc>
        <w:tc>
          <w:tcPr>
            <w:tcW w:w="1568" w:type="dxa"/>
            <w:vAlign w:val="center"/>
          </w:tcPr>
          <w:p w14:paraId="0DA3F11E" w14:textId="63BC816E" w:rsidR="00273AFF" w:rsidRPr="00273AFF" w:rsidRDefault="00273AFF" w:rsidP="00F77C4D">
            <w:pPr>
              <w:pStyle w:val="a7"/>
              <w:spacing w:after="0" w:line="276" w:lineRule="auto"/>
              <w:ind w:firstLine="0"/>
              <w:jc w:val="center"/>
              <w:rPr>
                <w:szCs w:val="28"/>
              </w:rPr>
            </w:pPr>
            <w:r w:rsidRPr="00273AFF">
              <w:rPr>
                <w:szCs w:val="28"/>
              </w:rPr>
              <w:t>401.14-4</w:t>
            </w:r>
          </w:p>
        </w:tc>
      </w:tr>
      <w:tr w:rsidR="00273AFF" w:rsidRPr="003F32B3" w14:paraId="3F75B50C" w14:textId="77777777" w:rsidTr="00551CAB">
        <w:trPr>
          <w:trHeight w:val="242"/>
        </w:trPr>
        <w:tc>
          <w:tcPr>
            <w:tcW w:w="1838" w:type="dxa"/>
            <w:vAlign w:val="center"/>
          </w:tcPr>
          <w:p w14:paraId="737CDAD9" w14:textId="067EB0A4" w:rsidR="00273AFF" w:rsidRPr="00273AFF" w:rsidRDefault="00273AFF" w:rsidP="00273AFF">
            <w:pPr>
              <w:pStyle w:val="a7"/>
              <w:spacing w:after="0" w:line="276" w:lineRule="auto"/>
              <w:ind w:firstLine="0"/>
              <w:jc w:val="center"/>
              <w:rPr>
                <w:color w:val="FF0000"/>
                <w:szCs w:val="28"/>
              </w:rPr>
            </w:pPr>
            <w:r w:rsidRPr="00273AFF">
              <w:rPr>
                <w:szCs w:val="28"/>
                <w:lang w:val="en-US"/>
              </w:rPr>
              <w:t>DD</w:t>
            </w:r>
            <w:r>
              <w:rPr>
                <w:szCs w:val="28"/>
              </w:rPr>
              <w:t>2</w:t>
            </w:r>
          </w:p>
        </w:tc>
        <w:tc>
          <w:tcPr>
            <w:tcW w:w="1757" w:type="dxa"/>
            <w:vAlign w:val="center"/>
          </w:tcPr>
          <w:p w14:paraId="17E4A92D" w14:textId="454B2DD6" w:rsidR="00273AFF" w:rsidRPr="00273AFF" w:rsidRDefault="00273AFF" w:rsidP="00F77C4D">
            <w:pPr>
              <w:pStyle w:val="a7"/>
              <w:spacing w:after="0" w:line="276" w:lineRule="auto"/>
              <w:ind w:firstLine="0"/>
              <w:jc w:val="center"/>
              <w:rPr>
                <w:szCs w:val="28"/>
                <w:shd w:val="clear" w:color="auto" w:fill="FFFFFF"/>
              </w:rPr>
            </w:pPr>
            <w:r w:rsidRPr="00273AFF">
              <w:rPr>
                <w:szCs w:val="28"/>
                <w:shd w:val="clear" w:color="auto" w:fill="FFFFFF"/>
              </w:rPr>
              <w:t>КР1850ВЕ35</w:t>
            </w:r>
          </w:p>
        </w:tc>
        <w:tc>
          <w:tcPr>
            <w:tcW w:w="4181" w:type="dxa"/>
            <w:vAlign w:val="center"/>
          </w:tcPr>
          <w:p w14:paraId="32CD1619" w14:textId="77777777" w:rsidR="00273AFF" w:rsidRPr="00273AFF" w:rsidRDefault="00273AFF" w:rsidP="00273AF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A3ADE04" w14:textId="1D1F6B01" w:rsidR="00273AFF" w:rsidRPr="00273AFF" w:rsidRDefault="00273AFF" w:rsidP="00273AF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7F6421E8" w14:textId="43898335" w:rsidR="00273AFF" w:rsidRPr="00273AFF" w:rsidRDefault="00273AFF" w:rsidP="00F77C4D">
            <w:pPr>
              <w:pStyle w:val="a7"/>
              <w:spacing w:after="0" w:line="276" w:lineRule="auto"/>
              <w:ind w:firstLine="0"/>
              <w:jc w:val="center"/>
              <w:rPr>
                <w:szCs w:val="28"/>
              </w:rPr>
            </w:pPr>
            <w:r w:rsidRPr="00273AFF">
              <w:rPr>
                <w:szCs w:val="28"/>
              </w:rPr>
              <w:t>2123.40-6</w:t>
            </w:r>
          </w:p>
        </w:tc>
      </w:tr>
      <w:tr w:rsidR="007B517C" w:rsidRPr="003F32B3" w14:paraId="76A9BD19" w14:textId="77777777" w:rsidTr="00551CAB">
        <w:trPr>
          <w:trHeight w:val="242"/>
        </w:trPr>
        <w:tc>
          <w:tcPr>
            <w:tcW w:w="1838" w:type="dxa"/>
            <w:vAlign w:val="center"/>
          </w:tcPr>
          <w:p w14:paraId="2A1099B4" w14:textId="23506DE5" w:rsidR="007B517C" w:rsidRPr="00273AFF" w:rsidRDefault="007B517C" w:rsidP="007B517C">
            <w:pPr>
              <w:pStyle w:val="a7"/>
              <w:spacing w:after="0" w:line="276" w:lineRule="auto"/>
              <w:ind w:firstLine="0"/>
              <w:jc w:val="center"/>
              <w:rPr>
                <w:color w:val="FF0000"/>
                <w:szCs w:val="28"/>
              </w:rPr>
            </w:pPr>
            <w:r w:rsidRPr="00273AFF">
              <w:rPr>
                <w:szCs w:val="28"/>
                <w:lang w:val="en-US"/>
              </w:rPr>
              <w:t>DD</w:t>
            </w:r>
            <w:r>
              <w:rPr>
                <w:szCs w:val="28"/>
              </w:rPr>
              <w:t>3</w:t>
            </w:r>
          </w:p>
        </w:tc>
        <w:tc>
          <w:tcPr>
            <w:tcW w:w="1757" w:type="dxa"/>
            <w:vAlign w:val="center"/>
          </w:tcPr>
          <w:p w14:paraId="59E5569F" w14:textId="0AAE7986" w:rsidR="007B517C" w:rsidRPr="00273AFF" w:rsidRDefault="007B517C" w:rsidP="007B517C">
            <w:pPr>
              <w:pStyle w:val="a7"/>
              <w:spacing w:after="0" w:line="276" w:lineRule="auto"/>
              <w:ind w:firstLine="0"/>
              <w:jc w:val="center"/>
              <w:rPr>
                <w:color w:val="FF0000"/>
                <w:szCs w:val="28"/>
                <w:shd w:val="clear" w:color="auto" w:fill="FFFFFF"/>
              </w:rPr>
            </w:pPr>
            <w:r w:rsidRPr="007B517C">
              <w:rPr>
                <w:szCs w:val="28"/>
                <w:shd w:val="clear" w:color="auto" w:fill="FFFFFF"/>
              </w:rPr>
              <w:t>КР1533ЛА3</w:t>
            </w:r>
          </w:p>
        </w:tc>
        <w:tc>
          <w:tcPr>
            <w:tcW w:w="4181" w:type="dxa"/>
            <w:vAlign w:val="center"/>
          </w:tcPr>
          <w:p w14:paraId="1B457445" w14:textId="77777777" w:rsidR="007B517C" w:rsidRPr="00273AFF" w:rsidRDefault="007B517C" w:rsidP="007B517C">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E38EF7F" w14:textId="528A306A" w:rsidR="007B517C" w:rsidRPr="00273AFF" w:rsidRDefault="007B517C" w:rsidP="007B517C">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7948BDE4" w14:textId="0F837ADB" w:rsidR="007B517C" w:rsidRPr="00273AFF" w:rsidRDefault="007B517C" w:rsidP="007B517C">
            <w:pPr>
              <w:pStyle w:val="a7"/>
              <w:spacing w:after="0" w:line="276" w:lineRule="auto"/>
              <w:ind w:firstLine="0"/>
              <w:jc w:val="center"/>
              <w:rPr>
                <w:color w:val="FF0000"/>
                <w:szCs w:val="28"/>
              </w:rPr>
            </w:pPr>
            <w:r w:rsidRPr="007B517C">
              <w:rPr>
                <w:szCs w:val="28"/>
              </w:rPr>
              <w:t>2102Ю.14-В</w:t>
            </w:r>
          </w:p>
        </w:tc>
      </w:tr>
      <w:tr w:rsidR="007B517C" w:rsidRPr="003F32B3" w14:paraId="6C9D7D11" w14:textId="77777777" w:rsidTr="00551CAB">
        <w:trPr>
          <w:trHeight w:val="242"/>
        </w:trPr>
        <w:tc>
          <w:tcPr>
            <w:tcW w:w="1838" w:type="dxa"/>
            <w:vAlign w:val="center"/>
          </w:tcPr>
          <w:p w14:paraId="156C4EB1" w14:textId="5FDE4012" w:rsidR="007B517C" w:rsidRPr="00273AFF" w:rsidRDefault="007B517C" w:rsidP="007B517C">
            <w:pPr>
              <w:pStyle w:val="a7"/>
              <w:spacing w:after="0" w:line="276" w:lineRule="auto"/>
              <w:ind w:firstLine="0"/>
              <w:jc w:val="center"/>
              <w:rPr>
                <w:color w:val="FF0000"/>
                <w:szCs w:val="28"/>
              </w:rPr>
            </w:pPr>
            <w:r w:rsidRPr="00273AFF">
              <w:rPr>
                <w:szCs w:val="28"/>
                <w:lang w:val="en-US"/>
              </w:rPr>
              <w:t>DD</w:t>
            </w:r>
            <w:r>
              <w:rPr>
                <w:szCs w:val="28"/>
              </w:rPr>
              <w:t>4</w:t>
            </w:r>
          </w:p>
        </w:tc>
        <w:tc>
          <w:tcPr>
            <w:tcW w:w="1757" w:type="dxa"/>
            <w:vAlign w:val="center"/>
          </w:tcPr>
          <w:p w14:paraId="771387E8" w14:textId="486C42D6" w:rsidR="007B517C" w:rsidRPr="00273AFF" w:rsidRDefault="004D385D" w:rsidP="007B517C">
            <w:pPr>
              <w:pStyle w:val="a7"/>
              <w:spacing w:after="0" w:line="276" w:lineRule="auto"/>
              <w:ind w:firstLine="0"/>
              <w:jc w:val="center"/>
              <w:rPr>
                <w:color w:val="FF0000"/>
                <w:szCs w:val="28"/>
                <w:shd w:val="clear" w:color="auto" w:fill="FFFFFF"/>
              </w:rPr>
            </w:pPr>
            <w:r w:rsidRPr="004D385D">
              <w:rPr>
                <w:szCs w:val="28"/>
                <w:shd w:val="clear" w:color="auto" w:fill="FFFFFF"/>
              </w:rPr>
              <w:t>КР1533ТМ2</w:t>
            </w:r>
          </w:p>
        </w:tc>
        <w:tc>
          <w:tcPr>
            <w:tcW w:w="4181" w:type="dxa"/>
            <w:vAlign w:val="center"/>
          </w:tcPr>
          <w:p w14:paraId="1F97B442" w14:textId="77777777" w:rsidR="007B517C" w:rsidRPr="00273AFF" w:rsidRDefault="007B517C" w:rsidP="007B517C">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351C48B" w14:textId="19EB1156" w:rsidR="007B517C" w:rsidRPr="00273AFF" w:rsidRDefault="007B517C" w:rsidP="007B517C">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32EDECAD" w14:textId="6A04BD0C" w:rsidR="007B517C" w:rsidRPr="00273AFF" w:rsidRDefault="007B517C" w:rsidP="007B517C">
            <w:pPr>
              <w:pStyle w:val="a7"/>
              <w:spacing w:after="0" w:line="276" w:lineRule="auto"/>
              <w:ind w:firstLine="0"/>
              <w:jc w:val="center"/>
              <w:rPr>
                <w:color w:val="FF0000"/>
                <w:szCs w:val="28"/>
              </w:rPr>
            </w:pPr>
            <w:r w:rsidRPr="007B517C">
              <w:rPr>
                <w:szCs w:val="28"/>
              </w:rPr>
              <w:t>2102Ю.14-В</w:t>
            </w:r>
          </w:p>
        </w:tc>
      </w:tr>
      <w:tr w:rsidR="004D385D" w:rsidRPr="003F32B3" w14:paraId="47735849" w14:textId="77777777" w:rsidTr="00551CAB">
        <w:trPr>
          <w:trHeight w:val="242"/>
        </w:trPr>
        <w:tc>
          <w:tcPr>
            <w:tcW w:w="1838" w:type="dxa"/>
            <w:vAlign w:val="center"/>
          </w:tcPr>
          <w:p w14:paraId="5664520E" w14:textId="24A81A65" w:rsidR="004D385D" w:rsidRPr="00273AFF" w:rsidRDefault="004D385D" w:rsidP="004D385D">
            <w:pPr>
              <w:pStyle w:val="a7"/>
              <w:spacing w:after="0" w:line="276" w:lineRule="auto"/>
              <w:ind w:firstLine="0"/>
              <w:jc w:val="center"/>
              <w:rPr>
                <w:color w:val="FF0000"/>
                <w:szCs w:val="28"/>
              </w:rPr>
            </w:pPr>
            <w:r w:rsidRPr="00273AFF">
              <w:rPr>
                <w:szCs w:val="28"/>
                <w:lang w:val="en-US"/>
              </w:rPr>
              <w:t>DD</w:t>
            </w:r>
            <w:r>
              <w:rPr>
                <w:szCs w:val="28"/>
              </w:rPr>
              <w:t>5</w:t>
            </w:r>
          </w:p>
        </w:tc>
        <w:tc>
          <w:tcPr>
            <w:tcW w:w="1757" w:type="dxa"/>
            <w:vAlign w:val="center"/>
          </w:tcPr>
          <w:p w14:paraId="61ACBE6C" w14:textId="2B112794" w:rsidR="004D385D" w:rsidRPr="00273AFF" w:rsidRDefault="004D385D" w:rsidP="004D385D">
            <w:pPr>
              <w:pStyle w:val="a7"/>
              <w:spacing w:after="0" w:line="276" w:lineRule="auto"/>
              <w:ind w:firstLine="0"/>
              <w:jc w:val="center"/>
              <w:rPr>
                <w:color w:val="FF0000"/>
                <w:szCs w:val="28"/>
                <w:shd w:val="clear" w:color="auto" w:fill="FFFFFF"/>
              </w:rPr>
            </w:pPr>
            <w:r w:rsidRPr="004D385D">
              <w:rPr>
                <w:szCs w:val="28"/>
                <w:shd w:val="clear" w:color="auto" w:fill="FFFFFF"/>
              </w:rPr>
              <w:t>КР</w:t>
            </w:r>
            <w:r>
              <w:rPr>
                <w:szCs w:val="28"/>
                <w:shd w:val="clear" w:color="auto" w:fill="FFFFFF"/>
              </w:rPr>
              <w:t>580ВА86</w:t>
            </w:r>
          </w:p>
        </w:tc>
        <w:tc>
          <w:tcPr>
            <w:tcW w:w="4181" w:type="dxa"/>
            <w:vAlign w:val="center"/>
          </w:tcPr>
          <w:p w14:paraId="71510E86" w14:textId="77777777" w:rsidR="004D385D" w:rsidRPr="00273AFF" w:rsidRDefault="004D385D" w:rsidP="004D385D">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121F2F" w14:textId="4DA70CC3" w:rsidR="004D385D" w:rsidRPr="00273AFF" w:rsidRDefault="004D385D" w:rsidP="004D385D">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414321C5" w14:textId="78672FB1" w:rsidR="004D385D" w:rsidRPr="00273AFF" w:rsidRDefault="004D385D" w:rsidP="004D385D">
            <w:pPr>
              <w:pStyle w:val="a7"/>
              <w:spacing w:after="0" w:line="276" w:lineRule="auto"/>
              <w:ind w:firstLine="0"/>
              <w:jc w:val="center"/>
              <w:rPr>
                <w:color w:val="FF0000"/>
                <w:szCs w:val="28"/>
              </w:rPr>
            </w:pPr>
            <w:r>
              <w:rPr>
                <w:szCs w:val="28"/>
              </w:rPr>
              <w:t>2140.20-1</w:t>
            </w:r>
          </w:p>
        </w:tc>
      </w:tr>
      <w:tr w:rsidR="004D385D" w:rsidRPr="003F32B3" w14:paraId="73884B84" w14:textId="77777777" w:rsidTr="00551CAB">
        <w:trPr>
          <w:trHeight w:val="242"/>
        </w:trPr>
        <w:tc>
          <w:tcPr>
            <w:tcW w:w="1838" w:type="dxa"/>
            <w:vAlign w:val="center"/>
          </w:tcPr>
          <w:p w14:paraId="1CD3B921" w14:textId="15285919" w:rsidR="004D385D" w:rsidRPr="004D385D" w:rsidRDefault="004D385D" w:rsidP="004D385D">
            <w:pPr>
              <w:pStyle w:val="a7"/>
              <w:spacing w:after="0" w:line="276" w:lineRule="auto"/>
              <w:ind w:firstLine="0"/>
              <w:jc w:val="center"/>
              <w:rPr>
                <w:color w:val="FF0000"/>
                <w:szCs w:val="28"/>
                <w:lang w:val="en-US"/>
              </w:rPr>
            </w:pPr>
            <w:r w:rsidRPr="00273AFF">
              <w:rPr>
                <w:szCs w:val="28"/>
                <w:lang w:val="en-US"/>
              </w:rPr>
              <w:t>DD</w:t>
            </w:r>
            <w:r w:rsidR="00F527C3">
              <w:rPr>
                <w:szCs w:val="28"/>
              </w:rPr>
              <w:t>6</w:t>
            </w:r>
            <w:r>
              <w:rPr>
                <w:szCs w:val="28"/>
              </w:rPr>
              <w:t xml:space="preserve">, </w:t>
            </w:r>
            <w:r>
              <w:rPr>
                <w:szCs w:val="28"/>
                <w:lang w:val="en-US"/>
              </w:rPr>
              <w:t>DD12</w:t>
            </w:r>
          </w:p>
        </w:tc>
        <w:tc>
          <w:tcPr>
            <w:tcW w:w="1757" w:type="dxa"/>
            <w:vAlign w:val="center"/>
          </w:tcPr>
          <w:p w14:paraId="0171D78C" w14:textId="7B8EC545" w:rsidR="004D385D" w:rsidRPr="00273AFF" w:rsidRDefault="004D385D" w:rsidP="004D385D">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589ИР1</w:t>
            </w:r>
            <w:r w:rsidRPr="004D385D">
              <w:rPr>
                <w:szCs w:val="28"/>
                <w:shd w:val="clear" w:color="auto" w:fill="FFFFFF"/>
              </w:rPr>
              <w:t>2</w:t>
            </w:r>
          </w:p>
        </w:tc>
        <w:tc>
          <w:tcPr>
            <w:tcW w:w="4181" w:type="dxa"/>
            <w:vAlign w:val="center"/>
          </w:tcPr>
          <w:p w14:paraId="2F54F2B8" w14:textId="77777777" w:rsidR="004D385D" w:rsidRPr="00273AFF" w:rsidRDefault="004D385D" w:rsidP="004D385D">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0766BDF3" w14:textId="68F0563B" w:rsidR="004D385D" w:rsidRPr="00273AFF" w:rsidRDefault="004D385D" w:rsidP="004D385D">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0B91CD94" w14:textId="520E6003" w:rsidR="004D385D" w:rsidRPr="00273AFF" w:rsidRDefault="00F527C3" w:rsidP="00F527C3">
            <w:pPr>
              <w:pStyle w:val="a7"/>
              <w:spacing w:after="0" w:line="276" w:lineRule="auto"/>
              <w:ind w:firstLine="0"/>
              <w:jc w:val="center"/>
              <w:rPr>
                <w:color w:val="FF0000"/>
                <w:szCs w:val="28"/>
              </w:rPr>
            </w:pPr>
            <w:r>
              <w:rPr>
                <w:szCs w:val="28"/>
              </w:rPr>
              <w:t>239</w:t>
            </w:r>
            <w:r w:rsidR="004D385D">
              <w:rPr>
                <w:szCs w:val="28"/>
              </w:rPr>
              <w:t>.</w:t>
            </w:r>
            <w:r>
              <w:rPr>
                <w:szCs w:val="28"/>
              </w:rPr>
              <w:t>24-2</w:t>
            </w:r>
          </w:p>
        </w:tc>
      </w:tr>
      <w:tr w:rsidR="00F527C3" w:rsidRPr="003F32B3" w14:paraId="09C297FF" w14:textId="77777777" w:rsidTr="00551CAB">
        <w:trPr>
          <w:trHeight w:val="242"/>
        </w:trPr>
        <w:tc>
          <w:tcPr>
            <w:tcW w:w="1838" w:type="dxa"/>
            <w:vAlign w:val="center"/>
          </w:tcPr>
          <w:p w14:paraId="3828D564" w14:textId="1DD94CDD"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7, </w:t>
            </w:r>
            <w:r>
              <w:rPr>
                <w:szCs w:val="28"/>
                <w:lang w:val="en-US"/>
              </w:rPr>
              <w:t>DD9</w:t>
            </w:r>
          </w:p>
        </w:tc>
        <w:tc>
          <w:tcPr>
            <w:tcW w:w="1757" w:type="dxa"/>
            <w:vAlign w:val="center"/>
          </w:tcPr>
          <w:p w14:paraId="118F25A3" w14:textId="602C2CFD"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Р1533ТМ9</w:t>
            </w:r>
          </w:p>
        </w:tc>
        <w:tc>
          <w:tcPr>
            <w:tcW w:w="4181" w:type="dxa"/>
            <w:vAlign w:val="center"/>
          </w:tcPr>
          <w:p w14:paraId="434DF82A"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A39C8E" w14:textId="21363AED"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0EB9D239" w14:textId="44372EA1" w:rsidR="00F527C3" w:rsidRPr="00273AFF" w:rsidRDefault="00F527C3" w:rsidP="00F527C3">
            <w:pPr>
              <w:pStyle w:val="a7"/>
              <w:spacing w:after="0" w:line="276" w:lineRule="auto"/>
              <w:ind w:firstLine="0"/>
              <w:jc w:val="center"/>
              <w:rPr>
                <w:color w:val="FF0000"/>
                <w:szCs w:val="28"/>
              </w:rPr>
            </w:pPr>
            <w:r>
              <w:rPr>
                <w:szCs w:val="28"/>
              </w:rPr>
              <w:t>238.16-1</w:t>
            </w:r>
          </w:p>
        </w:tc>
      </w:tr>
      <w:tr w:rsidR="00F527C3" w:rsidRPr="003F32B3" w14:paraId="756543EF" w14:textId="77777777" w:rsidTr="00551CAB">
        <w:trPr>
          <w:trHeight w:val="242"/>
        </w:trPr>
        <w:tc>
          <w:tcPr>
            <w:tcW w:w="1838" w:type="dxa"/>
            <w:vAlign w:val="center"/>
          </w:tcPr>
          <w:p w14:paraId="6DB1B1C6" w14:textId="1293D6F5"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10, </w:t>
            </w:r>
            <w:r>
              <w:rPr>
                <w:szCs w:val="28"/>
                <w:lang w:val="en-US"/>
              </w:rPr>
              <w:t>DD11</w:t>
            </w:r>
          </w:p>
        </w:tc>
        <w:tc>
          <w:tcPr>
            <w:tcW w:w="1757" w:type="dxa"/>
            <w:vAlign w:val="center"/>
          </w:tcPr>
          <w:p w14:paraId="54FDE56D" w14:textId="39132F02"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Р1533ЛА9</w:t>
            </w:r>
          </w:p>
        </w:tc>
        <w:tc>
          <w:tcPr>
            <w:tcW w:w="4181" w:type="dxa"/>
            <w:vAlign w:val="center"/>
          </w:tcPr>
          <w:p w14:paraId="74F4937C"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2B57610A" w14:textId="65CAECAA"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52327953" w14:textId="7E7A42A1" w:rsidR="00F527C3" w:rsidRPr="00273AFF" w:rsidRDefault="00F527C3" w:rsidP="00F527C3">
            <w:pPr>
              <w:pStyle w:val="a7"/>
              <w:spacing w:after="0" w:line="276" w:lineRule="auto"/>
              <w:ind w:firstLine="0"/>
              <w:jc w:val="center"/>
              <w:rPr>
                <w:color w:val="FF0000"/>
                <w:szCs w:val="28"/>
              </w:rPr>
            </w:pPr>
            <w:r w:rsidRPr="00F527C3">
              <w:rPr>
                <w:szCs w:val="28"/>
              </w:rPr>
              <w:t>2102Ю.14-В</w:t>
            </w:r>
          </w:p>
        </w:tc>
      </w:tr>
      <w:tr w:rsidR="00F527C3" w:rsidRPr="003F32B3" w14:paraId="5E099E13" w14:textId="77777777" w:rsidTr="00551CAB">
        <w:trPr>
          <w:trHeight w:val="242"/>
        </w:trPr>
        <w:tc>
          <w:tcPr>
            <w:tcW w:w="1838" w:type="dxa"/>
            <w:vAlign w:val="center"/>
          </w:tcPr>
          <w:p w14:paraId="5F5B0DFA" w14:textId="067D8B47"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13</w:t>
            </w:r>
          </w:p>
        </w:tc>
        <w:tc>
          <w:tcPr>
            <w:tcW w:w="1757" w:type="dxa"/>
            <w:vAlign w:val="center"/>
          </w:tcPr>
          <w:p w14:paraId="4334193F" w14:textId="68A856A5"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Р556РТ7</w:t>
            </w:r>
          </w:p>
        </w:tc>
        <w:tc>
          <w:tcPr>
            <w:tcW w:w="4181" w:type="dxa"/>
            <w:vAlign w:val="center"/>
          </w:tcPr>
          <w:p w14:paraId="15872522"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0B94F2B" w14:textId="7CA85972"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201EF0D3" w14:textId="74CBBB71" w:rsidR="00F527C3" w:rsidRPr="00273AFF" w:rsidRDefault="00F527C3" w:rsidP="00F527C3">
            <w:pPr>
              <w:pStyle w:val="a7"/>
              <w:spacing w:after="0" w:line="276" w:lineRule="auto"/>
              <w:ind w:firstLine="0"/>
              <w:jc w:val="center"/>
              <w:rPr>
                <w:color w:val="FF0000"/>
                <w:szCs w:val="28"/>
              </w:rPr>
            </w:pPr>
            <w:r>
              <w:rPr>
                <w:szCs w:val="28"/>
              </w:rPr>
              <w:t>405.24-2</w:t>
            </w:r>
          </w:p>
        </w:tc>
      </w:tr>
      <w:tr w:rsidR="00F527C3" w:rsidRPr="003F32B3" w14:paraId="01689CC1" w14:textId="77777777" w:rsidTr="00551CAB">
        <w:trPr>
          <w:trHeight w:val="242"/>
        </w:trPr>
        <w:tc>
          <w:tcPr>
            <w:tcW w:w="1838" w:type="dxa"/>
            <w:vAlign w:val="center"/>
          </w:tcPr>
          <w:p w14:paraId="36833E60" w14:textId="6E9805AD"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14, </w:t>
            </w:r>
            <w:r>
              <w:rPr>
                <w:szCs w:val="28"/>
                <w:lang w:val="en-US"/>
              </w:rPr>
              <w:t>DD15</w:t>
            </w:r>
          </w:p>
        </w:tc>
        <w:tc>
          <w:tcPr>
            <w:tcW w:w="1757" w:type="dxa"/>
            <w:vAlign w:val="center"/>
          </w:tcPr>
          <w:p w14:paraId="63FCB53A" w14:textId="02C76010"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Р1533ИД7</w:t>
            </w:r>
          </w:p>
        </w:tc>
        <w:tc>
          <w:tcPr>
            <w:tcW w:w="4181" w:type="dxa"/>
            <w:vAlign w:val="center"/>
          </w:tcPr>
          <w:p w14:paraId="41312C08"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70C14F6E" w14:textId="16731749"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4311153D" w14:textId="255C1D76" w:rsidR="00F527C3" w:rsidRPr="00273AFF" w:rsidRDefault="00F527C3" w:rsidP="00F527C3">
            <w:pPr>
              <w:pStyle w:val="a7"/>
              <w:spacing w:after="0" w:line="276" w:lineRule="auto"/>
              <w:ind w:firstLine="0"/>
              <w:jc w:val="center"/>
              <w:rPr>
                <w:color w:val="FF0000"/>
                <w:szCs w:val="28"/>
              </w:rPr>
            </w:pPr>
            <w:r>
              <w:rPr>
                <w:szCs w:val="28"/>
              </w:rPr>
              <w:t>238.16-1</w:t>
            </w:r>
          </w:p>
        </w:tc>
      </w:tr>
      <w:tr w:rsidR="00551CAB" w:rsidRPr="003F32B3" w14:paraId="09E47EE1" w14:textId="77777777" w:rsidTr="00551CAB">
        <w:trPr>
          <w:trHeight w:val="242"/>
        </w:trPr>
        <w:tc>
          <w:tcPr>
            <w:tcW w:w="1838" w:type="dxa"/>
            <w:vAlign w:val="center"/>
          </w:tcPr>
          <w:p w14:paraId="35365F18" w14:textId="39A451F7" w:rsidR="00551CAB" w:rsidRPr="00273AFF" w:rsidRDefault="00551CAB" w:rsidP="00551CAB">
            <w:pPr>
              <w:pStyle w:val="a7"/>
              <w:spacing w:after="0" w:line="276" w:lineRule="auto"/>
              <w:ind w:firstLine="0"/>
              <w:jc w:val="center"/>
              <w:rPr>
                <w:color w:val="FF0000"/>
                <w:szCs w:val="28"/>
              </w:rPr>
            </w:pPr>
            <w:r w:rsidRPr="003F32B3">
              <w:rPr>
                <w:szCs w:val="28"/>
                <w:lang w:val="en-US"/>
              </w:rPr>
              <w:t>R1</w:t>
            </w:r>
            <w:r w:rsidRPr="003F32B3">
              <w:rPr>
                <w:szCs w:val="28"/>
              </w:rPr>
              <w:t>-</w:t>
            </w:r>
            <w:r>
              <w:rPr>
                <w:szCs w:val="28"/>
                <w:lang w:val="en-US"/>
              </w:rPr>
              <w:t>R29</w:t>
            </w:r>
          </w:p>
        </w:tc>
        <w:tc>
          <w:tcPr>
            <w:tcW w:w="1757" w:type="dxa"/>
            <w:vAlign w:val="center"/>
          </w:tcPr>
          <w:p w14:paraId="01EAECDF" w14:textId="6FE94DDE" w:rsidR="00551CAB" w:rsidRPr="00273AFF" w:rsidRDefault="00551CAB" w:rsidP="00551CAB">
            <w:pPr>
              <w:pStyle w:val="a7"/>
              <w:spacing w:after="0" w:line="276" w:lineRule="auto"/>
              <w:ind w:firstLine="0"/>
              <w:jc w:val="center"/>
              <w:rPr>
                <w:color w:val="FF0000"/>
                <w:szCs w:val="28"/>
                <w:shd w:val="clear" w:color="auto" w:fill="FFFFFF"/>
              </w:rPr>
            </w:pPr>
            <w:r w:rsidRPr="003F32B3">
              <w:rPr>
                <w:szCs w:val="28"/>
                <w:shd w:val="clear" w:color="auto" w:fill="FFFFFF"/>
                <w:lang w:val="en-US"/>
              </w:rPr>
              <w:t>RC</w:t>
            </w:r>
          </w:p>
        </w:tc>
        <w:tc>
          <w:tcPr>
            <w:tcW w:w="4181" w:type="dxa"/>
            <w:vAlign w:val="center"/>
          </w:tcPr>
          <w:p w14:paraId="64888F11" w14:textId="32DE2F04" w:rsidR="00551CAB" w:rsidRPr="00551CAB" w:rsidRDefault="00551CAB" w:rsidP="00551CAB">
            <w:pPr>
              <w:pStyle w:val="a7"/>
              <w:spacing w:after="0" w:line="276" w:lineRule="auto"/>
              <w:ind w:firstLine="0"/>
              <w:rPr>
                <w:szCs w:val="28"/>
                <w:shd w:val="clear" w:color="auto" w:fill="FFFFFF"/>
              </w:rPr>
            </w:pPr>
            <w:r w:rsidRPr="003F32B3">
              <w:rPr>
                <w:szCs w:val="28"/>
                <w:shd w:val="clear" w:color="auto" w:fill="FFFFFF"/>
              </w:rPr>
              <w:t>Бескорпу</w:t>
            </w:r>
            <w:r>
              <w:rPr>
                <w:szCs w:val="28"/>
                <w:shd w:val="clear" w:color="auto" w:fill="FFFFFF"/>
              </w:rPr>
              <w:t xml:space="preserve">сные толстопленочные резисторы; </w:t>
            </w:r>
            <w:r w:rsidRPr="003F32B3">
              <w:rPr>
                <w:szCs w:val="28"/>
                <w:lang w:val="en-US"/>
              </w:rPr>
              <w:t>R</w:t>
            </w:r>
            <w:r>
              <w:rPr>
                <w:szCs w:val="28"/>
              </w:rPr>
              <w:t xml:space="preserve"> = 560Ом, 1кОм, 1.3кОм 2кОм, 8.2кОм, 10кОм;</w:t>
            </w:r>
          </w:p>
          <w:p w14:paraId="65E565AD" w14:textId="77777777" w:rsidR="00551CAB" w:rsidRPr="003F32B3" w:rsidRDefault="00551CAB" w:rsidP="00551CAB">
            <w:pPr>
              <w:pStyle w:val="a7"/>
              <w:spacing w:after="0" w:line="276" w:lineRule="auto"/>
              <w:ind w:firstLine="0"/>
              <w:rPr>
                <w:szCs w:val="28"/>
              </w:rPr>
            </w:pPr>
            <w:r w:rsidRPr="003F32B3">
              <w:rPr>
                <w:szCs w:val="28"/>
                <w:lang w:val="en-US"/>
              </w:rPr>
              <w:t>P</w:t>
            </w:r>
            <w:r w:rsidRPr="003F32B3">
              <w:rPr>
                <w:szCs w:val="28"/>
                <w:vertAlign w:val="subscript"/>
              </w:rPr>
              <w:t>ном.</w:t>
            </w:r>
            <w:r w:rsidRPr="003F32B3">
              <w:rPr>
                <w:szCs w:val="28"/>
              </w:rPr>
              <w:t xml:space="preserve"> = 0,125 Вт; </w:t>
            </w:r>
            <w:r w:rsidRPr="003F32B3">
              <w:rPr>
                <w:szCs w:val="28"/>
                <w:lang w:val="en-US"/>
              </w:rPr>
              <w:t>U</w:t>
            </w:r>
            <w:r w:rsidRPr="003F32B3">
              <w:rPr>
                <w:szCs w:val="28"/>
                <w:vertAlign w:val="subscript"/>
              </w:rPr>
              <w:t>раб</w:t>
            </w:r>
            <w:r w:rsidRPr="003F32B3">
              <w:rPr>
                <w:szCs w:val="28"/>
              </w:rPr>
              <w:t xml:space="preserve"> = 200В;</w:t>
            </w:r>
          </w:p>
          <w:p w14:paraId="2C8DCFA0" w14:textId="2C7A8A45" w:rsidR="00551CAB" w:rsidRPr="00273AFF" w:rsidRDefault="00551CAB" w:rsidP="00551CAB">
            <w:pPr>
              <w:pStyle w:val="a7"/>
              <w:spacing w:after="0" w:line="276" w:lineRule="auto"/>
              <w:ind w:firstLine="0"/>
              <w:rPr>
                <w:color w:val="FF0000"/>
                <w:szCs w:val="28"/>
              </w:rPr>
            </w:pPr>
            <w:r w:rsidRPr="003F32B3">
              <w:rPr>
                <w:szCs w:val="28"/>
              </w:rPr>
              <w:t>Диапазон температуры (-55…+125)</w:t>
            </w:r>
            <w:r w:rsidRPr="003F32B3">
              <w:rPr>
                <w:szCs w:val="28"/>
                <w:vertAlign w:val="superscript"/>
              </w:rPr>
              <w:t>0</w:t>
            </w:r>
            <w:r w:rsidRPr="003F32B3">
              <w:rPr>
                <w:szCs w:val="28"/>
              </w:rPr>
              <w:t>С</w:t>
            </w:r>
          </w:p>
        </w:tc>
        <w:tc>
          <w:tcPr>
            <w:tcW w:w="1568" w:type="dxa"/>
            <w:vAlign w:val="center"/>
          </w:tcPr>
          <w:p w14:paraId="5762F1D6" w14:textId="74174C89" w:rsidR="00551CAB" w:rsidRPr="00273AFF" w:rsidRDefault="00551CAB" w:rsidP="00551CAB">
            <w:pPr>
              <w:pStyle w:val="a7"/>
              <w:spacing w:after="0" w:line="276" w:lineRule="auto"/>
              <w:ind w:firstLine="0"/>
              <w:jc w:val="center"/>
              <w:rPr>
                <w:color w:val="FF0000"/>
                <w:szCs w:val="28"/>
              </w:rPr>
            </w:pPr>
            <w:r w:rsidRPr="003F32B3">
              <w:rPr>
                <w:szCs w:val="28"/>
                <w:lang w:val="en-US"/>
              </w:rPr>
              <w:t>SMD 0805</w:t>
            </w:r>
          </w:p>
        </w:tc>
      </w:tr>
    </w:tbl>
    <w:p w14:paraId="11DB0EA2" w14:textId="6CBA7C9D" w:rsidR="00C118D4" w:rsidRDefault="00C118D4" w:rsidP="00C118D4">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2"/>
        <w:gridCol w:w="4897"/>
        <w:gridCol w:w="907"/>
      </w:tblGrid>
      <w:tr w:rsidR="003F32B3" w:rsidRPr="003F32B3" w14:paraId="0B64D853" w14:textId="77777777" w:rsidTr="00CD5A7C">
        <w:trPr>
          <w:trHeight w:val="242"/>
        </w:trPr>
        <w:tc>
          <w:tcPr>
            <w:tcW w:w="1838" w:type="dxa"/>
            <w:vAlign w:val="center"/>
          </w:tcPr>
          <w:p w14:paraId="0A48FB86" w14:textId="2B0F2B7A" w:rsidR="00760B7E" w:rsidRPr="003F32B3" w:rsidRDefault="000E7C7C" w:rsidP="00F77C4D">
            <w:pPr>
              <w:pStyle w:val="a7"/>
              <w:spacing w:after="0" w:line="276" w:lineRule="auto"/>
              <w:ind w:firstLine="0"/>
              <w:jc w:val="center"/>
              <w:rPr>
                <w:szCs w:val="28"/>
                <w:lang w:val="en-US"/>
              </w:rPr>
            </w:pPr>
            <w:r>
              <w:rPr>
                <w:szCs w:val="28"/>
                <w:lang w:val="en-US"/>
              </w:rPr>
              <w:t>VD1-VD4</w:t>
            </w:r>
          </w:p>
        </w:tc>
        <w:tc>
          <w:tcPr>
            <w:tcW w:w="1702" w:type="dxa"/>
            <w:vAlign w:val="center"/>
          </w:tcPr>
          <w:p w14:paraId="2CE60060" w14:textId="77777777" w:rsidR="00760B7E" w:rsidRPr="003F32B3" w:rsidRDefault="00760B7E" w:rsidP="00F77C4D">
            <w:pPr>
              <w:pStyle w:val="a7"/>
              <w:spacing w:after="0" w:line="276" w:lineRule="auto"/>
              <w:ind w:firstLine="0"/>
              <w:jc w:val="center"/>
              <w:rPr>
                <w:szCs w:val="28"/>
                <w:shd w:val="clear" w:color="auto" w:fill="FFFFFF"/>
                <w:lang w:val="en-US"/>
              </w:rPr>
            </w:pPr>
            <w:r w:rsidRPr="003F32B3">
              <w:rPr>
                <w:szCs w:val="28"/>
                <w:shd w:val="clear" w:color="auto" w:fill="FFFFFF"/>
                <w:lang w:val="en-US"/>
              </w:rPr>
              <w:t>M7</w:t>
            </w:r>
          </w:p>
        </w:tc>
        <w:tc>
          <w:tcPr>
            <w:tcW w:w="0" w:type="auto"/>
            <w:vAlign w:val="center"/>
          </w:tcPr>
          <w:p w14:paraId="0EA91B4D" w14:textId="77777777" w:rsidR="00760B7E" w:rsidRPr="003F32B3" w:rsidRDefault="00760B7E" w:rsidP="00F77C4D">
            <w:pPr>
              <w:pStyle w:val="a7"/>
              <w:spacing w:after="0" w:line="276" w:lineRule="auto"/>
              <w:ind w:firstLine="0"/>
              <w:rPr>
                <w:szCs w:val="28"/>
              </w:rPr>
            </w:pPr>
            <w:r w:rsidRPr="003F32B3">
              <w:rPr>
                <w:szCs w:val="28"/>
              </w:rPr>
              <w:t>Диод универсальный</w:t>
            </w:r>
          </w:p>
        </w:tc>
        <w:tc>
          <w:tcPr>
            <w:tcW w:w="0" w:type="auto"/>
            <w:vAlign w:val="center"/>
          </w:tcPr>
          <w:p w14:paraId="088903D6"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SMA</w:t>
            </w:r>
          </w:p>
        </w:tc>
      </w:tr>
      <w:tr w:rsidR="000311F4" w:rsidRPr="003F32B3" w14:paraId="2CBF5DB7" w14:textId="77777777" w:rsidTr="00CD5A7C">
        <w:trPr>
          <w:trHeight w:val="242"/>
        </w:trPr>
        <w:tc>
          <w:tcPr>
            <w:tcW w:w="1838" w:type="dxa"/>
            <w:vAlign w:val="center"/>
          </w:tcPr>
          <w:p w14:paraId="36CBA8BE" w14:textId="79C3187C" w:rsidR="000311F4" w:rsidRPr="000311F4" w:rsidRDefault="000311F4" w:rsidP="000311F4">
            <w:pPr>
              <w:pStyle w:val="a7"/>
              <w:spacing w:after="0" w:line="276" w:lineRule="auto"/>
              <w:ind w:firstLine="0"/>
              <w:jc w:val="center"/>
              <w:rPr>
                <w:szCs w:val="28"/>
              </w:rPr>
            </w:pPr>
            <w:r>
              <w:rPr>
                <w:szCs w:val="28"/>
                <w:lang w:val="en-US"/>
              </w:rPr>
              <w:t>VD5,</w:t>
            </w:r>
            <w:r>
              <w:rPr>
                <w:szCs w:val="28"/>
              </w:rPr>
              <w:t xml:space="preserve"> </w:t>
            </w:r>
            <w:r>
              <w:rPr>
                <w:szCs w:val="28"/>
                <w:lang w:val="en-US"/>
              </w:rPr>
              <w:t>VD6</w:t>
            </w:r>
            <w:r>
              <w:rPr>
                <w:szCs w:val="28"/>
              </w:rPr>
              <w:t xml:space="preserve">, </w:t>
            </w:r>
            <w:r>
              <w:rPr>
                <w:szCs w:val="28"/>
                <w:lang w:val="en-US"/>
              </w:rPr>
              <w:t>VD8</w:t>
            </w:r>
          </w:p>
        </w:tc>
        <w:tc>
          <w:tcPr>
            <w:tcW w:w="1702" w:type="dxa"/>
            <w:vAlign w:val="center"/>
          </w:tcPr>
          <w:p w14:paraId="76CEBE64" w14:textId="77777777" w:rsidR="000311F4" w:rsidRDefault="000311F4" w:rsidP="000311F4">
            <w:pPr>
              <w:pStyle w:val="a7"/>
              <w:spacing w:after="0" w:line="276" w:lineRule="auto"/>
              <w:ind w:firstLine="0"/>
              <w:jc w:val="center"/>
              <w:rPr>
                <w:szCs w:val="28"/>
                <w:shd w:val="clear" w:color="auto" w:fill="FFFFFF"/>
                <w:lang w:val="en-US"/>
              </w:rPr>
            </w:pPr>
            <w:r w:rsidRPr="003F32B3">
              <w:rPr>
                <w:szCs w:val="28"/>
                <w:shd w:val="clear" w:color="auto" w:fill="FFFFFF"/>
                <w:lang w:val="en-US"/>
              </w:rPr>
              <w:t>GNL-3014BC</w:t>
            </w:r>
          </w:p>
          <w:p w14:paraId="3E154A87" w14:textId="08E4788A" w:rsidR="000311F4" w:rsidRPr="003F32B3" w:rsidRDefault="000311F4" w:rsidP="000311F4">
            <w:pPr>
              <w:pStyle w:val="a7"/>
              <w:spacing w:after="0" w:line="276" w:lineRule="auto"/>
              <w:ind w:firstLine="0"/>
              <w:jc w:val="center"/>
              <w:rPr>
                <w:szCs w:val="28"/>
                <w:shd w:val="clear" w:color="auto" w:fill="FFFFFF"/>
                <w:lang w:val="en-US"/>
              </w:rPr>
            </w:pPr>
          </w:p>
        </w:tc>
        <w:tc>
          <w:tcPr>
            <w:tcW w:w="0" w:type="auto"/>
            <w:vAlign w:val="center"/>
          </w:tcPr>
          <w:p w14:paraId="51D8FE26" w14:textId="0D580D46" w:rsidR="000311F4" w:rsidRPr="003F32B3" w:rsidRDefault="000311F4" w:rsidP="000311F4">
            <w:pPr>
              <w:pStyle w:val="a7"/>
              <w:spacing w:after="0" w:line="276" w:lineRule="auto"/>
              <w:ind w:firstLine="0"/>
              <w:rPr>
                <w:szCs w:val="28"/>
              </w:rPr>
            </w:pPr>
            <w:r w:rsidRPr="003F32B3">
              <w:rPr>
                <w:szCs w:val="28"/>
              </w:rPr>
              <w:t>Светодиод синий</w:t>
            </w:r>
          </w:p>
        </w:tc>
        <w:tc>
          <w:tcPr>
            <w:tcW w:w="0" w:type="auto"/>
            <w:vAlign w:val="center"/>
          </w:tcPr>
          <w:p w14:paraId="0C9AE13B" w14:textId="77777777" w:rsidR="000311F4" w:rsidRPr="003F32B3" w:rsidRDefault="000311F4" w:rsidP="000311F4">
            <w:pPr>
              <w:pStyle w:val="a7"/>
              <w:spacing w:after="0" w:line="276" w:lineRule="auto"/>
              <w:ind w:firstLine="0"/>
              <w:jc w:val="center"/>
              <w:rPr>
                <w:szCs w:val="28"/>
              </w:rPr>
            </w:pPr>
          </w:p>
        </w:tc>
      </w:tr>
      <w:tr w:rsidR="000311F4" w:rsidRPr="003F32B3" w14:paraId="18DCB17D" w14:textId="77777777" w:rsidTr="00CD5A7C">
        <w:trPr>
          <w:trHeight w:val="242"/>
        </w:trPr>
        <w:tc>
          <w:tcPr>
            <w:tcW w:w="1838" w:type="dxa"/>
            <w:vAlign w:val="center"/>
          </w:tcPr>
          <w:p w14:paraId="447B01AF" w14:textId="32201027" w:rsidR="000311F4" w:rsidRPr="003F32B3" w:rsidRDefault="000311F4" w:rsidP="000311F4">
            <w:pPr>
              <w:pStyle w:val="a7"/>
              <w:spacing w:after="0" w:line="276" w:lineRule="auto"/>
              <w:ind w:firstLine="0"/>
              <w:jc w:val="center"/>
              <w:rPr>
                <w:szCs w:val="28"/>
              </w:rPr>
            </w:pPr>
            <w:r>
              <w:rPr>
                <w:szCs w:val="28"/>
                <w:lang w:val="en-US"/>
              </w:rPr>
              <w:t>VD7</w:t>
            </w:r>
          </w:p>
        </w:tc>
        <w:tc>
          <w:tcPr>
            <w:tcW w:w="1702" w:type="dxa"/>
            <w:vAlign w:val="center"/>
          </w:tcPr>
          <w:p w14:paraId="3DFC6600" w14:textId="1A03AE97" w:rsidR="000311F4" w:rsidRPr="003F32B3" w:rsidRDefault="000311F4" w:rsidP="000311F4">
            <w:pPr>
              <w:pStyle w:val="a7"/>
              <w:spacing w:after="0" w:line="276" w:lineRule="auto"/>
              <w:ind w:firstLine="0"/>
              <w:jc w:val="center"/>
              <w:rPr>
                <w:szCs w:val="28"/>
                <w:shd w:val="clear" w:color="auto" w:fill="FFFFFF"/>
              </w:rPr>
            </w:pPr>
            <w:r w:rsidRPr="003F32B3">
              <w:rPr>
                <w:szCs w:val="28"/>
                <w:shd w:val="clear" w:color="auto" w:fill="FFFFFF"/>
                <w:lang w:val="en-US"/>
              </w:rPr>
              <w:t>GNL-301</w:t>
            </w:r>
            <w:r w:rsidRPr="003F32B3">
              <w:rPr>
                <w:szCs w:val="28"/>
                <w:shd w:val="clear" w:color="auto" w:fill="FFFFFF"/>
              </w:rPr>
              <w:t>2</w:t>
            </w:r>
            <w:r w:rsidRPr="003F32B3">
              <w:rPr>
                <w:szCs w:val="28"/>
                <w:shd w:val="clear" w:color="auto" w:fill="FFFFFF"/>
                <w:lang w:val="en-US"/>
              </w:rPr>
              <w:t>HD</w:t>
            </w:r>
          </w:p>
        </w:tc>
        <w:tc>
          <w:tcPr>
            <w:tcW w:w="0" w:type="auto"/>
            <w:vAlign w:val="center"/>
          </w:tcPr>
          <w:p w14:paraId="16E1D629" w14:textId="0DA94E51" w:rsidR="000311F4" w:rsidRPr="003F32B3" w:rsidRDefault="000311F4" w:rsidP="000311F4">
            <w:pPr>
              <w:pStyle w:val="a7"/>
              <w:spacing w:after="0" w:line="276" w:lineRule="auto"/>
              <w:ind w:firstLine="0"/>
              <w:rPr>
                <w:szCs w:val="28"/>
              </w:rPr>
            </w:pPr>
            <w:r w:rsidRPr="003F32B3">
              <w:rPr>
                <w:szCs w:val="28"/>
              </w:rPr>
              <w:t xml:space="preserve">Светодиод красный </w:t>
            </w:r>
          </w:p>
        </w:tc>
        <w:tc>
          <w:tcPr>
            <w:tcW w:w="0" w:type="auto"/>
            <w:vAlign w:val="center"/>
          </w:tcPr>
          <w:p w14:paraId="70E1934C" w14:textId="77777777" w:rsidR="000311F4" w:rsidRPr="003F32B3" w:rsidRDefault="000311F4" w:rsidP="000311F4">
            <w:pPr>
              <w:pStyle w:val="a7"/>
              <w:spacing w:after="0" w:line="276" w:lineRule="auto"/>
              <w:ind w:firstLine="0"/>
              <w:jc w:val="center"/>
              <w:rPr>
                <w:szCs w:val="28"/>
              </w:rPr>
            </w:pPr>
          </w:p>
        </w:tc>
      </w:tr>
      <w:tr w:rsidR="000311F4" w:rsidRPr="003F32B3" w14:paraId="2146328D" w14:textId="77777777" w:rsidTr="00CD5A7C">
        <w:trPr>
          <w:trHeight w:val="1265"/>
        </w:trPr>
        <w:tc>
          <w:tcPr>
            <w:tcW w:w="1838" w:type="dxa"/>
            <w:vAlign w:val="center"/>
          </w:tcPr>
          <w:p w14:paraId="6591CB05" w14:textId="239E9BA0" w:rsidR="000311F4" w:rsidRPr="003F32B3" w:rsidRDefault="000311F4" w:rsidP="000311F4">
            <w:pPr>
              <w:pStyle w:val="a7"/>
              <w:spacing w:after="0" w:line="276" w:lineRule="auto"/>
              <w:ind w:firstLine="0"/>
              <w:jc w:val="center"/>
              <w:rPr>
                <w:szCs w:val="28"/>
                <w:lang w:val="en-US"/>
              </w:rPr>
            </w:pPr>
            <w:r>
              <w:rPr>
                <w:szCs w:val="28"/>
                <w:lang w:val="en-US"/>
              </w:rPr>
              <w:t>VT1</w:t>
            </w:r>
          </w:p>
        </w:tc>
        <w:tc>
          <w:tcPr>
            <w:tcW w:w="1702" w:type="dxa"/>
            <w:vAlign w:val="center"/>
          </w:tcPr>
          <w:p w14:paraId="25266B04" w14:textId="44CBD701" w:rsidR="000311F4" w:rsidRPr="000311F4" w:rsidRDefault="000311F4" w:rsidP="000311F4">
            <w:pPr>
              <w:pStyle w:val="a7"/>
              <w:spacing w:after="0" w:line="276" w:lineRule="auto"/>
              <w:ind w:firstLine="0"/>
              <w:jc w:val="center"/>
              <w:rPr>
                <w:szCs w:val="28"/>
                <w:shd w:val="clear" w:color="auto" w:fill="FFFFFF"/>
              </w:rPr>
            </w:pPr>
            <w:r>
              <w:rPr>
                <w:szCs w:val="28"/>
                <w:shd w:val="clear" w:color="auto" w:fill="FFFFFF"/>
              </w:rPr>
              <w:t>КТ3102Г</w:t>
            </w:r>
          </w:p>
        </w:tc>
        <w:tc>
          <w:tcPr>
            <w:tcW w:w="0" w:type="auto"/>
            <w:vAlign w:val="center"/>
          </w:tcPr>
          <w:p w14:paraId="53593B75" w14:textId="77777777" w:rsidR="000311F4" w:rsidRDefault="000311F4" w:rsidP="000311F4">
            <w:pPr>
              <w:spacing w:after="0" w:line="276" w:lineRule="auto"/>
              <w:ind w:firstLine="0"/>
            </w:pPr>
            <w:r>
              <w:t xml:space="preserve">Транзистор кремниевый </w:t>
            </w:r>
            <w:proofErr w:type="spellStart"/>
            <w:r>
              <w:t>эпитаксиально</w:t>
            </w:r>
            <w:proofErr w:type="spellEnd"/>
            <w:r>
              <w:t>-планарной структуры p-n-p усилительный</w:t>
            </w:r>
            <w:r w:rsidRPr="000311F4">
              <w:t>, средней мощности</w:t>
            </w:r>
            <w:r w:rsidRPr="003F32B3">
              <w:t xml:space="preserve"> </w:t>
            </w:r>
          </w:p>
          <w:p w14:paraId="2EBE167F" w14:textId="214AE7AC" w:rsidR="000311F4" w:rsidRPr="003F32B3"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D71C959" w14:textId="20A7F443" w:rsidR="000311F4" w:rsidRPr="003F32B3" w:rsidRDefault="000311F4" w:rsidP="000311F4">
            <w:pPr>
              <w:pStyle w:val="a7"/>
              <w:spacing w:after="0" w:line="276" w:lineRule="auto"/>
              <w:ind w:firstLine="0"/>
              <w:jc w:val="center"/>
              <w:rPr>
                <w:szCs w:val="28"/>
                <w:lang w:val="en-US"/>
              </w:rPr>
            </w:pPr>
            <w:r>
              <w:rPr>
                <w:szCs w:val="28"/>
                <w:lang w:val="en-US"/>
              </w:rPr>
              <w:t>TO-18</w:t>
            </w:r>
          </w:p>
        </w:tc>
      </w:tr>
      <w:tr w:rsidR="000311F4" w:rsidRPr="003F32B3" w14:paraId="7BC53551" w14:textId="77777777" w:rsidTr="00CD5A7C">
        <w:trPr>
          <w:trHeight w:val="1265"/>
        </w:trPr>
        <w:tc>
          <w:tcPr>
            <w:tcW w:w="1838" w:type="dxa"/>
            <w:vAlign w:val="center"/>
          </w:tcPr>
          <w:p w14:paraId="57C658CC" w14:textId="579B5844" w:rsidR="000311F4" w:rsidRPr="003F32B3" w:rsidRDefault="000311F4" w:rsidP="000311F4">
            <w:pPr>
              <w:pStyle w:val="a7"/>
              <w:spacing w:after="0" w:line="276" w:lineRule="auto"/>
              <w:ind w:firstLine="0"/>
              <w:jc w:val="center"/>
              <w:rPr>
                <w:szCs w:val="28"/>
                <w:lang w:val="en-US"/>
              </w:rPr>
            </w:pPr>
            <w:r>
              <w:rPr>
                <w:szCs w:val="28"/>
                <w:lang w:val="en-US"/>
              </w:rPr>
              <w:t>VT2</w:t>
            </w:r>
          </w:p>
        </w:tc>
        <w:tc>
          <w:tcPr>
            <w:tcW w:w="1702" w:type="dxa"/>
            <w:vAlign w:val="center"/>
          </w:tcPr>
          <w:p w14:paraId="6F495D5A" w14:textId="67C28323" w:rsidR="000311F4" w:rsidRPr="003F32B3" w:rsidRDefault="000311F4" w:rsidP="000311F4">
            <w:pPr>
              <w:pStyle w:val="a7"/>
              <w:spacing w:after="0" w:line="276" w:lineRule="auto"/>
              <w:ind w:firstLine="0"/>
              <w:jc w:val="center"/>
              <w:rPr>
                <w:szCs w:val="28"/>
                <w:shd w:val="clear" w:color="auto" w:fill="FFFFFF"/>
                <w:lang w:val="en-US"/>
              </w:rPr>
            </w:pPr>
            <w:r w:rsidRPr="000311F4">
              <w:rPr>
                <w:szCs w:val="28"/>
                <w:shd w:val="clear" w:color="auto" w:fill="FFFFFF"/>
                <w:lang w:val="en-US"/>
              </w:rPr>
              <w:t>КТ502Г</w:t>
            </w:r>
          </w:p>
        </w:tc>
        <w:tc>
          <w:tcPr>
            <w:tcW w:w="0" w:type="auto"/>
            <w:vAlign w:val="center"/>
          </w:tcPr>
          <w:p w14:paraId="728D6EBE" w14:textId="77777777" w:rsidR="000311F4" w:rsidRDefault="000311F4" w:rsidP="000311F4">
            <w:pPr>
              <w:spacing w:after="0" w:line="276" w:lineRule="auto"/>
              <w:ind w:firstLine="0"/>
            </w:pPr>
            <w:r>
              <w:t xml:space="preserve">Транзистор кремниевый </w:t>
            </w:r>
            <w:proofErr w:type="spellStart"/>
            <w:r>
              <w:t>эпитаксиально</w:t>
            </w:r>
            <w:proofErr w:type="spellEnd"/>
            <w:r>
              <w:t>-планарной структуры p-n-p усилительный</w:t>
            </w:r>
            <w:r w:rsidRPr="000311F4">
              <w:t>, средней мощности</w:t>
            </w:r>
          </w:p>
          <w:p w14:paraId="6C8F3E54" w14:textId="36DE53A7" w:rsidR="000311F4" w:rsidRPr="000311F4"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E570770" w14:textId="670C22B5" w:rsidR="000311F4" w:rsidRPr="000311F4" w:rsidRDefault="000311F4" w:rsidP="000311F4">
            <w:pPr>
              <w:pStyle w:val="a7"/>
              <w:spacing w:after="0" w:line="276" w:lineRule="auto"/>
              <w:ind w:firstLine="0"/>
              <w:jc w:val="center"/>
              <w:rPr>
                <w:szCs w:val="28"/>
              </w:rPr>
            </w:pPr>
            <w:r>
              <w:rPr>
                <w:szCs w:val="28"/>
                <w:lang w:val="en-US"/>
              </w:rPr>
              <w:t>ТО-92</w:t>
            </w:r>
          </w:p>
        </w:tc>
      </w:tr>
      <w:tr w:rsidR="000311F4" w:rsidRPr="003F32B3" w14:paraId="649A3AF3" w14:textId="77777777" w:rsidTr="00CD5A7C">
        <w:trPr>
          <w:trHeight w:val="1265"/>
        </w:trPr>
        <w:tc>
          <w:tcPr>
            <w:tcW w:w="1838" w:type="dxa"/>
            <w:vAlign w:val="center"/>
          </w:tcPr>
          <w:p w14:paraId="0517485D" w14:textId="4E284287" w:rsidR="000311F4" w:rsidRDefault="000311F4" w:rsidP="000311F4">
            <w:pPr>
              <w:pStyle w:val="a7"/>
              <w:spacing w:after="0" w:line="276" w:lineRule="auto"/>
              <w:ind w:firstLine="0"/>
              <w:jc w:val="center"/>
              <w:rPr>
                <w:szCs w:val="28"/>
                <w:lang w:val="en-US"/>
              </w:rPr>
            </w:pPr>
            <w:r w:rsidRPr="003F32B3">
              <w:rPr>
                <w:szCs w:val="28"/>
                <w:lang w:val="en-US"/>
              </w:rPr>
              <w:t>ZQ1</w:t>
            </w:r>
          </w:p>
        </w:tc>
        <w:tc>
          <w:tcPr>
            <w:tcW w:w="1702" w:type="dxa"/>
            <w:vAlign w:val="center"/>
          </w:tcPr>
          <w:p w14:paraId="693FDCA4" w14:textId="798D1493" w:rsidR="000311F4" w:rsidRPr="000311F4" w:rsidRDefault="000311F4" w:rsidP="000311F4">
            <w:pPr>
              <w:pStyle w:val="a7"/>
              <w:spacing w:after="0" w:line="276" w:lineRule="auto"/>
              <w:ind w:firstLine="0"/>
              <w:jc w:val="center"/>
              <w:rPr>
                <w:szCs w:val="28"/>
                <w:shd w:val="clear" w:color="auto" w:fill="FFFFFF"/>
                <w:lang w:val="en-US"/>
              </w:rPr>
            </w:pPr>
            <w:r w:rsidRPr="003F32B3">
              <w:rPr>
                <w:szCs w:val="28"/>
              </w:rPr>
              <w:t>РПК01</w:t>
            </w:r>
          </w:p>
        </w:tc>
        <w:tc>
          <w:tcPr>
            <w:tcW w:w="0" w:type="auto"/>
            <w:vAlign w:val="center"/>
          </w:tcPr>
          <w:p w14:paraId="345B3BF2" w14:textId="77777777" w:rsidR="000311F4" w:rsidRPr="003F32B3" w:rsidRDefault="000311F4" w:rsidP="000311F4">
            <w:pPr>
              <w:pStyle w:val="a7"/>
              <w:spacing w:after="0" w:line="276" w:lineRule="auto"/>
              <w:ind w:firstLine="0"/>
              <w:rPr>
                <w:szCs w:val="28"/>
              </w:rPr>
            </w:pPr>
            <w:r w:rsidRPr="003F32B3">
              <w:rPr>
                <w:szCs w:val="28"/>
              </w:rPr>
              <w:t>Кварцевый резонатор</w:t>
            </w:r>
          </w:p>
          <w:p w14:paraId="52007D02" w14:textId="2B178629" w:rsidR="000311F4" w:rsidRDefault="000311F4" w:rsidP="000311F4">
            <w:pPr>
              <w:spacing w:after="0" w:line="276" w:lineRule="auto"/>
              <w:ind w:firstLine="0"/>
            </w:pPr>
            <w:r w:rsidRPr="003F32B3">
              <w:rPr>
                <w:szCs w:val="28"/>
              </w:rPr>
              <w:t>Диапазон температуры (-20…+70)</w:t>
            </w:r>
            <w:r w:rsidRPr="003F32B3">
              <w:rPr>
                <w:szCs w:val="28"/>
                <w:vertAlign w:val="superscript"/>
              </w:rPr>
              <w:t>0</w:t>
            </w:r>
            <w:r w:rsidRPr="003F32B3">
              <w:rPr>
                <w:szCs w:val="28"/>
              </w:rPr>
              <w:t>С</w:t>
            </w:r>
          </w:p>
        </w:tc>
        <w:tc>
          <w:tcPr>
            <w:tcW w:w="0" w:type="auto"/>
            <w:vAlign w:val="center"/>
          </w:tcPr>
          <w:p w14:paraId="77C8921C" w14:textId="4082A52B" w:rsidR="000311F4" w:rsidRDefault="000311F4" w:rsidP="000311F4">
            <w:pPr>
              <w:pStyle w:val="a7"/>
              <w:spacing w:after="0" w:line="276" w:lineRule="auto"/>
              <w:ind w:firstLine="0"/>
              <w:jc w:val="center"/>
              <w:rPr>
                <w:szCs w:val="28"/>
                <w:lang w:val="en-US"/>
              </w:rPr>
            </w:pPr>
            <w:r w:rsidRPr="003F32B3">
              <w:rPr>
                <w:rFonts w:eastAsia="Times New Roman"/>
                <w:szCs w:val="28"/>
                <w:lang w:val="en-US"/>
              </w:rPr>
              <w:t>HC</w:t>
            </w:r>
            <w:r w:rsidRPr="003F32B3">
              <w:rPr>
                <w:rFonts w:eastAsia="Times New Roman"/>
                <w:szCs w:val="28"/>
              </w:rPr>
              <w:t>-49</w:t>
            </w:r>
            <w:r w:rsidRPr="003F32B3">
              <w:rPr>
                <w:rFonts w:eastAsia="Times New Roman"/>
                <w:szCs w:val="28"/>
                <w:lang w:val="en-US"/>
              </w:rPr>
              <w:t>S</w:t>
            </w:r>
          </w:p>
        </w:tc>
      </w:tr>
    </w:tbl>
    <w:p w14:paraId="0E8AD57E" w14:textId="77777777" w:rsidR="006F309E" w:rsidRPr="003F32B3" w:rsidRDefault="006F309E" w:rsidP="000311F4">
      <w:pPr>
        <w:spacing w:after="0" w:line="276" w:lineRule="auto"/>
        <w:ind w:firstLine="0"/>
        <w:jc w:val="both"/>
      </w:pPr>
    </w:p>
    <w:p w14:paraId="7F2CFE57" w14:textId="67B2C07D" w:rsidR="006F309E" w:rsidRPr="003F32B3" w:rsidRDefault="006F309E" w:rsidP="000330F2">
      <w:pPr>
        <w:spacing w:after="0" w:line="276" w:lineRule="auto"/>
        <w:jc w:val="both"/>
      </w:pPr>
      <w:r w:rsidRPr="003F32B3">
        <w:t>Элементная база выбирается исходя из их назначения в схеме, объёма производства, экономической целесообразности применяемого способа изготовления изделия. Также материалы и элементы выбираются с учетом требований, предъявляемых к компоновке платы в целом, а также отдельных её элементов.</w:t>
      </w:r>
    </w:p>
    <w:p w14:paraId="7C2638F4" w14:textId="70DA6BDF" w:rsidR="006F309E" w:rsidRPr="003F32B3" w:rsidRDefault="006F309E" w:rsidP="000330F2">
      <w:pPr>
        <w:spacing w:after="0" w:line="276" w:lineRule="auto"/>
        <w:jc w:val="both"/>
      </w:pPr>
      <w:r w:rsidRPr="003F32B3">
        <w:t xml:space="preserve">В стеклотекстолитах 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 эпоксидную смолу или полиэфирную смолу. Основой стеклотекстолита является стеклоткань. Этот материал обладает хорошим механическим и электрическим свойствами, химической инертностью, высокой </w:t>
      </w:r>
      <w:r w:rsidR="00551CAB">
        <w:t>стойкостью к перегревам</w:t>
      </w:r>
      <w:r w:rsidRPr="003F32B3">
        <w:t>, обладает высокими гидрофобными свойствами.</w:t>
      </w:r>
    </w:p>
    <w:p w14:paraId="6163D177" w14:textId="77777777" w:rsidR="006F309E" w:rsidRPr="003F32B3" w:rsidRDefault="006F309E" w:rsidP="000330F2">
      <w:pPr>
        <w:spacing w:after="0" w:line="276" w:lineRule="auto"/>
        <w:jc w:val="both"/>
      </w:pPr>
      <w:r w:rsidRPr="003F32B3">
        <w:t xml:space="preserve">Из недостатков можно выделить то, что листы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которая способна раздражать слизистую. Кроме того, при нагреве до высоких </w:t>
      </w:r>
      <w:r w:rsidRPr="003F32B3">
        <w:lastRenderedPageBreak/>
        <w:t>температур (от 400 °C) изделия выделяют токсичные пары, включая фенол и его производные. Также можно выделить сравнительно высокую стоимость.</w:t>
      </w:r>
    </w:p>
    <w:p w14:paraId="4D67A091" w14:textId="77777777" w:rsidR="006F309E" w:rsidRPr="003F32B3" w:rsidRDefault="006F309E" w:rsidP="000330F2">
      <w:pPr>
        <w:pStyle w:val="a3"/>
        <w:shd w:val="clear" w:color="auto" w:fill="FFFFFF"/>
        <w:spacing w:after="0" w:line="276" w:lineRule="auto"/>
        <w:ind w:left="0" w:firstLine="720"/>
        <w:jc w:val="both"/>
      </w:pPr>
      <w:r w:rsidRPr="003F32B3">
        <w:t>Неметаллические покрытия на плате используются для защиты:</w:t>
      </w:r>
    </w:p>
    <w:p w14:paraId="1B87A874"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печатных проводников и поверхности основания печатной платы от воздействия припоя;</w:t>
      </w:r>
    </w:p>
    <w:p w14:paraId="3E563272"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элементов проводящего рисунка от замыкания навесными радиоэлементами.</w:t>
      </w:r>
    </w:p>
    <w:p w14:paraId="0BDA241F" w14:textId="77777777" w:rsidR="006F309E" w:rsidRPr="003F32B3" w:rsidRDefault="006F309E" w:rsidP="000330F2">
      <w:pPr>
        <w:spacing w:after="0" w:line="276" w:lineRule="auto"/>
        <w:jc w:val="both"/>
      </w:pPr>
      <w:r w:rsidRPr="003F32B3">
        <w:t xml:space="preserve">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w:t>
      </w:r>
      <w:proofErr w:type="spellStart"/>
      <w:r w:rsidRPr="003F32B3">
        <w:t>резиста</w:t>
      </w:r>
      <w:proofErr w:type="spellEnd"/>
      <w:r w:rsidRPr="003F32B3">
        <w:t>, холодных эмалей, оксидных пленок. Варианты конструктивных покрытий печатных плат приведены в таблице 3.2</w:t>
      </w:r>
    </w:p>
    <w:p w14:paraId="4AA87188" w14:textId="77777777" w:rsidR="006F309E" w:rsidRPr="003F32B3" w:rsidRDefault="006F309E" w:rsidP="000330F2">
      <w:pPr>
        <w:spacing w:after="0" w:line="276" w:lineRule="auto"/>
        <w:jc w:val="both"/>
      </w:pPr>
    </w:p>
    <w:p w14:paraId="3B18580E" w14:textId="5488F8D9" w:rsidR="006F309E" w:rsidRPr="003F32B3" w:rsidRDefault="006F309E" w:rsidP="000330F2">
      <w:pPr>
        <w:spacing w:after="0" w:line="276" w:lineRule="auto"/>
        <w:ind w:firstLine="0"/>
        <w:jc w:val="both"/>
      </w:pPr>
      <w:r w:rsidRPr="003F32B3">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560"/>
        <w:gridCol w:w="5662"/>
      </w:tblGrid>
      <w:tr w:rsidR="006F309E" w:rsidRPr="003F32B3" w14:paraId="2A2A25FE" w14:textId="77777777" w:rsidTr="001E2A59">
        <w:trPr>
          <w:trHeight w:val="397"/>
        </w:trPr>
        <w:tc>
          <w:tcPr>
            <w:tcW w:w="1135" w:type="pct"/>
            <w:vAlign w:val="center"/>
          </w:tcPr>
          <w:p w14:paraId="2FF6EF46" w14:textId="77777777" w:rsidR="006F309E" w:rsidRPr="003F32B3" w:rsidRDefault="006F309E" w:rsidP="000330F2">
            <w:pPr>
              <w:spacing w:after="0" w:line="276" w:lineRule="auto"/>
              <w:ind w:firstLine="0"/>
              <w:jc w:val="both"/>
            </w:pPr>
            <w:r w:rsidRPr="003F32B3">
              <w:t>Вид покрытия</w:t>
            </w:r>
          </w:p>
        </w:tc>
        <w:tc>
          <w:tcPr>
            <w:tcW w:w="835" w:type="pct"/>
            <w:vAlign w:val="center"/>
          </w:tcPr>
          <w:p w14:paraId="2F461045" w14:textId="77777777" w:rsidR="006F309E" w:rsidRPr="003F32B3" w:rsidRDefault="006F309E" w:rsidP="000330F2">
            <w:pPr>
              <w:spacing w:after="0" w:line="276" w:lineRule="auto"/>
              <w:ind w:firstLine="0"/>
              <w:jc w:val="both"/>
            </w:pPr>
            <w:r w:rsidRPr="003F32B3">
              <w:t>Толщина, мкм</w:t>
            </w:r>
          </w:p>
        </w:tc>
        <w:tc>
          <w:tcPr>
            <w:tcW w:w="3030" w:type="pct"/>
            <w:vAlign w:val="center"/>
          </w:tcPr>
          <w:p w14:paraId="2DEAF79E" w14:textId="77777777" w:rsidR="006F309E" w:rsidRPr="003F32B3" w:rsidRDefault="006F309E" w:rsidP="000330F2">
            <w:pPr>
              <w:spacing w:after="0" w:line="276" w:lineRule="auto"/>
              <w:ind w:firstLine="0"/>
              <w:jc w:val="both"/>
            </w:pPr>
            <w:r w:rsidRPr="003F32B3">
              <w:t>Назначение покрытия</w:t>
            </w:r>
          </w:p>
        </w:tc>
      </w:tr>
      <w:tr w:rsidR="006F309E" w:rsidRPr="003F32B3" w14:paraId="68BDC363" w14:textId="77777777" w:rsidTr="001E2A59">
        <w:trPr>
          <w:trHeight w:val="397"/>
        </w:trPr>
        <w:tc>
          <w:tcPr>
            <w:tcW w:w="1135" w:type="pct"/>
            <w:vAlign w:val="center"/>
          </w:tcPr>
          <w:p w14:paraId="2E004097" w14:textId="77777777" w:rsidR="006F309E" w:rsidRPr="003F32B3" w:rsidRDefault="006F309E" w:rsidP="000330F2">
            <w:pPr>
              <w:spacing w:after="0" w:line="276" w:lineRule="auto"/>
              <w:ind w:firstLine="0"/>
              <w:jc w:val="both"/>
            </w:pPr>
            <w:r w:rsidRPr="003F32B3">
              <w:t>Серебряное</w:t>
            </w:r>
          </w:p>
        </w:tc>
        <w:tc>
          <w:tcPr>
            <w:tcW w:w="835" w:type="pct"/>
            <w:vAlign w:val="center"/>
          </w:tcPr>
          <w:p w14:paraId="5ABAA6FD" w14:textId="77777777" w:rsidR="006F309E" w:rsidRPr="003F32B3" w:rsidRDefault="006F309E" w:rsidP="000330F2">
            <w:pPr>
              <w:spacing w:after="0" w:line="276" w:lineRule="auto"/>
              <w:ind w:firstLine="0"/>
              <w:jc w:val="both"/>
            </w:pPr>
            <w:r w:rsidRPr="003F32B3">
              <w:t>6 – 12</w:t>
            </w:r>
          </w:p>
        </w:tc>
        <w:tc>
          <w:tcPr>
            <w:tcW w:w="3030" w:type="pct"/>
            <w:vAlign w:val="center"/>
          </w:tcPr>
          <w:p w14:paraId="45A51259" w14:textId="77777777" w:rsidR="006F309E" w:rsidRPr="003F32B3" w:rsidRDefault="006F309E" w:rsidP="000330F2">
            <w:pPr>
              <w:spacing w:after="0" w:line="276" w:lineRule="auto"/>
              <w:ind w:firstLine="0"/>
              <w:jc w:val="both"/>
            </w:pPr>
            <w:r w:rsidRPr="003F32B3">
              <w:t>Улучшение электрической проводимости</w:t>
            </w:r>
          </w:p>
        </w:tc>
      </w:tr>
      <w:tr w:rsidR="006F309E" w:rsidRPr="003F32B3" w14:paraId="23E87B02" w14:textId="77777777" w:rsidTr="001E2A59">
        <w:trPr>
          <w:trHeight w:val="397"/>
        </w:trPr>
        <w:tc>
          <w:tcPr>
            <w:tcW w:w="1135" w:type="pct"/>
            <w:vAlign w:val="center"/>
          </w:tcPr>
          <w:p w14:paraId="52FD8BC0" w14:textId="09B592F1" w:rsidR="006F309E" w:rsidRPr="003F32B3" w:rsidRDefault="006F309E" w:rsidP="000330F2">
            <w:pPr>
              <w:spacing w:after="0" w:line="276" w:lineRule="auto"/>
              <w:ind w:firstLine="0"/>
              <w:jc w:val="both"/>
            </w:pPr>
            <w:r w:rsidRPr="003F32B3">
              <w:t>Сплав серебро</w:t>
            </w:r>
            <w:r w:rsidR="001F793A" w:rsidRPr="003F32B3">
              <w:rPr>
                <w:lang w:val="en-US"/>
              </w:rPr>
              <w:t>-</w:t>
            </w:r>
            <w:r w:rsidRPr="003F32B3">
              <w:t>сурьма</w:t>
            </w:r>
          </w:p>
        </w:tc>
        <w:tc>
          <w:tcPr>
            <w:tcW w:w="835" w:type="pct"/>
            <w:vAlign w:val="center"/>
          </w:tcPr>
          <w:p w14:paraId="63E715F8" w14:textId="77777777" w:rsidR="006F309E" w:rsidRPr="003F32B3" w:rsidRDefault="006F309E" w:rsidP="000330F2">
            <w:pPr>
              <w:spacing w:after="0" w:line="276" w:lineRule="auto"/>
              <w:ind w:firstLine="0"/>
              <w:jc w:val="both"/>
            </w:pPr>
            <w:r w:rsidRPr="003F32B3">
              <w:t>6 – 12</w:t>
            </w:r>
          </w:p>
        </w:tc>
        <w:tc>
          <w:tcPr>
            <w:tcW w:w="3030" w:type="pct"/>
            <w:vAlign w:val="center"/>
          </w:tcPr>
          <w:p w14:paraId="3342C767" w14:textId="77777777" w:rsidR="006F309E" w:rsidRPr="003F32B3" w:rsidRDefault="006F309E" w:rsidP="000330F2">
            <w:pPr>
              <w:spacing w:after="0" w:line="276" w:lineRule="auto"/>
              <w:ind w:firstLine="0"/>
              <w:jc w:val="both"/>
            </w:pPr>
            <w:r w:rsidRPr="003F32B3">
              <w:t>Улучшение электрической проводимости и повышение износоустойчивости переключателей и концевых контактов</w:t>
            </w:r>
          </w:p>
        </w:tc>
      </w:tr>
      <w:tr w:rsidR="006F309E" w:rsidRPr="003F32B3" w14:paraId="2460634E" w14:textId="77777777" w:rsidTr="001E2A59">
        <w:trPr>
          <w:trHeight w:val="397"/>
        </w:trPr>
        <w:tc>
          <w:tcPr>
            <w:tcW w:w="1135" w:type="pct"/>
            <w:vAlign w:val="center"/>
          </w:tcPr>
          <w:p w14:paraId="28C3C53C" w14:textId="77777777" w:rsidR="006F309E" w:rsidRPr="003F32B3" w:rsidRDefault="006F309E" w:rsidP="000330F2">
            <w:pPr>
              <w:spacing w:after="0" w:line="276" w:lineRule="auto"/>
              <w:ind w:firstLine="0"/>
              <w:jc w:val="both"/>
            </w:pPr>
            <w:r w:rsidRPr="003F32B3">
              <w:t>Золотое и его сплавы</w:t>
            </w:r>
          </w:p>
        </w:tc>
        <w:tc>
          <w:tcPr>
            <w:tcW w:w="835" w:type="pct"/>
            <w:vAlign w:val="center"/>
          </w:tcPr>
          <w:p w14:paraId="7972498A" w14:textId="77777777" w:rsidR="006F309E" w:rsidRPr="003F32B3" w:rsidRDefault="006F309E" w:rsidP="000330F2">
            <w:pPr>
              <w:spacing w:after="0" w:line="276" w:lineRule="auto"/>
              <w:ind w:firstLine="0"/>
              <w:jc w:val="both"/>
            </w:pPr>
            <w:r w:rsidRPr="003F32B3">
              <w:t>0,5 – 3,0</w:t>
            </w:r>
          </w:p>
        </w:tc>
        <w:tc>
          <w:tcPr>
            <w:tcW w:w="3030" w:type="pct"/>
            <w:vAlign w:val="center"/>
          </w:tcPr>
          <w:p w14:paraId="307C1C8F" w14:textId="77777777" w:rsidR="006F309E" w:rsidRPr="003F32B3" w:rsidRDefault="006F309E" w:rsidP="000330F2">
            <w:pPr>
              <w:spacing w:after="0" w:line="276" w:lineRule="auto"/>
              <w:ind w:firstLine="0"/>
              <w:jc w:val="both"/>
            </w:pPr>
            <w:r w:rsidRPr="003F32B3">
              <w:t>Улучшение электрической проводимости, снижение переходного сопротивления и повышение износоустойчивости</w:t>
            </w:r>
          </w:p>
        </w:tc>
      </w:tr>
      <w:tr w:rsidR="006F309E" w:rsidRPr="003F32B3" w14:paraId="3DB0076F" w14:textId="77777777" w:rsidTr="001E2A59">
        <w:trPr>
          <w:trHeight w:val="397"/>
        </w:trPr>
        <w:tc>
          <w:tcPr>
            <w:tcW w:w="1135" w:type="pct"/>
            <w:vAlign w:val="center"/>
          </w:tcPr>
          <w:p w14:paraId="20CE7A82" w14:textId="77777777" w:rsidR="006F309E" w:rsidRPr="003F32B3" w:rsidRDefault="006F309E" w:rsidP="000330F2">
            <w:pPr>
              <w:spacing w:after="0" w:line="276" w:lineRule="auto"/>
              <w:ind w:firstLine="0"/>
              <w:jc w:val="both"/>
            </w:pPr>
            <w:r w:rsidRPr="003F32B3">
              <w:t>Палладиевое</w:t>
            </w:r>
          </w:p>
        </w:tc>
        <w:tc>
          <w:tcPr>
            <w:tcW w:w="835" w:type="pct"/>
            <w:vAlign w:val="center"/>
          </w:tcPr>
          <w:p w14:paraId="2C3E9888" w14:textId="77777777" w:rsidR="006F309E" w:rsidRPr="003F32B3" w:rsidRDefault="006F309E" w:rsidP="000330F2">
            <w:pPr>
              <w:spacing w:after="0" w:line="276" w:lineRule="auto"/>
              <w:ind w:firstLine="0"/>
              <w:jc w:val="both"/>
            </w:pPr>
            <w:r w:rsidRPr="003F32B3">
              <w:t>1 – 5</w:t>
            </w:r>
          </w:p>
        </w:tc>
        <w:tc>
          <w:tcPr>
            <w:tcW w:w="3030" w:type="pct"/>
            <w:vAlign w:val="center"/>
          </w:tcPr>
          <w:p w14:paraId="786E61EF" w14:textId="77777777" w:rsidR="006F309E" w:rsidRPr="003F32B3" w:rsidRDefault="006F309E" w:rsidP="000330F2">
            <w:pPr>
              <w:spacing w:after="0" w:line="276" w:lineRule="auto"/>
              <w:ind w:firstLine="0"/>
              <w:jc w:val="both"/>
            </w:pPr>
            <w:r w:rsidRPr="003F32B3">
              <w:t>Снижение переходного сопротивления и повышение износоустойчивости контактов переключателей и концевых контактов</w:t>
            </w:r>
          </w:p>
        </w:tc>
      </w:tr>
      <w:tr w:rsidR="006F309E" w:rsidRPr="003F32B3" w14:paraId="7B16DB37" w14:textId="77777777" w:rsidTr="001E2A59">
        <w:trPr>
          <w:trHeight w:val="397"/>
        </w:trPr>
        <w:tc>
          <w:tcPr>
            <w:tcW w:w="1135" w:type="pct"/>
            <w:vAlign w:val="center"/>
          </w:tcPr>
          <w:p w14:paraId="2519FFAC" w14:textId="77777777" w:rsidR="006F309E" w:rsidRPr="003F32B3" w:rsidRDefault="006F309E" w:rsidP="000330F2">
            <w:pPr>
              <w:spacing w:after="0" w:line="276" w:lineRule="auto"/>
              <w:ind w:firstLine="0"/>
              <w:jc w:val="both"/>
            </w:pPr>
            <w:r w:rsidRPr="003F32B3">
              <w:t>Никелевое</w:t>
            </w:r>
          </w:p>
        </w:tc>
        <w:tc>
          <w:tcPr>
            <w:tcW w:w="835" w:type="pct"/>
            <w:vAlign w:val="center"/>
          </w:tcPr>
          <w:p w14:paraId="717234DC" w14:textId="77777777" w:rsidR="006F309E" w:rsidRPr="003F32B3" w:rsidRDefault="006F309E" w:rsidP="000330F2">
            <w:pPr>
              <w:spacing w:after="0" w:line="276" w:lineRule="auto"/>
              <w:ind w:firstLine="0"/>
              <w:jc w:val="both"/>
            </w:pPr>
            <w:r w:rsidRPr="003F32B3">
              <w:t>3 – 6</w:t>
            </w:r>
          </w:p>
        </w:tc>
        <w:tc>
          <w:tcPr>
            <w:tcW w:w="3030" w:type="pct"/>
            <w:vAlign w:val="center"/>
          </w:tcPr>
          <w:p w14:paraId="4562D1C9" w14:textId="77777777" w:rsidR="006F309E" w:rsidRPr="003F32B3" w:rsidRDefault="006F309E" w:rsidP="000330F2">
            <w:pPr>
              <w:spacing w:after="0" w:line="276" w:lineRule="auto"/>
              <w:ind w:firstLine="0"/>
              <w:jc w:val="both"/>
            </w:pPr>
            <w:r w:rsidRPr="003F32B3">
              <w:t>Защита от коррозии, повышение износоустойчивости контактов переключателей и концевых контактов</w:t>
            </w:r>
          </w:p>
        </w:tc>
      </w:tr>
      <w:tr w:rsidR="006F309E" w:rsidRPr="003F32B3" w14:paraId="70CA04E9" w14:textId="77777777" w:rsidTr="001E2A59">
        <w:trPr>
          <w:trHeight w:val="397"/>
        </w:trPr>
        <w:tc>
          <w:tcPr>
            <w:tcW w:w="1135" w:type="pct"/>
            <w:vAlign w:val="center"/>
          </w:tcPr>
          <w:p w14:paraId="36E4CCF5" w14:textId="77777777" w:rsidR="006F309E" w:rsidRPr="003F32B3" w:rsidRDefault="006F309E" w:rsidP="000330F2">
            <w:pPr>
              <w:spacing w:after="0" w:line="276" w:lineRule="auto"/>
              <w:ind w:firstLine="0"/>
              <w:jc w:val="both"/>
            </w:pPr>
            <w:r w:rsidRPr="003F32B3">
              <w:t>Медное</w:t>
            </w:r>
          </w:p>
        </w:tc>
        <w:tc>
          <w:tcPr>
            <w:tcW w:w="835" w:type="pct"/>
            <w:vAlign w:val="center"/>
          </w:tcPr>
          <w:p w14:paraId="0297B623" w14:textId="77777777" w:rsidR="006F309E" w:rsidRPr="003F32B3" w:rsidRDefault="006F309E" w:rsidP="000330F2">
            <w:pPr>
              <w:spacing w:after="0" w:line="276" w:lineRule="auto"/>
              <w:ind w:firstLine="0"/>
              <w:jc w:val="both"/>
            </w:pPr>
            <w:r w:rsidRPr="003F32B3">
              <w:t>25 – 30</w:t>
            </w:r>
          </w:p>
        </w:tc>
        <w:tc>
          <w:tcPr>
            <w:tcW w:w="3030" w:type="pct"/>
            <w:vAlign w:val="center"/>
          </w:tcPr>
          <w:p w14:paraId="11331C1B" w14:textId="77777777" w:rsidR="006F309E" w:rsidRPr="003F32B3" w:rsidRDefault="006F309E" w:rsidP="000330F2">
            <w:pPr>
              <w:spacing w:after="0" w:line="276" w:lineRule="auto"/>
              <w:ind w:firstLine="0"/>
              <w:jc w:val="both"/>
            </w:pPr>
            <w:r w:rsidRPr="003F32B3">
              <w:t>Обеспечение электрических параметров, соединение проводящих слоев</w:t>
            </w:r>
          </w:p>
        </w:tc>
      </w:tr>
    </w:tbl>
    <w:p w14:paraId="77432058" w14:textId="77777777" w:rsidR="00090C56" w:rsidRDefault="00090C56" w:rsidP="000330F2">
      <w:pPr>
        <w:pStyle w:val="a3"/>
        <w:shd w:val="clear" w:color="auto" w:fill="FFFFFF"/>
        <w:spacing w:after="0" w:line="276" w:lineRule="auto"/>
        <w:ind w:left="0" w:firstLine="720"/>
        <w:jc w:val="both"/>
      </w:pPr>
    </w:p>
    <w:p w14:paraId="450E1D2B" w14:textId="77777777" w:rsidR="006F309E" w:rsidRPr="003F32B3" w:rsidRDefault="006F309E" w:rsidP="000330F2">
      <w:pPr>
        <w:pStyle w:val="a3"/>
        <w:shd w:val="clear" w:color="auto" w:fill="FFFFFF"/>
        <w:spacing w:after="0" w:line="276" w:lineRule="auto"/>
        <w:ind w:left="0" w:firstLine="720"/>
        <w:jc w:val="both"/>
      </w:pPr>
      <w:r w:rsidRPr="003F32B3">
        <w:t>В качестве конструктивного покрытия печатной платы выбираем сплав серебро-сурьма</w:t>
      </w:r>
      <w:r w:rsidRPr="003F32B3">
        <w:rPr>
          <w:w w:val="99"/>
        </w:rPr>
        <w:t>.</w:t>
      </w:r>
      <w:r w:rsidRPr="003F32B3">
        <w:t xml:space="preserve"> Покрытие печатных проводников, контактных площадок и металлизированных отверстий сплавом </w:t>
      </w:r>
      <w:r w:rsidRPr="003F32B3">
        <w:rPr>
          <w:lang w:val="en-US"/>
        </w:rPr>
        <w:t>Sn</w:t>
      </w:r>
      <w:r w:rsidRPr="003F32B3">
        <w:t>97</w:t>
      </w:r>
      <w:r w:rsidRPr="003F32B3">
        <w:rPr>
          <w:lang w:val="en-US"/>
        </w:rPr>
        <w:t>Cu</w:t>
      </w:r>
      <w:r w:rsidRPr="003F32B3">
        <w:t xml:space="preserve">3. </w:t>
      </w:r>
    </w:p>
    <w:p w14:paraId="4981DDAD" w14:textId="77777777" w:rsidR="006F309E" w:rsidRPr="003F32B3" w:rsidRDefault="006F309E" w:rsidP="000330F2">
      <w:pPr>
        <w:autoSpaceDE w:val="0"/>
        <w:autoSpaceDN w:val="0"/>
        <w:adjustRightInd w:val="0"/>
        <w:spacing w:after="0" w:line="276" w:lineRule="auto"/>
        <w:ind w:firstLine="708"/>
        <w:jc w:val="both"/>
      </w:pPr>
      <w:r w:rsidRPr="003F32B3">
        <w:t xml:space="preserve">На надежность электронных средств оказывает влияние выбор припоя для электрического монтажа. Для пайки выводных </w:t>
      </w:r>
      <w:proofErr w:type="spellStart"/>
      <w:r w:rsidRPr="003F32B3">
        <w:t>электрорадиоэлементов</w:t>
      </w:r>
      <w:proofErr w:type="spellEnd"/>
      <w:r w:rsidRPr="003F32B3">
        <w:t xml:space="preserve"> </w:t>
      </w:r>
      <w:r w:rsidRPr="003F32B3">
        <w:lastRenderedPageBreak/>
        <w:t xml:space="preserve">выбираем припой ПОС-61. Для пайки </w:t>
      </w:r>
      <w:r w:rsidRPr="003F32B3">
        <w:rPr>
          <w:lang w:val="en-US"/>
        </w:rPr>
        <w:t>SMD</w:t>
      </w:r>
      <w:r w:rsidRPr="003F32B3">
        <w:t xml:space="preserve"> элементов выбираем паяльную пасту </w:t>
      </w:r>
      <w:r w:rsidRPr="003F32B3">
        <w:rPr>
          <w:lang w:val="en-US"/>
        </w:rPr>
        <w:t>Mechnic</w:t>
      </w:r>
      <w:r w:rsidRPr="003F32B3">
        <w:t xml:space="preserve"> </w:t>
      </w:r>
      <w:r w:rsidRPr="003F32B3">
        <w:rPr>
          <w:lang w:val="en-US"/>
        </w:rPr>
        <w:t>XP</w:t>
      </w:r>
      <w:r w:rsidRPr="003F32B3">
        <w:t xml:space="preserve">-50. </w:t>
      </w:r>
    </w:p>
    <w:p w14:paraId="162214A3" w14:textId="77777777" w:rsidR="006F309E" w:rsidRPr="003F32B3" w:rsidRDefault="006F309E" w:rsidP="000330F2">
      <w:pPr>
        <w:autoSpaceDE w:val="0"/>
        <w:autoSpaceDN w:val="0"/>
        <w:adjustRightInd w:val="0"/>
        <w:spacing w:after="0" w:line="276" w:lineRule="auto"/>
        <w:ind w:firstLine="708"/>
        <w:jc w:val="both"/>
      </w:pPr>
      <w:r w:rsidRPr="003F32B3">
        <w:t xml:space="preserve">Позиционные обозначения элементов маркировать краской маркировочной МКЭЧ по ГОСТ 14763-89. </w:t>
      </w:r>
    </w:p>
    <w:p w14:paraId="347E5C13" w14:textId="77777777" w:rsidR="006F309E" w:rsidRPr="003F32B3" w:rsidRDefault="006F309E" w:rsidP="000330F2">
      <w:pPr>
        <w:autoSpaceDE w:val="0"/>
        <w:autoSpaceDN w:val="0"/>
        <w:adjustRightInd w:val="0"/>
        <w:spacing w:after="0" w:line="276" w:lineRule="auto"/>
        <w:ind w:firstLine="708"/>
        <w:jc w:val="both"/>
      </w:pPr>
      <w:r w:rsidRPr="003F32B3">
        <w:t xml:space="preserve">После установки элементов покрываем лаком </w:t>
      </w:r>
      <w:r w:rsidRPr="003F32B3">
        <w:rPr>
          <w:lang w:val="en-US"/>
        </w:rPr>
        <w:t>Plastik</w:t>
      </w:r>
      <w:r w:rsidRPr="003F32B3">
        <w:t xml:space="preserve"> 71.</w:t>
      </w:r>
    </w:p>
    <w:p w14:paraId="6E9F1AD8" w14:textId="77777777" w:rsidR="006F309E" w:rsidRPr="003F32B3" w:rsidRDefault="006F309E" w:rsidP="000330F2">
      <w:pPr>
        <w:tabs>
          <w:tab w:val="left" w:pos="7785"/>
        </w:tabs>
        <w:autoSpaceDE w:val="0"/>
        <w:autoSpaceDN w:val="0"/>
        <w:adjustRightInd w:val="0"/>
        <w:spacing w:after="0" w:line="276" w:lineRule="auto"/>
        <w:ind w:firstLine="708"/>
        <w:jc w:val="both"/>
      </w:pPr>
      <w:r w:rsidRPr="003F32B3">
        <w:t xml:space="preserve">Перед пайкой </w:t>
      </w:r>
      <w:proofErr w:type="spellStart"/>
      <w:r w:rsidRPr="003F32B3">
        <w:t>электрорадиоэлементов</w:t>
      </w:r>
      <w:proofErr w:type="spellEnd"/>
      <w:r w:rsidRPr="003F32B3">
        <w:t xml:space="preserve"> необходимо подготовить посадочные места – очистить от окислов. Для этого применяется флюс.</w:t>
      </w:r>
    </w:p>
    <w:p w14:paraId="68D5B76B" w14:textId="3F4D2755" w:rsidR="006F309E" w:rsidRPr="003F32B3" w:rsidRDefault="006F309E" w:rsidP="000330F2">
      <w:pPr>
        <w:spacing w:after="0" w:line="276" w:lineRule="auto"/>
        <w:ind w:firstLine="708"/>
        <w:jc w:val="both"/>
      </w:pPr>
      <w:r w:rsidRPr="003F32B3">
        <w:t>Флюс</w:t>
      </w:r>
      <w:r w:rsidR="00674AB7" w:rsidRPr="003F32B3">
        <w:t xml:space="preserve"> </w:t>
      </w:r>
      <w:r w:rsidRPr="003F32B3">
        <w:t>–</w:t>
      </w:r>
      <w:r w:rsidR="00BF4310" w:rsidRPr="003F32B3">
        <w:t xml:space="preserve"> </w:t>
      </w:r>
      <w:r w:rsidRPr="003F32B3">
        <w:t xml:space="preserve">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69EA73E3" w14:textId="77777777" w:rsidR="006F309E" w:rsidRPr="003F32B3" w:rsidRDefault="006F309E" w:rsidP="000330F2">
      <w:pPr>
        <w:spacing w:after="0" w:line="276" w:lineRule="auto"/>
        <w:ind w:firstLine="708"/>
        <w:jc w:val="both"/>
      </w:pPr>
      <w:r w:rsidRPr="003F32B3">
        <w:t>Рассмотрим принцип действия паяльных флюсов. Для облегчения соединения деталей и печатной платы требуется нагрев металла. При этом на его поверхности образуется оксидная пленка, снижающая способность припоя соединяться с металлическими деталями. Решить проблему позволяет флюс для пайки. При комнатной температуре данное химическое соединение остается инертным, а для получения полезных свойств требуется его интенсивный нагрев. Флюсы могут добавляться в припой или наносятся непосредственно на металлические поверхности для предотвращения нежелательного окисления.</w:t>
      </w:r>
    </w:p>
    <w:p w14:paraId="626CBA82" w14:textId="77777777" w:rsidR="006F309E" w:rsidRPr="003F32B3" w:rsidRDefault="006F309E" w:rsidP="000330F2">
      <w:pPr>
        <w:spacing w:after="0" w:line="276" w:lineRule="auto"/>
        <w:ind w:firstLine="708"/>
        <w:jc w:val="both"/>
      </w:pPr>
      <w:r w:rsidRPr="003F32B3">
        <w:t>Таким образом выполняются сразу три задачи:</w:t>
      </w:r>
    </w:p>
    <w:p w14:paraId="003BEE6A" w14:textId="77777777" w:rsidR="006F309E" w:rsidRPr="003F32B3" w:rsidRDefault="006F309E" w:rsidP="000330F2">
      <w:pPr>
        <w:pStyle w:val="a3"/>
        <w:numPr>
          <w:ilvl w:val="0"/>
          <w:numId w:val="10"/>
        </w:numPr>
        <w:spacing w:after="0" w:line="276" w:lineRule="auto"/>
        <w:ind w:left="0" w:firstLine="709"/>
        <w:jc w:val="both"/>
      </w:pPr>
      <w:r w:rsidRPr="003F32B3">
        <w:t>растворение оксидной пленки, образовавшейся на поверхности обрабатываемого металла;</w:t>
      </w:r>
    </w:p>
    <w:p w14:paraId="1635FC2D" w14:textId="77777777" w:rsidR="006F309E" w:rsidRPr="003F32B3" w:rsidRDefault="006F309E" w:rsidP="000330F2">
      <w:pPr>
        <w:pStyle w:val="a3"/>
        <w:numPr>
          <w:ilvl w:val="0"/>
          <w:numId w:val="10"/>
        </w:numPr>
        <w:spacing w:after="0" w:line="276" w:lineRule="auto"/>
        <w:ind w:left="0" w:firstLine="709"/>
        <w:jc w:val="both"/>
      </w:pPr>
      <w:r w:rsidRPr="003F32B3">
        <w:t>роль кислородного барьера для предотвращения дальнейшего окисления;</w:t>
      </w:r>
    </w:p>
    <w:p w14:paraId="30180F82" w14:textId="77777777" w:rsidR="006F309E" w:rsidRPr="003F32B3" w:rsidRDefault="006F309E" w:rsidP="000330F2">
      <w:pPr>
        <w:pStyle w:val="a3"/>
        <w:numPr>
          <w:ilvl w:val="0"/>
          <w:numId w:val="10"/>
        </w:numPr>
        <w:spacing w:after="0" w:line="276" w:lineRule="auto"/>
        <w:ind w:left="0" w:firstLine="709"/>
        <w:jc w:val="both"/>
      </w:pPr>
      <w:r w:rsidRPr="003F32B3">
        <w:t>улучшение смачивания поверхностей, подлежащих пайке.</w:t>
      </w:r>
    </w:p>
    <w:p w14:paraId="2617C92C" w14:textId="77777777" w:rsidR="006F309E" w:rsidRPr="003F32B3" w:rsidRDefault="006F309E" w:rsidP="000330F2">
      <w:pPr>
        <w:spacing w:after="0" w:line="276" w:lineRule="auto"/>
        <w:jc w:val="both"/>
      </w:pPr>
      <w:r w:rsidRPr="003F32B3">
        <w:t>Одним из главных требований к флюсам является способность выдерживать высокие температуры, сохраняя при этом все полезные эксплуатационные свойства.</w:t>
      </w:r>
    </w:p>
    <w:p w14:paraId="4531488D" w14:textId="798D6BF5" w:rsidR="00721612" w:rsidRPr="003F32B3" w:rsidRDefault="006F309E" w:rsidP="000330F2">
      <w:pPr>
        <w:spacing w:after="0" w:line="276" w:lineRule="auto"/>
        <w:jc w:val="both"/>
      </w:pPr>
      <w:r w:rsidRPr="003F32B3">
        <w:rPr>
          <w:caps/>
        </w:rPr>
        <w:t>д</w:t>
      </w:r>
      <w:r w:rsidRPr="003F32B3">
        <w:t xml:space="preserve">ля химической очистки соединяемых поверхностей и обеспечивающий прочность связи в области пайки, выбираем флюс </w:t>
      </w:r>
      <w:r w:rsidRPr="003F32B3">
        <w:rPr>
          <w:lang w:val="en-US"/>
        </w:rPr>
        <w:t>Kester</w:t>
      </w:r>
      <w:r w:rsidRPr="003F32B3">
        <w:t xml:space="preserve"> 959</w:t>
      </w:r>
      <w:r w:rsidRPr="003F32B3">
        <w:rPr>
          <w:lang w:val="en-US"/>
        </w:rPr>
        <w:t>T</w:t>
      </w:r>
      <w:r w:rsidRPr="003F32B3">
        <w:t>.</w:t>
      </w:r>
    </w:p>
    <w:p w14:paraId="5EAF09CE" w14:textId="2051D2BC" w:rsidR="00F90483" w:rsidRPr="003F32B3" w:rsidRDefault="00F90483" w:rsidP="000330F2">
      <w:pPr>
        <w:spacing w:after="0" w:line="276" w:lineRule="auto"/>
        <w:ind w:firstLine="0"/>
        <w:jc w:val="both"/>
      </w:pPr>
      <w:r w:rsidRPr="003F32B3">
        <w:br w:type="page"/>
      </w:r>
    </w:p>
    <w:p w14:paraId="2785BF8F" w14:textId="02C3E751" w:rsidR="001651AD" w:rsidRPr="003F32B3" w:rsidRDefault="001651AD" w:rsidP="000330F2">
      <w:pPr>
        <w:pStyle w:val="1"/>
        <w:numPr>
          <w:ilvl w:val="0"/>
          <w:numId w:val="1"/>
        </w:numPr>
        <w:spacing w:before="0" w:line="276" w:lineRule="auto"/>
        <w:ind w:left="0" w:firstLine="709"/>
        <w:jc w:val="both"/>
        <w:rPr>
          <w:sz w:val="28"/>
          <w:szCs w:val="28"/>
        </w:rPr>
      </w:pPr>
      <w:bookmarkStart w:id="7" w:name="_Toc70586806"/>
      <w:r w:rsidRPr="003F32B3">
        <w:rPr>
          <w:sz w:val="28"/>
          <w:szCs w:val="28"/>
        </w:rPr>
        <w:lastRenderedPageBreak/>
        <w:t>ВЫБОР И ОБОСНОВАНИЕ КОМПОНОВОЧНОЙ СХЕМЫ И МЕТОДА КОНСТРУИРОВАНИЯ</w:t>
      </w:r>
      <w:bookmarkEnd w:id="7"/>
    </w:p>
    <w:p w14:paraId="308DCE57" w14:textId="4B31B720" w:rsidR="00F90483" w:rsidRPr="003F32B3" w:rsidRDefault="00F90483" w:rsidP="000330F2">
      <w:pPr>
        <w:spacing w:after="0" w:line="276" w:lineRule="auto"/>
        <w:jc w:val="both"/>
      </w:pPr>
    </w:p>
    <w:p w14:paraId="69D52C70" w14:textId="3E44D55F" w:rsidR="00BB746A" w:rsidRPr="003F32B3" w:rsidRDefault="00BB746A" w:rsidP="000330F2">
      <w:pPr>
        <w:spacing w:after="0" w:line="276" w:lineRule="auto"/>
        <w:jc w:val="both"/>
        <w:rPr>
          <w:bCs/>
        </w:rPr>
      </w:pPr>
      <w:r w:rsidRPr="003F32B3">
        <w:rPr>
          <w:bCs/>
        </w:rPr>
        <w:t>Компоновочная схема изделия определяется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3216B2C2" w14:textId="77777777" w:rsidR="00BB746A" w:rsidRPr="003F32B3" w:rsidRDefault="00BB746A" w:rsidP="000330F2">
      <w:pPr>
        <w:spacing w:after="0" w:line="276" w:lineRule="auto"/>
        <w:jc w:val="both"/>
        <w:rPr>
          <w:bCs/>
        </w:rPr>
      </w:pPr>
      <w:r w:rsidRPr="003F32B3">
        <w:rPr>
          <w:bCs/>
        </w:rPr>
        <w:t>Компоновочные схемы делятся на 2 типа:</w:t>
      </w:r>
    </w:p>
    <w:p w14:paraId="2BD48FCC" w14:textId="77777777" w:rsidR="00BB746A" w:rsidRPr="003F32B3" w:rsidRDefault="00BB746A" w:rsidP="000330F2">
      <w:pPr>
        <w:pStyle w:val="a3"/>
        <w:numPr>
          <w:ilvl w:val="0"/>
          <w:numId w:val="11"/>
        </w:numPr>
        <w:spacing w:after="0" w:line="276" w:lineRule="auto"/>
        <w:jc w:val="both"/>
        <w:rPr>
          <w:bCs/>
        </w:rPr>
      </w:pPr>
      <w:r w:rsidRPr="003F32B3">
        <w:rPr>
          <w:bCs/>
        </w:rPr>
        <w:t>централизованная</w:t>
      </w:r>
    </w:p>
    <w:p w14:paraId="149D5E5A" w14:textId="77777777" w:rsidR="00BB746A" w:rsidRPr="003F32B3" w:rsidRDefault="00BB746A" w:rsidP="000330F2">
      <w:pPr>
        <w:pStyle w:val="a3"/>
        <w:numPr>
          <w:ilvl w:val="0"/>
          <w:numId w:val="11"/>
        </w:numPr>
        <w:spacing w:after="0" w:line="276" w:lineRule="auto"/>
        <w:jc w:val="both"/>
        <w:rPr>
          <w:bCs/>
        </w:rPr>
      </w:pPr>
      <w:r w:rsidRPr="003F32B3">
        <w:rPr>
          <w:bCs/>
        </w:rPr>
        <w:t>децентрализованная</w:t>
      </w:r>
    </w:p>
    <w:p w14:paraId="743962FB" w14:textId="00550C0C" w:rsidR="00BB746A" w:rsidRPr="003F32B3" w:rsidRDefault="00BB746A" w:rsidP="000330F2">
      <w:pPr>
        <w:pStyle w:val="a7"/>
        <w:widowControl w:val="0"/>
        <w:spacing w:after="0" w:line="276" w:lineRule="auto"/>
        <w:jc w:val="both"/>
        <w:rPr>
          <w:szCs w:val="28"/>
        </w:rPr>
      </w:pPr>
      <w:r w:rsidRPr="003F32B3">
        <w:rPr>
          <w:szCs w:val="28"/>
        </w:rPr>
        <w:t xml:space="preserve">При централизованной компоновке все элементы сложной системы располагаются в одном отсеке на специальных </w:t>
      </w:r>
      <w:proofErr w:type="spellStart"/>
      <w:r w:rsidRPr="003F32B3">
        <w:rPr>
          <w:szCs w:val="28"/>
        </w:rPr>
        <w:t>этажерочных</w:t>
      </w:r>
      <w:proofErr w:type="spellEnd"/>
      <w:r w:rsidRPr="003F32B3">
        <w:rPr>
          <w:szCs w:val="28"/>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w:t>
      </w:r>
    </w:p>
    <w:p w14:paraId="5897318A" w14:textId="3304FF34" w:rsidR="00BB746A" w:rsidRPr="003F32B3" w:rsidRDefault="00BB746A" w:rsidP="000330F2">
      <w:pPr>
        <w:pStyle w:val="a7"/>
        <w:widowControl w:val="0"/>
        <w:spacing w:after="0" w:line="276" w:lineRule="auto"/>
        <w:jc w:val="both"/>
        <w:rPr>
          <w:szCs w:val="28"/>
        </w:rPr>
      </w:pPr>
      <w:r w:rsidRPr="003F32B3">
        <w:rPr>
          <w:szCs w:val="28"/>
        </w:rPr>
        <w:t xml:space="preserve">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w:t>
      </w:r>
      <w:proofErr w:type="spellStart"/>
      <w:r w:rsidRPr="003F32B3">
        <w:rPr>
          <w:szCs w:val="28"/>
        </w:rPr>
        <w:t>виброзащиты</w:t>
      </w:r>
      <w:proofErr w:type="spellEnd"/>
      <w:r w:rsidRPr="003F32B3">
        <w:rPr>
          <w:szCs w:val="28"/>
        </w:rPr>
        <w:t>.</w:t>
      </w:r>
    </w:p>
    <w:p w14:paraId="3B546CCD" w14:textId="77777777" w:rsidR="00BB746A" w:rsidRPr="003F32B3" w:rsidRDefault="00BB746A" w:rsidP="000330F2">
      <w:pPr>
        <w:widowControl w:val="0"/>
        <w:spacing w:after="0" w:line="276" w:lineRule="auto"/>
        <w:jc w:val="both"/>
      </w:pPr>
      <w:r w:rsidRPr="003F32B3">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30DEBD01" w14:textId="77777777" w:rsidR="00BB746A" w:rsidRPr="003F32B3" w:rsidRDefault="00BB746A" w:rsidP="000330F2">
      <w:pPr>
        <w:widowControl w:val="0"/>
        <w:spacing w:after="0" w:line="276" w:lineRule="auto"/>
        <w:jc w:val="both"/>
      </w:pPr>
      <w:r w:rsidRPr="003F32B3">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6C05A29B" w14:textId="77777777" w:rsidR="00BB746A" w:rsidRPr="003F32B3" w:rsidRDefault="00BB746A" w:rsidP="000330F2">
      <w:pPr>
        <w:widowControl w:val="0"/>
        <w:spacing w:after="0" w:line="276" w:lineRule="auto"/>
        <w:jc w:val="both"/>
      </w:pPr>
      <w:r w:rsidRPr="003F32B3">
        <w:t xml:space="preserve">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w:t>
      </w:r>
      <w:r w:rsidRPr="003F32B3">
        <w:lastRenderedPageBreak/>
        <w:t>технически обоснованных случаях в ТЗ могут быть внесены соответствующие корректировки.</w:t>
      </w:r>
    </w:p>
    <w:p w14:paraId="2F3C0CF2" w14:textId="77777777" w:rsidR="00BB746A" w:rsidRPr="003F32B3" w:rsidRDefault="00BB746A" w:rsidP="000330F2">
      <w:pPr>
        <w:widowControl w:val="0"/>
        <w:spacing w:after="0" w:line="276" w:lineRule="auto"/>
        <w:jc w:val="both"/>
      </w:pPr>
      <w:r w:rsidRPr="003F32B3">
        <w:t>При компоновке дистанционной системой управления климатом дома должны быть учтены следующие основные требования:</w:t>
      </w:r>
    </w:p>
    <w:p w14:paraId="2DC9647A" w14:textId="3FA50698" w:rsidR="00BB746A" w:rsidRPr="003F32B3" w:rsidRDefault="00BB746A" w:rsidP="000330F2">
      <w:pPr>
        <w:pStyle w:val="a3"/>
        <w:widowControl w:val="0"/>
        <w:numPr>
          <w:ilvl w:val="0"/>
          <w:numId w:val="12"/>
        </w:numPr>
        <w:spacing w:after="0" w:line="276" w:lineRule="auto"/>
        <w:ind w:left="0" w:firstLine="709"/>
        <w:jc w:val="both"/>
      </w:pPr>
      <w:r w:rsidRPr="003F32B3">
        <w:t>оптимальность, устойчивость и стабильность функциональных межблочных связей;</w:t>
      </w:r>
    </w:p>
    <w:p w14:paraId="22205784" w14:textId="05D2A78F" w:rsidR="00BB746A" w:rsidRPr="003F32B3" w:rsidRDefault="00BB746A" w:rsidP="000330F2">
      <w:pPr>
        <w:pStyle w:val="a3"/>
        <w:widowControl w:val="0"/>
        <w:numPr>
          <w:ilvl w:val="0"/>
          <w:numId w:val="12"/>
        </w:numPr>
        <w:spacing w:after="0" w:line="276" w:lineRule="auto"/>
        <w:ind w:left="0" w:firstLine="709"/>
        <w:jc w:val="both"/>
      </w:pPr>
      <w:r w:rsidRPr="003F32B3">
        <w:t>требования по жесткости и прочности;</w:t>
      </w:r>
    </w:p>
    <w:p w14:paraId="4DCA2976" w14:textId="3A862756" w:rsidR="00BB746A" w:rsidRPr="003F32B3" w:rsidRDefault="00BB746A" w:rsidP="000330F2">
      <w:pPr>
        <w:pStyle w:val="a3"/>
        <w:widowControl w:val="0"/>
        <w:numPr>
          <w:ilvl w:val="0"/>
          <w:numId w:val="12"/>
        </w:numPr>
        <w:spacing w:after="0" w:line="276" w:lineRule="auto"/>
        <w:ind w:left="0" w:firstLine="709"/>
        <w:jc w:val="both"/>
      </w:pPr>
      <w:r w:rsidRPr="003F32B3">
        <w:t>эргономика, удобство ремонта;</w:t>
      </w:r>
    </w:p>
    <w:p w14:paraId="5FA56AC8" w14:textId="5B60CD44" w:rsidR="00BB746A" w:rsidRPr="003F32B3" w:rsidRDefault="00BB746A" w:rsidP="000330F2">
      <w:pPr>
        <w:pStyle w:val="a3"/>
        <w:widowControl w:val="0"/>
        <w:numPr>
          <w:ilvl w:val="0"/>
          <w:numId w:val="12"/>
        </w:numPr>
        <w:spacing w:after="0" w:line="276" w:lineRule="auto"/>
        <w:ind w:left="0" w:firstLine="709"/>
        <w:jc w:val="both"/>
      </w:pPr>
      <w:r w:rsidRPr="003F32B3">
        <w:t>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14:paraId="67FE6F78" w14:textId="0ABA561D" w:rsidR="00BB746A" w:rsidRPr="003F32B3" w:rsidRDefault="00BB746A" w:rsidP="000330F2">
      <w:pPr>
        <w:pStyle w:val="a3"/>
        <w:widowControl w:val="0"/>
        <w:numPr>
          <w:ilvl w:val="0"/>
          <w:numId w:val="12"/>
        </w:numPr>
        <w:spacing w:after="0" w:line="276" w:lineRule="auto"/>
        <w:ind w:left="0" w:firstLine="709"/>
        <w:jc w:val="both"/>
      </w:pPr>
      <w:r w:rsidRPr="003F32B3">
        <w:t>сосредоточение центра тяжести ближе у опорной поверхности;</w:t>
      </w:r>
    </w:p>
    <w:p w14:paraId="27072F41" w14:textId="22F7028D" w:rsidR="00BB746A" w:rsidRPr="003F32B3" w:rsidRDefault="00BB746A" w:rsidP="000330F2">
      <w:pPr>
        <w:pStyle w:val="a3"/>
        <w:widowControl w:val="0"/>
        <w:numPr>
          <w:ilvl w:val="0"/>
          <w:numId w:val="12"/>
        </w:numPr>
        <w:spacing w:after="0" w:line="276" w:lineRule="auto"/>
        <w:ind w:left="0" w:firstLine="709"/>
        <w:jc w:val="both"/>
      </w:pPr>
      <w:r w:rsidRPr="003F32B3">
        <w:t>наличие достаточного пространства для межблочных соединений.</w:t>
      </w:r>
    </w:p>
    <w:p w14:paraId="59AC903A" w14:textId="77777777" w:rsidR="00BB746A" w:rsidRPr="003F32B3" w:rsidRDefault="00BB746A" w:rsidP="000330F2">
      <w:pPr>
        <w:pStyle w:val="a7"/>
        <w:widowControl w:val="0"/>
        <w:spacing w:after="0" w:line="276" w:lineRule="auto"/>
        <w:jc w:val="both"/>
        <w:rPr>
          <w:szCs w:val="28"/>
        </w:rPr>
      </w:pPr>
      <w:r w:rsidRPr="003F32B3">
        <w:rPr>
          <w:szCs w:val="28"/>
        </w:rPr>
        <w:t>При проектировании платы индикатора напряжения сети многофункционального,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4C25E313" w14:textId="77777777" w:rsidR="00BB746A" w:rsidRPr="003F32B3" w:rsidRDefault="00BB746A" w:rsidP="000330F2">
      <w:pPr>
        <w:pStyle w:val="a7"/>
        <w:widowControl w:val="0"/>
        <w:spacing w:after="0" w:line="276" w:lineRule="auto"/>
        <w:jc w:val="both"/>
        <w:rPr>
          <w:szCs w:val="28"/>
        </w:rPr>
      </w:pPr>
      <w:r w:rsidRPr="003F32B3">
        <w:rPr>
          <w:szCs w:val="28"/>
        </w:rPr>
        <w:t xml:space="preserve">Способом решения этой проблемы является исключение с самого начала конструирования схемы дистанционной системы управления климатом причин, порождающих помехи. При этом необходимо: понять, какие виды помех наиболее вероятны в данной схеме и </w:t>
      </w:r>
      <w:proofErr w:type="gramStart"/>
      <w:r w:rsidRPr="003F32B3">
        <w:rPr>
          <w:szCs w:val="28"/>
        </w:rPr>
        <w:t>выбрать</w:t>
      </w:r>
      <w:proofErr w:type="gramEnd"/>
      <w:r w:rsidRPr="003F32B3">
        <w:rPr>
          <w:szCs w:val="28"/>
        </w:rPr>
        <w:t xml:space="preserve">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подавляющих помехи компонентов.</w:t>
      </w:r>
    </w:p>
    <w:p w14:paraId="64854038" w14:textId="77777777" w:rsidR="00BB746A" w:rsidRPr="003F32B3" w:rsidRDefault="00BB746A" w:rsidP="000330F2">
      <w:pPr>
        <w:pStyle w:val="a7"/>
        <w:widowControl w:val="0"/>
        <w:spacing w:after="0" w:line="276" w:lineRule="auto"/>
        <w:jc w:val="both"/>
        <w:rPr>
          <w:szCs w:val="28"/>
        </w:rPr>
      </w:pPr>
      <w:r w:rsidRPr="003F32B3">
        <w:rPr>
          <w:szCs w:val="28"/>
        </w:rPr>
        <w:t xml:space="preserve">Помехи бывают двух типов: постоянные и </w:t>
      </w:r>
      <w:proofErr w:type="spellStart"/>
      <w:r w:rsidRPr="003F32B3">
        <w:rPr>
          <w:szCs w:val="28"/>
        </w:rPr>
        <w:t>перецеживающиеся</w:t>
      </w:r>
      <w:proofErr w:type="spellEnd"/>
      <w:r w:rsidRPr="003F32B3">
        <w:rPr>
          <w:szCs w:val="28"/>
        </w:rPr>
        <w:t>.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66FD88E5" w14:textId="77777777" w:rsidR="00BB746A" w:rsidRPr="003F32B3" w:rsidRDefault="00BB746A" w:rsidP="000330F2">
      <w:pPr>
        <w:pStyle w:val="a7"/>
        <w:widowControl w:val="0"/>
        <w:spacing w:after="0" w:line="276" w:lineRule="auto"/>
        <w:jc w:val="both"/>
        <w:rPr>
          <w:szCs w:val="28"/>
        </w:rPr>
      </w:pPr>
      <w:r w:rsidRPr="003F32B3">
        <w:rPr>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2779B041" w14:textId="57A519BB"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(чувствительные) схемы поблизости от источника сигнала;</w:t>
      </w:r>
    </w:p>
    <w:p w14:paraId="026B7925" w14:textId="695AB1C0"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lastRenderedPageBreak/>
        <w:t>размещать мощные схемы (в которых велика вероятность возникновения помех) вблизи нагрузок;</w:t>
      </w:r>
    </w:p>
    <w:p w14:paraId="70133783" w14:textId="64229E7D"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и мощные схемы как можно дальше друг от друга;</w:t>
      </w:r>
    </w:p>
    <w:p w14:paraId="2C4589D7" w14:textId="3958ABB1"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стараться свести к минимуму длину проводников;</w:t>
      </w:r>
    </w:p>
    <w:p w14:paraId="02C5C138" w14:textId="63ED4932"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использовать максимально короткие контуры прохождения тока.</w:t>
      </w:r>
    </w:p>
    <w:p w14:paraId="2A9087BA" w14:textId="73F6000C" w:rsidR="00825413" w:rsidRDefault="00825413">
      <w:pPr>
        <w:spacing w:after="160" w:line="259" w:lineRule="auto"/>
        <w:ind w:firstLine="0"/>
      </w:pPr>
      <w:r>
        <w:br w:type="page"/>
      </w:r>
    </w:p>
    <w:p w14:paraId="090539D5" w14:textId="2C386A38" w:rsidR="001651AD" w:rsidRPr="003F32B3" w:rsidRDefault="001651AD" w:rsidP="000330F2">
      <w:pPr>
        <w:pStyle w:val="1"/>
        <w:numPr>
          <w:ilvl w:val="0"/>
          <w:numId w:val="1"/>
        </w:numPr>
        <w:spacing w:before="0" w:line="276" w:lineRule="auto"/>
        <w:ind w:left="0" w:firstLine="709"/>
        <w:jc w:val="both"/>
        <w:rPr>
          <w:sz w:val="28"/>
          <w:szCs w:val="28"/>
        </w:rPr>
      </w:pPr>
      <w:bookmarkStart w:id="8" w:name="_Toc70586807"/>
      <w:r w:rsidRPr="003F32B3">
        <w:rPr>
          <w:sz w:val="28"/>
          <w:szCs w:val="28"/>
        </w:rPr>
        <w:lastRenderedPageBreak/>
        <w:t>РАСЧЁТ КОНСТРУКТИВНО-ТЕХНОЛОГИЧЕСКИХ ПАРАМЕТРОВ РАЗРАБАТЫВАЕМОГО УСТРОЙСВА</w:t>
      </w:r>
      <w:bookmarkEnd w:id="8"/>
    </w:p>
    <w:p w14:paraId="4D780CB5" w14:textId="77777777" w:rsidR="000601C9" w:rsidRPr="003F32B3" w:rsidRDefault="000601C9" w:rsidP="000330F2">
      <w:pPr>
        <w:spacing w:after="0" w:line="276" w:lineRule="auto"/>
        <w:jc w:val="both"/>
      </w:pPr>
    </w:p>
    <w:p w14:paraId="15D37CCE" w14:textId="0A64E117" w:rsidR="001651AD" w:rsidRPr="003F32B3" w:rsidRDefault="001651AD" w:rsidP="000330F2">
      <w:pPr>
        <w:pStyle w:val="3"/>
        <w:numPr>
          <w:ilvl w:val="1"/>
          <w:numId w:val="1"/>
        </w:numPr>
        <w:spacing w:before="0" w:line="276" w:lineRule="auto"/>
        <w:ind w:left="0" w:firstLine="709"/>
        <w:jc w:val="both"/>
        <w:rPr>
          <w:szCs w:val="28"/>
        </w:rPr>
      </w:pPr>
      <w:bookmarkStart w:id="9" w:name="_Toc70586808"/>
      <w:r w:rsidRPr="003F32B3">
        <w:rPr>
          <w:szCs w:val="28"/>
        </w:rPr>
        <w:t>Компоновочный расчёт печатной платы</w:t>
      </w:r>
      <w:bookmarkEnd w:id="9"/>
      <w:r w:rsidRPr="003F32B3">
        <w:rPr>
          <w:szCs w:val="28"/>
        </w:rPr>
        <w:t xml:space="preserve"> </w:t>
      </w:r>
    </w:p>
    <w:p w14:paraId="5B1BE980" w14:textId="552BFB81" w:rsidR="00BA40ED" w:rsidRPr="003F32B3" w:rsidRDefault="00BA40ED" w:rsidP="000330F2">
      <w:pPr>
        <w:spacing w:after="0" w:line="276" w:lineRule="auto"/>
        <w:jc w:val="both"/>
      </w:pPr>
    </w:p>
    <w:p w14:paraId="25060548" w14:textId="01C119EB" w:rsidR="000601C9" w:rsidRPr="00090C56" w:rsidRDefault="000601C9" w:rsidP="000330F2">
      <w:pPr>
        <w:spacing w:after="0" w:line="276" w:lineRule="auto"/>
        <w:jc w:val="both"/>
      </w:pPr>
      <w:r w:rsidRPr="00090C56">
        <w:t xml:space="preserve">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w:t>
      </w:r>
      <w:r w:rsidR="00BB7C4A" w:rsidRPr="00090C56">
        <w:t>5</w:t>
      </w:r>
      <w:r w:rsidRPr="00090C56">
        <w:t>.1.</w:t>
      </w:r>
    </w:p>
    <w:p w14:paraId="73056927" w14:textId="77777777" w:rsidR="000601C9" w:rsidRPr="00825413" w:rsidRDefault="000601C9" w:rsidP="000330F2">
      <w:pPr>
        <w:spacing w:after="0" w:line="276" w:lineRule="auto"/>
        <w:jc w:val="both"/>
        <w:rPr>
          <w:color w:val="FF0000"/>
        </w:rPr>
      </w:pPr>
    </w:p>
    <w:p w14:paraId="31A000BE" w14:textId="2CDF167A" w:rsidR="000601C9" w:rsidRPr="00B45794" w:rsidRDefault="000601C9" w:rsidP="000330F2">
      <w:pPr>
        <w:spacing w:after="0" w:line="276" w:lineRule="auto"/>
        <w:ind w:firstLine="0"/>
        <w:jc w:val="both"/>
      </w:pPr>
      <w:r w:rsidRPr="00B45794">
        <w:t xml:space="preserve">Таблица </w:t>
      </w:r>
      <w:r w:rsidR="00BB7C4A" w:rsidRPr="00B45794">
        <w:t>5</w:t>
      </w:r>
      <w:r w:rsidRPr="00B45794">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987"/>
        <w:gridCol w:w="2093"/>
        <w:gridCol w:w="1448"/>
      </w:tblGrid>
      <w:tr w:rsidR="00B45794" w:rsidRPr="00B45794" w14:paraId="5C170CBE" w14:textId="77777777" w:rsidTr="00B45794">
        <w:tc>
          <w:tcPr>
            <w:tcW w:w="2577" w:type="pct"/>
          </w:tcPr>
          <w:p w14:paraId="6249515D" w14:textId="77777777" w:rsidR="000601C9" w:rsidRPr="00B45794" w:rsidRDefault="000601C9" w:rsidP="000330F2">
            <w:pPr>
              <w:spacing w:after="0" w:line="276" w:lineRule="auto"/>
              <w:ind w:firstLine="0"/>
              <w:jc w:val="both"/>
              <w:rPr>
                <w:rFonts w:eastAsia="Times New Roman"/>
                <w:lang w:eastAsia="ru-RU"/>
              </w:rPr>
            </w:pPr>
            <w:r w:rsidRPr="00B45794">
              <w:rPr>
                <w:rFonts w:eastAsia="Times New Roman"/>
                <w:lang w:eastAsia="ru-RU"/>
              </w:rPr>
              <w:t>Элемент</w:t>
            </w:r>
          </w:p>
        </w:tc>
        <w:tc>
          <w:tcPr>
            <w:tcW w:w="528" w:type="pct"/>
            <w:vAlign w:val="center"/>
          </w:tcPr>
          <w:p w14:paraId="31C33C8B" w14:textId="77777777" w:rsidR="000601C9" w:rsidRPr="00B45794" w:rsidRDefault="000601C9" w:rsidP="000330F2">
            <w:pPr>
              <w:spacing w:after="0" w:line="276" w:lineRule="auto"/>
              <w:ind w:firstLine="13"/>
              <w:jc w:val="both"/>
              <w:rPr>
                <w:rFonts w:eastAsia="Times New Roman"/>
                <w:lang w:eastAsia="ru-RU"/>
              </w:rPr>
            </w:pPr>
            <w:r w:rsidRPr="00B45794">
              <w:rPr>
                <w:rFonts w:eastAsia="Times New Roman"/>
                <w:lang w:eastAsia="ru-RU"/>
              </w:rPr>
              <w:t>Кол-во, шт.</w:t>
            </w:r>
          </w:p>
        </w:tc>
        <w:tc>
          <w:tcPr>
            <w:tcW w:w="1120" w:type="pct"/>
            <w:vAlign w:val="center"/>
          </w:tcPr>
          <w:p w14:paraId="29F67F95" w14:textId="77777777" w:rsidR="000601C9" w:rsidRPr="00B45794" w:rsidRDefault="000601C9" w:rsidP="000330F2">
            <w:pPr>
              <w:spacing w:after="0" w:line="276" w:lineRule="auto"/>
              <w:ind w:firstLine="0"/>
              <w:jc w:val="both"/>
              <w:rPr>
                <w:rFonts w:eastAsia="Times New Roman"/>
                <w:lang w:eastAsia="ru-RU"/>
              </w:rPr>
            </w:pPr>
            <w:r w:rsidRPr="00B45794">
              <w:t>Установочная площадь, мм</w:t>
            </w:r>
            <w:r w:rsidRPr="00B45794">
              <w:rPr>
                <w:vertAlign w:val="superscript"/>
              </w:rPr>
              <w:t>2</w:t>
            </w:r>
          </w:p>
        </w:tc>
        <w:tc>
          <w:tcPr>
            <w:tcW w:w="775" w:type="pct"/>
            <w:vAlign w:val="center"/>
          </w:tcPr>
          <w:p w14:paraId="70893DDC" w14:textId="77777777" w:rsidR="000601C9" w:rsidRPr="00B45794" w:rsidRDefault="000601C9" w:rsidP="000330F2">
            <w:pPr>
              <w:spacing w:after="0" w:line="276" w:lineRule="auto"/>
              <w:ind w:firstLine="0"/>
              <w:jc w:val="both"/>
              <w:rPr>
                <w:rFonts w:eastAsia="Times New Roman"/>
                <w:lang w:eastAsia="ru-RU"/>
              </w:rPr>
            </w:pPr>
            <w:r w:rsidRPr="00B45794">
              <w:t>Объем, мм</w:t>
            </w:r>
            <w:r w:rsidRPr="00B45794">
              <w:rPr>
                <w:vertAlign w:val="superscript"/>
              </w:rPr>
              <w:t>3</w:t>
            </w:r>
          </w:p>
        </w:tc>
      </w:tr>
      <w:tr w:rsidR="00B45794" w:rsidRPr="00B45794" w14:paraId="45CA5B6D" w14:textId="77777777" w:rsidTr="00B45794">
        <w:tc>
          <w:tcPr>
            <w:tcW w:w="2577" w:type="pct"/>
          </w:tcPr>
          <w:p w14:paraId="3397BD6A" w14:textId="77777777" w:rsidR="000601C9" w:rsidRPr="00B4579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B45794">
              <w:rPr>
                <w:rFonts w:eastAsia="Times New Roman"/>
                <w:lang w:eastAsia="ru-RU"/>
              </w:rPr>
              <w:t xml:space="preserve">Конденсатор керамический серии </w:t>
            </w:r>
            <w:r w:rsidRPr="00B45794">
              <w:rPr>
                <w:rFonts w:eastAsia="Times New Roman"/>
                <w:lang w:val="en-US" w:eastAsia="ru-RU"/>
              </w:rPr>
              <w:t>GRM</w:t>
            </w:r>
            <w:r w:rsidRPr="00B45794">
              <w:rPr>
                <w:rFonts w:eastAsia="Times New Roman"/>
                <w:lang w:eastAsia="ru-RU"/>
              </w:rPr>
              <w:t xml:space="preserve"> - </w:t>
            </w:r>
            <w:r w:rsidRPr="00B45794">
              <w:rPr>
                <w:rFonts w:eastAsia="Times New Roman"/>
                <w:lang w:val="en-US" w:eastAsia="ru-RU"/>
              </w:rPr>
              <w:t>SMD</w:t>
            </w:r>
            <w:r w:rsidRPr="00B45794">
              <w:rPr>
                <w:rFonts w:eastAsia="Times New Roman"/>
                <w:lang w:eastAsia="ru-RU"/>
              </w:rPr>
              <w:t xml:space="preserve"> 0805</w:t>
            </w:r>
          </w:p>
        </w:tc>
        <w:tc>
          <w:tcPr>
            <w:tcW w:w="528" w:type="pct"/>
            <w:vAlign w:val="center"/>
          </w:tcPr>
          <w:p w14:paraId="5F4A4C9E" w14:textId="5A2BDA28" w:rsidR="000601C9" w:rsidRPr="00B45794" w:rsidRDefault="00B45794" w:rsidP="000330F2">
            <w:pPr>
              <w:spacing w:after="0" w:line="276" w:lineRule="auto"/>
              <w:ind w:firstLine="13"/>
              <w:jc w:val="both"/>
              <w:rPr>
                <w:rFonts w:eastAsia="Times New Roman"/>
                <w:lang w:eastAsia="ru-RU"/>
              </w:rPr>
            </w:pPr>
            <w:r w:rsidRPr="00B45794">
              <w:rPr>
                <w:rFonts w:eastAsia="Times New Roman"/>
                <w:lang w:eastAsia="ru-RU"/>
              </w:rPr>
              <w:t>2</w:t>
            </w:r>
          </w:p>
        </w:tc>
        <w:tc>
          <w:tcPr>
            <w:tcW w:w="1120" w:type="pct"/>
            <w:vAlign w:val="center"/>
          </w:tcPr>
          <w:p w14:paraId="406A43AF" w14:textId="77777777" w:rsidR="000601C9" w:rsidRPr="00B45794" w:rsidRDefault="000601C9" w:rsidP="000330F2">
            <w:pPr>
              <w:tabs>
                <w:tab w:val="left" w:pos="593"/>
                <w:tab w:val="center" w:pos="884"/>
              </w:tabs>
              <w:spacing w:after="0" w:line="276" w:lineRule="auto"/>
              <w:ind w:firstLine="0"/>
              <w:jc w:val="both"/>
              <w:rPr>
                <w:rFonts w:eastAsia="Times New Roman"/>
                <w:lang w:eastAsia="ru-RU"/>
              </w:rPr>
            </w:pPr>
            <w:r w:rsidRPr="00B45794">
              <w:rPr>
                <w:rFonts w:eastAsia="Times New Roman"/>
                <w:lang w:eastAsia="ru-RU"/>
              </w:rPr>
              <w:t>2,5</w:t>
            </w:r>
          </w:p>
        </w:tc>
        <w:tc>
          <w:tcPr>
            <w:tcW w:w="775" w:type="pct"/>
            <w:vAlign w:val="center"/>
          </w:tcPr>
          <w:p w14:paraId="47B354D5" w14:textId="77777777" w:rsidR="000601C9" w:rsidRPr="00B45794" w:rsidRDefault="000601C9" w:rsidP="000330F2">
            <w:pPr>
              <w:spacing w:after="0" w:line="276" w:lineRule="auto"/>
              <w:ind w:firstLine="0"/>
              <w:jc w:val="both"/>
              <w:rPr>
                <w:rFonts w:eastAsia="Times New Roman"/>
                <w:lang w:eastAsia="ru-RU"/>
              </w:rPr>
            </w:pPr>
            <w:r w:rsidRPr="00B45794">
              <w:rPr>
                <w:lang w:eastAsia="ru-RU"/>
              </w:rPr>
              <w:t>3,25</w:t>
            </w:r>
          </w:p>
        </w:tc>
      </w:tr>
      <w:tr w:rsidR="000601C9" w:rsidRPr="00825413" w14:paraId="35134570" w14:textId="77777777" w:rsidTr="00B45794">
        <w:tc>
          <w:tcPr>
            <w:tcW w:w="2577" w:type="pct"/>
          </w:tcPr>
          <w:p w14:paraId="53D4008A" w14:textId="77777777" w:rsidR="000601C9" w:rsidRPr="007A708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10мкФ</w:t>
            </w:r>
          </w:p>
        </w:tc>
        <w:tc>
          <w:tcPr>
            <w:tcW w:w="528" w:type="pct"/>
            <w:vAlign w:val="center"/>
          </w:tcPr>
          <w:p w14:paraId="0725977C" w14:textId="77777777" w:rsidR="000601C9" w:rsidRPr="007A7084" w:rsidRDefault="000601C9" w:rsidP="000330F2">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4831325C" w14:textId="77777777" w:rsidR="000601C9" w:rsidRPr="007A7084" w:rsidRDefault="000601C9" w:rsidP="000330F2">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31,172</w:t>
            </w:r>
          </w:p>
        </w:tc>
        <w:tc>
          <w:tcPr>
            <w:tcW w:w="775" w:type="pct"/>
            <w:vAlign w:val="center"/>
          </w:tcPr>
          <w:p w14:paraId="2265C3BF" w14:textId="77777777" w:rsidR="000601C9" w:rsidRPr="007A7084" w:rsidRDefault="000601C9" w:rsidP="000330F2">
            <w:pPr>
              <w:spacing w:after="0" w:line="276" w:lineRule="auto"/>
              <w:ind w:firstLine="0"/>
              <w:jc w:val="both"/>
              <w:rPr>
                <w:rFonts w:eastAsia="Times New Roman"/>
                <w:lang w:eastAsia="ru-RU"/>
              </w:rPr>
            </w:pPr>
            <w:r w:rsidRPr="007A7084">
              <w:rPr>
                <w:lang w:eastAsia="ru-RU"/>
              </w:rPr>
              <w:t>374,064</w:t>
            </w:r>
          </w:p>
        </w:tc>
      </w:tr>
      <w:tr w:rsidR="00B45794" w:rsidRPr="00825413" w14:paraId="3034E3A5" w14:textId="77777777" w:rsidTr="00B45794">
        <w:tc>
          <w:tcPr>
            <w:tcW w:w="2577" w:type="pct"/>
          </w:tcPr>
          <w:p w14:paraId="7413373A" w14:textId="2BA9D87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1мкФ</w:t>
            </w:r>
          </w:p>
        </w:tc>
        <w:tc>
          <w:tcPr>
            <w:tcW w:w="528" w:type="pct"/>
            <w:vAlign w:val="center"/>
          </w:tcPr>
          <w:p w14:paraId="203A9892" w14:textId="390127C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3</w:t>
            </w:r>
          </w:p>
        </w:tc>
        <w:tc>
          <w:tcPr>
            <w:tcW w:w="1120" w:type="pct"/>
            <w:vAlign w:val="center"/>
          </w:tcPr>
          <w:p w14:paraId="02FBCD1E" w14:textId="5C8A8320" w:rsidR="00B45794" w:rsidRPr="007A7084" w:rsidRDefault="007A708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23,4</w:t>
            </w:r>
            <w:r w:rsidR="00B45794" w:rsidRPr="007A7084">
              <w:rPr>
                <w:rFonts w:eastAsia="Times New Roman"/>
                <w:lang w:eastAsia="ru-RU"/>
              </w:rPr>
              <w:t>72</w:t>
            </w:r>
          </w:p>
        </w:tc>
        <w:tc>
          <w:tcPr>
            <w:tcW w:w="775" w:type="pct"/>
            <w:vAlign w:val="center"/>
          </w:tcPr>
          <w:p w14:paraId="10F8B498" w14:textId="7F7C04D1" w:rsidR="00B45794" w:rsidRPr="007A7084" w:rsidRDefault="007A7084" w:rsidP="00B45794">
            <w:pPr>
              <w:spacing w:after="0" w:line="276" w:lineRule="auto"/>
              <w:ind w:firstLine="0"/>
              <w:jc w:val="both"/>
              <w:rPr>
                <w:lang w:eastAsia="ru-RU"/>
              </w:rPr>
            </w:pPr>
            <w:r w:rsidRPr="007A7084">
              <w:rPr>
                <w:lang w:eastAsia="ru-RU"/>
              </w:rPr>
              <w:t>281,6</w:t>
            </w:r>
            <w:r w:rsidR="00B45794" w:rsidRPr="007A7084">
              <w:rPr>
                <w:lang w:eastAsia="ru-RU"/>
              </w:rPr>
              <w:t>64</w:t>
            </w:r>
          </w:p>
        </w:tc>
      </w:tr>
      <w:tr w:rsidR="00B45794" w:rsidRPr="00825413" w14:paraId="370E3040" w14:textId="77777777" w:rsidTr="00B45794">
        <w:tc>
          <w:tcPr>
            <w:tcW w:w="2577" w:type="pct"/>
          </w:tcPr>
          <w:p w14:paraId="3F5BA55E" w14:textId="061F6B4D"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0.68мкФ</w:t>
            </w:r>
          </w:p>
        </w:tc>
        <w:tc>
          <w:tcPr>
            <w:tcW w:w="528" w:type="pct"/>
            <w:vAlign w:val="center"/>
          </w:tcPr>
          <w:p w14:paraId="39E3CC28" w14:textId="6037BED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731BFF88" w14:textId="77777777"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19,63</w:t>
            </w:r>
            <w:r w:rsidRPr="007A7084">
              <w:rPr>
                <w:rFonts w:eastAsia="Times New Roman"/>
                <w:lang w:val="en-US" w:eastAsia="ru-RU"/>
              </w:rPr>
              <w:t>5</w:t>
            </w:r>
          </w:p>
        </w:tc>
        <w:tc>
          <w:tcPr>
            <w:tcW w:w="775" w:type="pct"/>
            <w:vAlign w:val="center"/>
          </w:tcPr>
          <w:p w14:paraId="1426FEEB" w14:textId="77777777" w:rsidR="00B45794" w:rsidRPr="007A7084" w:rsidRDefault="00B45794" w:rsidP="00B45794">
            <w:pPr>
              <w:spacing w:after="0" w:line="276" w:lineRule="auto"/>
              <w:ind w:firstLine="0"/>
              <w:jc w:val="both"/>
              <w:rPr>
                <w:rFonts w:eastAsia="Times New Roman"/>
                <w:lang w:val="en-US" w:eastAsia="ru-RU"/>
              </w:rPr>
            </w:pPr>
            <w:r w:rsidRPr="007A7084">
              <w:rPr>
                <w:lang w:eastAsia="ru-RU"/>
              </w:rPr>
              <w:t>215,985</w:t>
            </w:r>
          </w:p>
        </w:tc>
      </w:tr>
      <w:tr w:rsidR="00B45794" w:rsidRPr="00825413" w14:paraId="7FF051AA" w14:textId="77777777" w:rsidTr="00B45794">
        <w:tc>
          <w:tcPr>
            <w:tcW w:w="2577" w:type="pct"/>
            <w:vAlign w:val="center"/>
          </w:tcPr>
          <w:p w14:paraId="1D7DA1F6" w14:textId="4C2F6F61"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rFonts w:eastAsia="Times New Roman"/>
                <w:lang w:eastAsia="ru-RU"/>
              </w:rPr>
              <w:t xml:space="preserve"> </w:t>
            </w:r>
            <w:r w:rsidRPr="007A7084">
              <w:rPr>
                <w:szCs w:val="28"/>
                <w:shd w:val="clear" w:color="auto" w:fill="FFFFFF"/>
              </w:rPr>
              <w:t>К</w:t>
            </w:r>
            <w:proofErr w:type="gramEnd"/>
            <w:r w:rsidRPr="007A7084">
              <w:rPr>
                <w:szCs w:val="28"/>
                <w:shd w:val="clear" w:color="auto" w:fill="FFFFFF"/>
              </w:rPr>
              <w:t xml:space="preserve">533ЛН1, </w:t>
            </w:r>
            <w:r w:rsidRPr="007A7084">
              <w:rPr>
                <w:szCs w:val="28"/>
              </w:rPr>
              <w:t>401.14-4</w:t>
            </w:r>
          </w:p>
        </w:tc>
        <w:tc>
          <w:tcPr>
            <w:tcW w:w="528" w:type="pct"/>
            <w:vAlign w:val="center"/>
          </w:tcPr>
          <w:p w14:paraId="77BB2BD0" w14:textId="64F2825C"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628CB569" w14:textId="78153A5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61.75</w:t>
            </w:r>
          </w:p>
        </w:tc>
        <w:tc>
          <w:tcPr>
            <w:tcW w:w="775" w:type="pct"/>
            <w:vAlign w:val="center"/>
          </w:tcPr>
          <w:p w14:paraId="4B1857E2" w14:textId="616C6BD4" w:rsidR="00B45794" w:rsidRPr="007A7084" w:rsidRDefault="00B45794" w:rsidP="00B45794">
            <w:pPr>
              <w:spacing w:after="0" w:line="276" w:lineRule="auto"/>
              <w:ind w:firstLine="0"/>
              <w:jc w:val="both"/>
              <w:rPr>
                <w:lang w:eastAsia="ru-RU"/>
              </w:rPr>
            </w:pPr>
            <w:r w:rsidRPr="007A7084">
              <w:rPr>
                <w:lang w:eastAsia="ru-RU"/>
              </w:rPr>
              <w:t>142.025</w:t>
            </w:r>
          </w:p>
        </w:tc>
      </w:tr>
      <w:tr w:rsidR="00B45794" w:rsidRPr="00825413" w14:paraId="23CF5C95" w14:textId="77777777" w:rsidTr="00B45794">
        <w:tc>
          <w:tcPr>
            <w:tcW w:w="2577" w:type="pct"/>
            <w:vAlign w:val="center"/>
          </w:tcPr>
          <w:p w14:paraId="25CBAFD0" w14:textId="6477431E"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КР1850ВЕ35, </w:t>
            </w:r>
            <w:r w:rsidRPr="007A7084">
              <w:rPr>
                <w:szCs w:val="28"/>
              </w:rPr>
              <w:t>2123.40-6</w:t>
            </w:r>
          </w:p>
        </w:tc>
        <w:tc>
          <w:tcPr>
            <w:tcW w:w="528" w:type="pct"/>
            <w:vAlign w:val="center"/>
          </w:tcPr>
          <w:p w14:paraId="1224921C" w14:textId="52D232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200603F5" w14:textId="0C14467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748.23</w:t>
            </w:r>
          </w:p>
        </w:tc>
        <w:tc>
          <w:tcPr>
            <w:tcW w:w="775" w:type="pct"/>
            <w:vAlign w:val="center"/>
          </w:tcPr>
          <w:p w14:paraId="21D281EE" w14:textId="00E04144" w:rsidR="00B45794" w:rsidRPr="007A7084" w:rsidRDefault="00B45794" w:rsidP="00B45794">
            <w:pPr>
              <w:spacing w:after="0" w:line="276" w:lineRule="auto"/>
              <w:ind w:firstLine="0"/>
              <w:jc w:val="both"/>
              <w:rPr>
                <w:lang w:eastAsia="ru-RU"/>
              </w:rPr>
            </w:pPr>
            <w:r w:rsidRPr="007A7084">
              <w:rPr>
                <w:lang w:eastAsia="ru-RU"/>
              </w:rPr>
              <w:t>2618.8</w:t>
            </w:r>
          </w:p>
        </w:tc>
      </w:tr>
      <w:tr w:rsidR="00B45794" w:rsidRPr="00825413" w14:paraId="461E3D53" w14:textId="77777777" w:rsidTr="00B45794">
        <w:tc>
          <w:tcPr>
            <w:tcW w:w="2577" w:type="pct"/>
            <w:vAlign w:val="center"/>
          </w:tcPr>
          <w:p w14:paraId="2DF91E2F" w14:textId="70EB1CF2"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rFonts w:eastAsia="Times New Roman"/>
                <w:lang w:eastAsia="ru-RU"/>
              </w:rPr>
              <w:t xml:space="preserve"> </w:t>
            </w:r>
            <w:r w:rsidRPr="007A7084">
              <w:rPr>
                <w:szCs w:val="28"/>
                <w:shd w:val="clear" w:color="auto" w:fill="FFFFFF"/>
              </w:rPr>
              <w:t>КР</w:t>
            </w:r>
            <w:proofErr w:type="gramEnd"/>
            <w:r w:rsidRPr="007A7084">
              <w:rPr>
                <w:szCs w:val="28"/>
                <w:shd w:val="clear" w:color="auto" w:fill="FFFFFF"/>
              </w:rPr>
              <w:t xml:space="preserve">1533ЛА3, </w:t>
            </w:r>
            <w:r w:rsidRPr="007A7084">
              <w:rPr>
                <w:szCs w:val="28"/>
              </w:rPr>
              <w:t>2102Ю.14-В</w:t>
            </w:r>
          </w:p>
        </w:tc>
        <w:tc>
          <w:tcPr>
            <w:tcW w:w="528" w:type="pct"/>
            <w:vAlign w:val="center"/>
          </w:tcPr>
          <w:p w14:paraId="4907CF09" w14:textId="2046AFC7"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4B9E5D91" w14:textId="4F9A1863"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154.22</w:t>
            </w:r>
          </w:p>
        </w:tc>
        <w:tc>
          <w:tcPr>
            <w:tcW w:w="775" w:type="pct"/>
            <w:vAlign w:val="center"/>
          </w:tcPr>
          <w:p w14:paraId="15786097" w14:textId="65A67909" w:rsidR="00B45794" w:rsidRPr="007A7084" w:rsidRDefault="00B45794" w:rsidP="00B45794">
            <w:pPr>
              <w:spacing w:after="0" w:line="276" w:lineRule="auto"/>
              <w:ind w:firstLine="0"/>
              <w:jc w:val="both"/>
              <w:rPr>
                <w:lang w:val="en-US" w:eastAsia="ru-RU"/>
              </w:rPr>
            </w:pPr>
            <w:r w:rsidRPr="007A7084">
              <w:rPr>
                <w:lang w:eastAsia="ru-RU"/>
              </w:rPr>
              <w:t>822</w:t>
            </w:r>
          </w:p>
        </w:tc>
      </w:tr>
      <w:tr w:rsidR="00B45794" w:rsidRPr="00825413" w14:paraId="1C000A9A" w14:textId="77777777" w:rsidTr="00B45794">
        <w:tc>
          <w:tcPr>
            <w:tcW w:w="2577" w:type="pct"/>
            <w:vAlign w:val="center"/>
          </w:tcPr>
          <w:p w14:paraId="0C76308C" w14:textId="6CC13BB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rFonts w:eastAsia="Times New Roman"/>
                <w:lang w:eastAsia="ru-RU"/>
              </w:rPr>
              <w:t xml:space="preserve"> </w:t>
            </w:r>
            <w:r w:rsidRPr="007A7084">
              <w:rPr>
                <w:szCs w:val="28"/>
                <w:shd w:val="clear" w:color="auto" w:fill="FFFFFF"/>
              </w:rPr>
              <w:t>КР</w:t>
            </w:r>
            <w:proofErr w:type="gramEnd"/>
            <w:r w:rsidRPr="007A7084">
              <w:rPr>
                <w:szCs w:val="28"/>
                <w:shd w:val="clear" w:color="auto" w:fill="FFFFFF"/>
              </w:rPr>
              <w:t xml:space="preserve">1533ТМ2, </w:t>
            </w:r>
            <w:r w:rsidRPr="007A7084">
              <w:rPr>
                <w:szCs w:val="28"/>
              </w:rPr>
              <w:t>2102Ю.14-В</w:t>
            </w:r>
          </w:p>
        </w:tc>
        <w:tc>
          <w:tcPr>
            <w:tcW w:w="528" w:type="pct"/>
            <w:vAlign w:val="center"/>
          </w:tcPr>
          <w:p w14:paraId="2D3126F4" w14:textId="14CD3A6A"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51B02C0A" w14:textId="39BB901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154.22</w:t>
            </w:r>
          </w:p>
        </w:tc>
        <w:tc>
          <w:tcPr>
            <w:tcW w:w="775" w:type="pct"/>
            <w:vAlign w:val="center"/>
          </w:tcPr>
          <w:p w14:paraId="6E966DD2" w14:textId="6B92B856" w:rsidR="00B45794" w:rsidRPr="007A7084" w:rsidRDefault="00B45794" w:rsidP="00B45794">
            <w:pPr>
              <w:spacing w:after="0" w:line="276" w:lineRule="auto"/>
              <w:ind w:firstLine="0"/>
              <w:jc w:val="both"/>
              <w:rPr>
                <w:lang w:eastAsia="ru-RU"/>
              </w:rPr>
            </w:pPr>
            <w:r w:rsidRPr="007A7084">
              <w:rPr>
                <w:lang w:eastAsia="ru-RU"/>
              </w:rPr>
              <w:t>822</w:t>
            </w:r>
          </w:p>
        </w:tc>
      </w:tr>
      <w:tr w:rsidR="00B45794" w:rsidRPr="00825413" w14:paraId="7F6F13C8" w14:textId="77777777" w:rsidTr="00B45794">
        <w:tc>
          <w:tcPr>
            <w:tcW w:w="2577" w:type="pct"/>
            <w:vAlign w:val="center"/>
          </w:tcPr>
          <w:p w14:paraId="39C97AA2" w14:textId="4C1D522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КР580ВА86, </w:t>
            </w:r>
            <w:r w:rsidRPr="007A7084">
              <w:rPr>
                <w:szCs w:val="28"/>
              </w:rPr>
              <w:t>2140.20-1</w:t>
            </w:r>
          </w:p>
        </w:tc>
        <w:tc>
          <w:tcPr>
            <w:tcW w:w="528" w:type="pct"/>
            <w:vAlign w:val="center"/>
          </w:tcPr>
          <w:p w14:paraId="01725DB7" w14:textId="6D87FBA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1B81E630" w14:textId="36F9A73F"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202.5</w:t>
            </w:r>
          </w:p>
        </w:tc>
        <w:tc>
          <w:tcPr>
            <w:tcW w:w="775" w:type="pct"/>
            <w:vAlign w:val="center"/>
          </w:tcPr>
          <w:p w14:paraId="61687576" w14:textId="2291E0F9" w:rsidR="00B45794" w:rsidRPr="007A7084" w:rsidRDefault="00B45794" w:rsidP="00B45794">
            <w:pPr>
              <w:spacing w:after="0" w:line="276" w:lineRule="auto"/>
              <w:ind w:firstLine="0"/>
              <w:jc w:val="both"/>
              <w:rPr>
                <w:lang w:eastAsia="ru-RU"/>
              </w:rPr>
            </w:pPr>
            <w:r w:rsidRPr="007A7084">
              <w:rPr>
                <w:lang w:eastAsia="ru-RU"/>
              </w:rPr>
              <w:t>1012.5</w:t>
            </w:r>
          </w:p>
        </w:tc>
      </w:tr>
      <w:tr w:rsidR="00B45794" w:rsidRPr="00825413" w14:paraId="63D2C8FC" w14:textId="77777777" w:rsidTr="00B45794">
        <w:tc>
          <w:tcPr>
            <w:tcW w:w="2577" w:type="pct"/>
            <w:vAlign w:val="center"/>
          </w:tcPr>
          <w:p w14:paraId="7D513934" w14:textId="1BE52DC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К589ИР12, </w:t>
            </w:r>
            <w:r w:rsidRPr="007A7084">
              <w:rPr>
                <w:szCs w:val="28"/>
              </w:rPr>
              <w:t>239.24-2</w:t>
            </w:r>
          </w:p>
        </w:tc>
        <w:tc>
          <w:tcPr>
            <w:tcW w:w="528" w:type="pct"/>
            <w:vAlign w:val="center"/>
          </w:tcPr>
          <w:p w14:paraId="300C8CFB" w14:textId="53D1B678"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6C895438" w14:textId="0596ADA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472.5</w:t>
            </w:r>
          </w:p>
        </w:tc>
        <w:tc>
          <w:tcPr>
            <w:tcW w:w="775" w:type="pct"/>
            <w:vAlign w:val="center"/>
          </w:tcPr>
          <w:p w14:paraId="6B70DCC8" w14:textId="008FB596" w:rsidR="00B45794" w:rsidRPr="007A7084" w:rsidRDefault="00B45794" w:rsidP="00B45794">
            <w:pPr>
              <w:spacing w:after="0" w:line="276" w:lineRule="auto"/>
              <w:ind w:firstLine="0"/>
              <w:jc w:val="both"/>
              <w:rPr>
                <w:lang w:eastAsia="ru-RU"/>
              </w:rPr>
            </w:pPr>
            <w:r w:rsidRPr="007A7084">
              <w:rPr>
                <w:lang w:eastAsia="ru-RU"/>
              </w:rPr>
              <w:t>2362.5</w:t>
            </w:r>
          </w:p>
        </w:tc>
      </w:tr>
      <w:tr w:rsidR="00B45794" w:rsidRPr="00825413" w14:paraId="1766790C" w14:textId="77777777" w:rsidTr="00B45794">
        <w:tc>
          <w:tcPr>
            <w:tcW w:w="2577" w:type="pct"/>
            <w:vAlign w:val="center"/>
          </w:tcPr>
          <w:p w14:paraId="633B02D9" w14:textId="421A316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КР1533ТМ9, </w:t>
            </w:r>
            <w:r w:rsidRPr="007A7084">
              <w:rPr>
                <w:szCs w:val="28"/>
              </w:rPr>
              <w:t>238.16-1</w:t>
            </w:r>
          </w:p>
        </w:tc>
        <w:tc>
          <w:tcPr>
            <w:tcW w:w="528" w:type="pct"/>
            <w:vAlign w:val="center"/>
          </w:tcPr>
          <w:p w14:paraId="69E92B2D" w14:textId="2F5203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312A5037" w14:textId="5B1BD2C5"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142.5</w:t>
            </w:r>
          </w:p>
        </w:tc>
        <w:tc>
          <w:tcPr>
            <w:tcW w:w="775" w:type="pct"/>
            <w:vAlign w:val="center"/>
          </w:tcPr>
          <w:p w14:paraId="3F5412EA" w14:textId="5571AD73" w:rsidR="00B45794" w:rsidRPr="007A7084" w:rsidRDefault="00B45794" w:rsidP="00B45794">
            <w:pPr>
              <w:spacing w:after="0" w:line="276" w:lineRule="auto"/>
              <w:ind w:firstLine="0"/>
              <w:jc w:val="both"/>
              <w:rPr>
                <w:lang w:val="en-US" w:eastAsia="ru-RU"/>
              </w:rPr>
            </w:pPr>
            <w:r w:rsidRPr="007A7084">
              <w:rPr>
                <w:lang w:eastAsia="ru-RU"/>
              </w:rPr>
              <w:t>712.5</w:t>
            </w:r>
          </w:p>
        </w:tc>
      </w:tr>
      <w:tr w:rsidR="00B45794" w:rsidRPr="00825413" w14:paraId="41ADF555" w14:textId="77777777" w:rsidTr="00B45794">
        <w:tc>
          <w:tcPr>
            <w:tcW w:w="2577" w:type="pct"/>
            <w:vAlign w:val="center"/>
          </w:tcPr>
          <w:p w14:paraId="1FE220AA" w14:textId="01E68E9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КР1533ЛА9, </w:t>
            </w:r>
            <w:r w:rsidRPr="007A7084">
              <w:rPr>
                <w:szCs w:val="28"/>
              </w:rPr>
              <w:t>2102Ю.14-В</w:t>
            </w:r>
          </w:p>
        </w:tc>
        <w:tc>
          <w:tcPr>
            <w:tcW w:w="528" w:type="pct"/>
            <w:vAlign w:val="center"/>
          </w:tcPr>
          <w:p w14:paraId="410BCA16" w14:textId="78675ECD"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7C548DE6" w14:textId="06F8F2F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162.64</w:t>
            </w:r>
          </w:p>
        </w:tc>
        <w:tc>
          <w:tcPr>
            <w:tcW w:w="775" w:type="pct"/>
            <w:vAlign w:val="center"/>
          </w:tcPr>
          <w:p w14:paraId="52D49D93" w14:textId="04C4D678" w:rsidR="00B45794" w:rsidRPr="007A7084" w:rsidRDefault="00B45794" w:rsidP="00B45794">
            <w:pPr>
              <w:spacing w:after="0" w:line="276" w:lineRule="auto"/>
              <w:ind w:firstLine="0"/>
              <w:jc w:val="both"/>
              <w:rPr>
                <w:lang w:eastAsia="ru-RU"/>
              </w:rPr>
            </w:pPr>
            <w:r w:rsidRPr="007A7084">
              <w:rPr>
                <w:lang w:eastAsia="ru-RU"/>
              </w:rPr>
              <w:t>805.1</w:t>
            </w:r>
          </w:p>
        </w:tc>
      </w:tr>
      <w:tr w:rsidR="00B45794" w:rsidRPr="00825413" w14:paraId="4B5ABB4F" w14:textId="77777777" w:rsidTr="00B45794">
        <w:tc>
          <w:tcPr>
            <w:tcW w:w="2577" w:type="pct"/>
            <w:vAlign w:val="center"/>
          </w:tcPr>
          <w:p w14:paraId="32A6068F" w14:textId="04F923F4"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КР556РТ7, </w:t>
            </w:r>
            <w:r w:rsidRPr="007A7084">
              <w:rPr>
                <w:szCs w:val="28"/>
              </w:rPr>
              <w:t>405.24-2</w:t>
            </w:r>
          </w:p>
        </w:tc>
        <w:tc>
          <w:tcPr>
            <w:tcW w:w="528" w:type="pct"/>
            <w:vAlign w:val="center"/>
          </w:tcPr>
          <w:p w14:paraId="26565F29" w14:textId="706F010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5A8D7F1C" w14:textId="65740A6B"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228</w:t>
            </w:r>
          </w:p>
        </w:tc>
        <w:tc>
          <w:tcPr>
            <w:tcW w:w="775" w:type="pct"/>
            <w:vAlign w:val="center"/>
          </w:tcPr>
          <w:p w14:paraId="01523F80" w14:textId="2FC0A00F" w:rsidR="00B45794" w:rsidRPr="007A7084" w:rsidRDefault="00B45794" w:rsidP="00B45794">
            <w:pPr>
              <w:spacing w:after="0" w:line="276" w:lineRule="auto"/>
              <w:ind w:firstLine="0"/>
              <w:jc w:val="both"/>
              <w:rPr>
                <w:lang w:eastAsia="ru-RU"/>
              </w:rPr>
            </w:pPr>
            <w:r w:rsidRPr="007A7084">
              <w:rPr>
                <w:lang w:eastAsia="ru-RU"/>
              </w:rPr>
              <w:t>638.4</w:t>
            </w:r>
          </w:p>
        </w:tc>
      </w:tr>
      <w:tr w:rsidR="00B45794" w:rsidRPr="00825413" w14:paraId="2F480532" w14:textId="77777777" w:rsidTr="00B45794">
        <w:tc>
          <w:tcPr>
            <w:tcW w:w="2577" w:type="pct"/>
            <w:vAlign w:val="center"/>
          </w:tcPr>
          <w:p w14:paraId="111198EA" w14:textId="64E50D1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lastRenderedPageBreak/>
              <w:t xml:space="preserve">Микросхема </w:t>
            </w:r>
            <w:r w:rsidRPr="007A7084">
              <w:rPr>
                <w:szCs w:val="28"/>
                <w:shd w:val="clear" w:color="auto" w:fill="FFFFFF"/>
              </w:rPr>
              <w:t xml:space="preserve">КР1533ИД7, </w:t>
            </w:r>
            <w:r w:rsidRPr="007A7084">
              <w:rPr>
                <w:szCs w:val="28"/>
              </w:rPr>
              <w:t>238.16-1</w:t>
            </w:r>
          </w:p>
        </w:tc>
        <w:tc>
          <w:tcPr>
            <w:tcW w:w="528" w:type="pct"/>
            <w:vAlign w:val="center"/>
          </w:tcPr>
          <w:p w14:paraId="6B240686" w14:textId="30ACCE3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601B2163" w14:textId="730DBADB"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142.5</w:t>
            </w:r>
          </w:p>
        </w:tc>
        <w:tc>
          <w:tcPr>
            <w:tcW w:w="775" w:type="pct"/>
            <w:vAlign w:val="center"/>
          </w:tcPr>
          <w:p w14:paraId="0BDCC396" w14:textId="70C649FC" w:rsidR="00B45794" w:rsidRPr="007A7084" w:rsidRDefault="00B45794" w:rsidP="00B45794">
            <w:pPr>
              <w:spacing w:after="0" w:line="276" w:lineRule="auto"/>
              <w:ind w:firstLine="0"/>
              <w:jc w:val="both"/>
              <w:rPr>
                <w:lang w:eastAsia="ru-RU"/>
              </w:rPr>
            </w:pPr>
            <w:r w:rsidRPr="007A7084">
              <w:rPr>
                <w:lang w:eastAsia="ru-RU"/>
              </w:rPr>
              <w:t>712.5</w:t>
            </w:r>
          </w:p>
        </w:tc>
      </w:tr>
      <w:tr w:rsidR="00B45794" w:rsidRPr="00825413" w14:paraId="1FB7F571" w14:textId="77777777" w:rsidTr="00B45794">
        <w:tc>
          <w:tcPr>
            <w:tcW w:w="2577" w:type="pct"/>
          </w:tcPr>
          <w:p w14:paraId="0EB8EE69"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Резистор серии </w:t>
            </w:r>
            <w:r w:rsidRPr="00831048">
              <w:rPr>
                <w:rFonts w:eastAsia="Times New Roman"/>
                <w:lang w:val="en-US" w:eastAsia="ru-RU"/>
              </w:rPr>
              <w:t>RC, SMD</w:t>
            </w:r>
            <w:r w:rsidRPr="00831048">
              <w:rPr>
                <w:rFonts w:eastAsia="Times New Roman"/>
                <w:lang w:eastAsia="ru-RU"/>
              </w:rPr>
              <w:t xml:space="preserve"> 0805 </w:t>
            </w:r>
          </w:p>
        </w:tc>
        <w:tc>
          <w:tcPr>
            <w:tcW w:w="528" w:type="pct"/>
            <w:vAlign w:val="center"/>
          </w:tcPr>
          <w:p w14:paraId="679EF979" w14:textId="2D690694"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29</w:t>
            </w:r>
          </w:p>
        </w:tc>
        <w:tc>
          <w:tcPr>
            <w:tcW w:w="1120" w:type="pct"/>
            <w:vAlign w:val="center"/>
          </w:tcPr>
          <w:p w14:paraId="58D59429"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2,5</w:t>
            </w:r>
          </w:p>
        </w:tc>
        <w:tc>
          <w:tcPr>
            <w:tcW w:w="775" w:type="pct"/>
            <w:vAlign w:val="center"/>
          </w:tcPr>
          <w:p w14:paraId="14A1D6BE"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1,25</w:t>
            </w:r>
          </w:p>
        </w:tc>
      </w:tr>
      <w:tr w:rsidR="00B45794" w:rsidRPr="00825413" w14:paraId="666E9FBC" w14:textId="77777777" w:rsidTr="00B45794">
        <w:tc>
          <w:tcPr>
            <w:tcW w:w="2577" w:type="pct"/>
          </w:tcPr>
          <w:p w14:paraId="6F4FAF4A"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Диод универсальный </w:t>
            </w:r>
            <w:r w:rsidRPr="00831048">
              <w:rPr>
                <w:rFonts w:eastAsia="Times New Roman"/>
                <w:lang w:val="en-US" w:eastAsia="ru-RU"/>
              </w:rPr>
              <w:t>M7</w:t>
            </w:r>
            <w:r w:rsidRPr="00831048">
              <w:rPr>
                <w:rFonts w:eastAsia="Times New Roman"/>
                <w:lang w:eastAsia="ru-RU"/>
              </w:rPr>
              <w:t xml:space="preserve">, </w:t>
            </w:r>
            <w:r w:rsidRPr="00831048">
              <w:rPr>
                <w:rFonts w:eastAsia="Times New Roman"/>
                <w:lang w:val="en-US" w:eastAsia="ru-RU"/>
              </w:rPr>
              <w:t>SMA</w:t>
            </w:r>
          </w:p>
        </w:tc>
        <w:tc>
          <w:tcPr>
            <w:tcW w:w="528" w:type="pct"/>
            <w:vAlign w:val="center"/>
          </w:tcPr>
          <w:p w14:paraId="5F048F69" w14:textId="0E0DDC07"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4</w:t>
            </w:r>
          </w:p>
        </w:tc>
        <w:tc>
          <w:tcPr>
            <w:tcW w:w="1120" w:type="pct"/>
            <w:vAlign w:val="center"/>
          </w:tcPr>
          <w:p w14:paraId="4CFE8DC7"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45,5</w:t>
            </w:r>
          </w:p>
        </w:tc>
        <w:tc>
          <w:tcPr>
            <w:tcW w:w="775" w:type="pct"/>
            <w:vAlign w:val="center"/>
          </w:tcPr>
          <w:p w14:paraId="5C91F4F1"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72,8</w:t>
            </w:r>
          </w:p>
        </w:tc>
      </w:tr>
      <w:tr w:rsidR="00B45794" w:rsidRPr="00825413" w14:paraId="55026928" w14:textId="77777777" w:rsidTr="00B45794">
        <w:tc>
          <w:tcPr>
            <w:tcW w:w="2577" w:type="pct"/>
          </w:tcPr>
          <w:p w14:paraId="3CF2D580"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Светодиод </w:t>
            </w:r>
            <w:r w:rsidRPr="00831048">
              <w:rPr>
                <w:shd w:val="clear" w:color="auto" w:fill="FFFFFF"/>
                <w:lang w:val="en-US"/>
              </w:rPr>
              <w:t>GNL-301</w:t>
            </w:r>
            <w:r w:rsidRPr="00831048">
              <w:rPr>
                <w:shd w:val="clear" w:color="auto" w:fill="FFFFFF"/>
              </w:rPr>
              <w:t>2</w:t>
            </w:r>
            <w:r w:rsidRPr="00831048">
              <w:rPr>
                <w:shd w:val="clear" w:color="auto" w:fill="FFFFFF"/>
                <w:lang w:val="en-US"/>
              </w:rPr>
              <w:t>HD</w:t>
            </w:r>
          </w:p>
        </w:tc>
        <w:tc>
          <w:tcPr>
            <w:tcW w:w="528" w:type="pct"/>
            <w:vAlign w:val="center"/>
          </w:tcPr>
          <w:p w14:paraId="4AF5600C" w14:textId="62A06490"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3</w:t>
            </w:r>
          </w:p>
        </w:tc>
        <w:tc>
          <w:tcPr>
            <w:tcW w:w="1120" w:type="pct"/>
            <w:vAlign w:val="center"/>
          </w:tcPr>
          <w:p w14:paraId="42729050" w14:textId="77777777" w:rsidR="00B45794" w:rsidRPr="00831048" w:rsidRDefault="00B45794" w:rsidP="00B45794">
            <w:pPr>
              <w:tabs>
                <w:tab w:val="left" w:pos="593"/>
                <w:tab w:val="center" w:pos="884"/>
              </w:tabs>
              <w:spacing w:after="0" w:line="276" w:lineRule="auto"/>
              <w:ind w:firstLine="0"/>
              <w:jc w:val="both"/>
              <w:rPr>
                <w:rFonts w:eastAsia="Times New Roman"/>
                <w:lang w:val="en-US" w:eastAsia="ru-RU"/>
              </w:rPr>
            </w:pPr>
            <w:r w:rsidRPr="00831048">
              <w:rPr>
                <w:rFonts w:eastAsia="Times New Roman"/>
                <w:lang w:eastAsia="ru-RU"/>
              </w:rPr>
              <w:t>11,94</w:t>
            </w:r>
            <w:r w:rsidRPr="00831048">
              <w:rPr>
                <w:rFonts w:eastAsia="Times New Roman"/>
                <w:lang w:val="en-US" w:eastAsia="ru-RU"/>
              </w:rPr>
              <w:t>6</w:t>
            </w:r>
          </w:p>
        </w:tc>
        <w:tc>
          <w:tcPr>
            <w:tcW w:w="775" w:type="pct"/>
            <w:vAlign w:val="center"/>
          </w:tcPr>
          <w:p w14:paraId="401732BE"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75,259</w:t>
            </w:r>
          </w:p>
        </w:tc>
      </w:tr>
      <w:tr w:rsidR="00B45794" w:rsidRPr="00825413" w14:paraId="7E831D34" w14:textId="77777777" w:rsidTr="00B45794">
        <w:tc>
          <w:tcPr>
            <w:tcW w:w="2577" w:type="pct"/>
          </w:tcPr>
          <w:p w14:paraId="5888FDF8"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Светодиод </w:t>
            </w:r>
            <w:r w:rsidRPr="00831048">
              <w:rPr>
                <w:shd w:val="clear" w:color="auto" w:fill="FFFFFF"/>
                <w:lang w:val="en-US"/>
              </w:rPr>
              <w:t>GNL-3014BC</w:t>
            </w:r>
          </w:p>
        </w:tc>
        <w:tc>
          <w:tcPr>
            <w:tcW w:w="528" w:type="pct"/>
            <w:vAlign w:val="center"/>
          </w:tcPr>
          <w:p w14:paraId="1A83F627" w14:textId="77777777"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5386EE97"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11,94</w:t>
            </w:r>
            <w:r w:rsidRPr="00831048">
              <w:rPr>
                <w:rFonts w:eastAsia="Times New Roman"/>
                <w:lang w:val="en-US" w:eastAsia="ru-RU"/>
              </w:rPr>
              <w:t>6</w:t>
            </w:r>
          </w:p>
        </w:tc>
        <w:tc>
          <w:tcPr>
            <w:tcW w:w="775" w:type="pct"/>
            <w:vAlign w:val="center"/>
          </w:tcPr>
          <w:p w14:paraId="7A7BE813"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75,259</w:t>
            </w:r>
          </w:p>
        </w:tc>
      </w:tr>
      <w:tr w:rsidR="00B45794" w:rsidRPr="00825413" w14:paraId="7992FF6F" w14:textId="77777777" w:rsidTr="00B45794">
        <w:tc>
          <w:tcPr>
            <w:tcW w:w="2577" w:type="pct"/>
          </w:tcPr>
          <w:p w14:paraId="07046149" w14:textId="249067EC"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TO-18</w:t>
            </w:r>
          </w:p>
        </w:tc>
        <w:tc>
          <w:tcPr>
            <w:tcW w:w="528" w:type="pct"/>
            <w:vAlign w:val="center"/>
          </w:tcPr>
          <w:p w14:paraId="4E14D7B4" w14:textId="5283858E"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10A3F859"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5" w:type="pct"/>
            <w:vAlign w:val="center"/>
          </w:tcPr>
          <w:p w14:paraId="7D7B2DA5" w14:textId="77777777" w:rsidR="00B45794" w:rsidRPr="00831048" w:rsidRDefault="00B45794" w:rsidP="00B45794">
            <w:pPr>
              <w:spacing w:after="0" w:line="276" w:lineRule="auto"/>
              <w:ind w:firstLine="0"/>
              <w:jc w:val="both"/>
              <w:rPr>
                <w:rFonts w:eastAsia="Times New Roman"/>
                <w:lang w:val="en-US" w:eastAsia="ru-RU"/>
              </w:rPr>
            </w:pPr>
            <w:r w:rsidRPr="00831048">
              <w:rPr>
                <w:lang w:eastAsia="ru-RU"/>
              </w:rPr>
              <w:t>76,448</w:t>
            </w:r>
          </w:p>
        </w:tc>
      </w:tr>
      <w:tr w:rsidR="00B45794" w:rsidRPr="00825413" w14:paraId="41CC28BC" w14:textId="77777777" w:rsidTr="00B45794">
        <w:tc>
          <w:tcPr>
            <w:tcW w:w="2577" w:type="pct"/>
          </w:tcPr>
          <w:p w14:paraId="0F0C4567" w14:textId="25020E2B"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TO-92</w:t>
            </w:r>
          </w:p>
        </w:tc>
        <w:tc>
          <w:tcPr>
            <w:tcW w:w="528" w:type="pct"/>
            <w:vAlign w:val="center"/>
          </w:tcPr>
          <w:p w14:paraId="64CF28A7" w14:textId="2897E656"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7A577D42" w14:textId="7C7EE09B"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5" w:type="pct"/>
            <w:vAlign w:val="center"/>
          </w:tcPr>
          <w:p w14:paraId="096D5114" w14:textId="2A7BA467" w:rsidR="00B45794" w:rsidRPr="00831048" w:rsidRDefault="00B45794" w:rsidP="00B45794">
            <w:pPr>
              <w:spacing w:after="0" w:line="276" w:lineRule="auto"/>
              <w:ind w:firstLine="0"/>
              <w:jc w:val="both"/>
              <w:rPr>
                <w:lang w:eastAsia="ru-RU"/>
              </w:rPr>
            </w:pPr>
            <w:r w:rsidRPr="00831048">
              <w:rPr>
                <w:lang w:eastAsia="ru-RU"/>
              </w:rPr>
              <w:t>76,448</w:t>
            </w:r>
          </w:p>
        </w:tc>
      </w:tr>
      <w:tr w:rsidR="00B45794" w:rsidRPr="00825413" w14:paraId="170655D0" w14:textId="77777777" w:rsidTr="00B45794">
        <w:tc>
          <w:tcPr>
            <w:tcW w:w="2577" w:type="pct"/>
          </w:tcPr>
          <w:p w14:paraId="3AAF2E23"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val="en-US" w:eastAsia="ru-RU"/>
              </w:rPr>
            </w:pPr>
            <w:r w:rsidRPr="00831048">
              <w:rPr>
                <w:rFonts w:eastAsia="Times New Roman"/>
                <w:lang w:eastAsia="ru-RU"/>
              </w:rPr>
              <w:t xml:space="preserve"> Кварцевый резонатор</w:t>
            </w:r>
            <w:r w:rsidRPr="00831048">
              <w:rPr>
                <w:rFonts w:eastAsia="Times New Roman"/>
                <w:lang w:val="en-US" w:eastAsia="ru-RU"/>
              </w:rPr>
              <w:t xml:space="preserve"> HC</w:t>
            </w:r>
            <w:r w:rsidRPr="00831048">
              <w:rPr>
                <w:rFonts w:eastAsia="Times New Roman"/>
                <w:lang w:eastAsia="ru-RU"/>
              </w:rPr>
              <w:t>-49</w:t>
            </w:r>
            <w:r w:rsidRPr="00831048">
              <w:rPr>
                <w:rFonts w:eastAsia="Times New Roman"/>
                <w:lang w:val="en-US" w:eastAsia="ru-RU"/>
              </w:rPr>
              <w:t>S</w:t>
            </w:r>
          </w:p>
        </w:tc>
        <w:tc>
          <w:tcPr>
            <w:tcW w:w="528" w:type="pct"/>
            <w:vAlign w:val="center"/>
          </w:tcPr>
          <w:p w14:paraId="6D89BD65" w14:textId="77777777" w:rsidR="00B45794" w:rsidRPr="00831048" w:rsidRDefault="00B45794" w:rsidP="00B45794">
            <w:pPr>
              <w:spacing w:after="0" w:line="276" w:lineRule="auto"/>
              <w:ind w:firstLine="13"/>
              <w:jc w:val="both"/>
              <w:rPr>
                <w:rFonts w:eastAsia="Times New Roman"/>
                <w:lang w:val="en-US" w:eastAsia="ru-RU"/>
              </w:rPr>
            </w:pPr>
            <w:r w:rsidRPr="00831048">
              <w:rPr>
                <w:rFonts w:eastAsia="Times New Roman"/>
                <w:lang w:val="en-US" w:eastAsia="ru-RU"/>
              </w:rPr>
              <w:t>1</w:t>
            </w:r>
          </w:p>
        </w:tc>
        <w:tc>
          <w:tcPr>
            <w:tcW w:w="1120" w:type="pct"/>
            <w:vAlign w:val="center"/>
          </w:tcPr>
          <w:p w14:paraId="5833ACDF"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51,15</w:t>
            </w:r>
          </w:p>
        </w:tc>
        <w:tc>
          <w:tcPr>
            <w:tcW w:w="775" w:type="pct"/>
            <w:vAlign w:val="center"/>
          </w:tcPr>
          <w:p w14:paraId="517BD77A"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214,83</w:t>
            </w:r>
          </w:p>
        </w:tc>
      </w:tr>
    </w:tbl>
    <w:p w14:paraId="6916D504" w14:textId="77777777" w:rsidR="000601C9" w:rsidRPr="00825413" w:rsidRDefault="000601C9" w:rsidP="000330F2">
      <w:pPr>
        <w:spacing w:after="0" w:line="276" w:lineRule="auto"/>
        <w:ind w:left="709"/>
        <w:jc w:val="both"/>
        <w:rPr>
          <w:b/>
          <w:color w:val="FF0000"/>
        </w:rPr>
      </w:pPr>
    </w:p>
    <w:p w14:paraId="2BF6ED18" w14:textId="77777777" w:rsidR="000601C9" w:rsidRPr="0050091E" w:rsidRDefault="000601C9" w:rsidP="000330F2">
      <w:pPr>
        <w:spacing w:after="0" w:line="276" w:lineRule="auto"/>
        <w:jc w:val="both"/>
        <w:rPr>
          <w:rFonts w:eastAsia="Times New Roman"/>
        </w:rPr>
      </w:pPr>
      <w:r w:rsidRPr="0050091E">
        <w:rPr>
          <w:rFonts w:eastAsia="Times New Roman"/>
        </w:rPr>
        <w:t xml:space="preserve">Суммарная установочная площадь всех </w:t>
      </w:r>
      <w:proofErr w:type="gramStart"/>
      <w:r w:rsidRPr="0050091E">
        <w:rPr>
          <w:rFonts w:eastAsia="Times New Roman"/>
        </w:rPr>
        <w:t xml:space="preserve">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50091E">
        <w:rPr>
          <w:rFonts w:eastAsia="Times New Roman"/>
        </w:rPr>
        <w:t>,</w:t>
      </w:r>
      <w:proofErr w:type="gramEnd"/>
      <w:r w:rsidRPr="0050091E">
        <w:rPr>
          <w:rFonts w:eastAsia="Times New Roman"/>
        </w:rPr>
        <w:t xml:space="preserve"> мм</w:t>
      </w:r>
      <w:r w:rsidRPr="0050091E">
        <w:rPr>
          <w:rFonts w:eastAsia="Times New Roman"/>
          <w:vertAlign w:val="superscript"/>
        </w:rPr>
        <w:t>2</w:t>
      </w:r>
      <w:r w:rsidRPr="0050091E">
        <w:rPr>
          <w:rFonts w:eastAsia="Times New Roman"/>
        </w:rPr>
        <w:t>, вычисляется по формуле:</w:t>
      </w:r>
    </w:p>
    <w:p w14:paraId="3AF2881D"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1D184411" w14:textId="77777777" w:rsidTr="00ED1FD7">
        <w:tc>
          <w:tcPr>
            <w:tcW w:w="4551" w:type="pct"/>
            <w:vAlign w:val="center"/>
          </w:tcPr>
          <w:p w14:paraId="055C8493" w14:textId="317D5582" w:rsidR="000601C9" w:rsidRPr="0050091E" w:rsidRDefault="00F34ED0"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=3933,27</m:t>
                </m:r>
                <m:r>
                  <w:rPr>
                    <w:rFonts w:ascii="Cambria Math" w:eastAsia="Times New Roman" w:hAnsi="Cambria Math"/>
                    <w:vertAlign w:val="superscript"/>
                    <w:lang w:eastAsia="ru-RU"/>
                  </w:rPr>
                  <m:t xml:space="preserve">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4956AC2E" w14:textId="77777777" w:rsidR="000601C9" w:rsidRPr="0050091E" w:rsidRDefault="000601C9" w:rsidP="000330F2">
            <w:pPr>
              <w:spacing w:after="0" w:line="276" w:lineRule="auto"/>
              <w:jc w:val="both"/>
              <w:rPr>
                <w:rFonts w:eastAsia="Times New Roman"/>
                <w:i/>
              </w:rPr>
            </w:pPr>
            <w:r w:rsidRPr="0050091E">
              <w:rPr>
                <w:rFonts w:eastAsia="Times New Roman"/>
                <w:lang w:eastAsia="ru-RU"/>
              </w:rPr>
              <w:t>(7.1)</w:t>
            </w:r>
          </w:p>
        </w:tc>
      </w:tr>
    </w:tbl>
    <w:p w14:paraId="46F81478" w14:textId="77777777" w:rsidR="000601C9" w:rsidRPr="0050091E" w:rsidRDefault="000601C9" w:rsidP="000330F2">
      <w:pPr>
        <w:spacing w:after="0" w:line="276" w:lineRule="auto"/>
        <w:jc w:val="both"/>
        <w:rPr>
          <w:rFonts w:eastAsia="Times New Roman"/>
        </w:rPr>
      </w:pPr>
    </w:p>
    <w:p w14:paraId="363626B2"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50091E">
        <w:rPr>
          <w:rFonts w:eastAsia="Times New Roman"/>
          <w:lang w:eastAsia="ru-RU"/>
        </w:rPr>
        <w:t xml:space="preserve"> </w:t>
      </w:r>
      <w:r w:rsidRPr="0050091E">
        <w:rPr>
          <w:rFonts w:eastAsia="Times New Roman"/>
        </w:rPr>
        <w:t xml:space="preserve">– значение установочной площади </w:t>
      </w:r>
      <w:r w:rsidRPr="0050091E">
        <w:rPr>
          <w:rFonts w:eastAsia="Times New Roman"/>
          <w:lang w:val="en-US"/>
        </w:rPr>
        <w:t>i</w:t>
      </w:r>
      <w:r w:rsidRPr="0050091E">
        <w:rPr>
          <w:rFonts w:eastAsia="Times New Roman"/>
        </w:rPr>
        <w:t xml:space="preserve">-го элемента; </w:t>
      </w:r>
    </w:p>
    <w:p w14:paraId="5677521B"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eastAsia="ru-RU"/>
          </w:rPr>
          <m:t>n</m:t>
        </m:r>
      </m:oMath>
      <w:r w:rsidRPr="0050091E">
        <w:rPr>
          <w:rFonts w:eastAsia="Times New Roman"/>
        </w:rPr>
        <w:t xml:space="preserve"> – количество элементов.</w:t>
      </w:r>
    </w:p>
    <w:p w14:paraId="3A95AEAD" w14:textId="77777777" w:rsidR="000601C9" w:rsidRPr="0050091E" w:rsidRDefault="000601C9" w:rsidP="000330F2">
      <w:pPr>
        <w:spacing w:after="0" w:line="276" w:lineRule="auto"/>
        <w:jc w:val="both"/>
        <w:rPr>
          <w:rFonts w:eastAsia="Times New Roman"/>
        </w:rPr>
      </w:pPr>
      <w:r w:rsidRPr="0050091E">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1B5AE6A9" w14:textId="77777777" w:rsidR="000601C9" w:rsidRPr="0050091E" w:rsidRDefault="000601C9" w:rsidP="000330F2">
      <w:pPr>
        <w:spacing w:after="0" w:line="276" w:lineRule="auto"/>
        <w:jc w:val="both"/>
        <w:rPr>
          <w:rFonts w:eastAsia="Times New Roman"/>
        </w:rPr>
      </w:pPr>
      <w:r w:rsidRPr="0050091E">
        <w:rPr>
          <w:rFonts w:eastAsia="Times New Roman"/>
        </w:rPr>
        <w:t xml:space="preserve">Площадь печатной </w:t>
      </w:r>
      <w:proofErr w:type="gramStart"/>
      <w:r w:rsidRPr="0050091E">
        <w:rPr>
          <w:rFonts w:eastAsia="Times New Roman"/>
        </w:rPr>
        <w:t xml:space="preserve">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50091E">
        <w:rPr>
          <w:rFonts w:eastAsia="Times New Roman"/>
        </w:rPr>
        <w:t>,</w:t>
      </w:r>
      <w:proofErr w:type="gramEnd"/>
      <w:r w:rsidRPr="0050091E">
        <w:rPr>
          <w:rFonts w:eastAsia="Times New Roman"/>
        </w:rPr>
        <w:t xml:space="preserve"> мм</w:t>
      </w:r>
      <w:r w:rsidRPr="0050091E">
        <w:rPr>
          <w:rFonts w:eastAsia="Times New Roman"/>
          <w:vertAlign w:val="superscript"/>
        </w:rPr>
        <w:t>2</w:t>
      </w:r>
      <w:r w:rsidRPr="0050091E">
        <w:rPr>
          <w:rFonts w:eastAsia="Times New Roman"/>
        </w:rPr>
        <w:t xml:space="preserve">, вычисляется по формуле: </w:t>
      </w:r>
    </w:p>
    <w:p w14:paraId="094FA3A3"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629013E6" w14:textId="77777777" w:rsidTr="00ED1FD7">
        <w:tc>
          <w:tcPr>
            <w:tcW w:w="4551" w:type="pct"/>
            <w:vAlign w:val="center"/>
          </w:tcPr>
          <w:p w14:paraId="4F454735" w14:textId="630ACC61" w:rsidR="000601C9" w:rsidRPr="0050091E" w:rsidRDefault="00F34ED0" w:rsidP="0050091E">
            <w:pPr>
              <w:spacing w:after="0" w:line="276" w:lineRule="auto"/>
              <w:jc w:val="both"/>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3933</m:t>
                    </m:r>
                    <m:r>
                      <w:rPr>
                        <w:rFonts w:ascii="Cambria Math" w:eastAsia="Times New Roman" w:hAnsi="Cambria Math"/>
                        <w:vertAlign w:val="superscript"/>
                        <w:lang w:eastAsia="ru-RU"/>
                      </w:rPr>
                      <m:t>,</m:t>
                    </m:r>
                    <m:r>
                      <w:rPr>
                        <w:rFonts w:ascii="Cambria Math" w:eastAsia="Times New Roman" w:hAnsi="Cambria Math"/>
                        <w:vertAlign w:val="superscript"/>
                        <w:lang w:eastAsia="ru-RU"/>
                      </w:rPr>
                      <m:t>27</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=7866,534</m:t>
                </m:r>
                <m:r>
                  <w:rPr>
                    <w:rFonts w:ascii="Cambria Math" w:eastAsia="Times New Roman" w:hAnsi="Cambria Math"/>
                    <w:szCs w:val="24"/>
                    <w:vertAlign w:val="superscript"/>
                    <w:lang w:eastAsia="ru-RU"/>
                  </w:rPr>
                  <m:t xml:space="preserve">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2FC98F6D" w14:textId="77777777" w:rsidR="000601C9" w:rsidRPr="0050091E" w:rsidRDefault="000601C9" w:rsidP="000330F2">
            <w:pPr>
              <w:spacing w:after="0" w:line="276" w:lineRule="auto"/>
              <w:jc w:val="both"/>
              <w:rPr>
                <w:rFonts w:eastAsia="Times New Roman"/>
                <w:i/>
              </w:rPr>
            </w:pPr>
            <w:r w:rsidRPr="0050091E">
              <w:rPr>
                <w:rFonts w:eastAsia="Times New Roman"/>
                <w:szCs w:val="24"/>
                <w:lang w:eastAsia="ru-RU"/>
              </w:rPr>
              <w:t>(7.2)</w:t>
            </w:r>
          </w:p>
        </w:tc>
      </w:tr>
    </w:tbl>
    <w:p w14:paraId="4C584D73" w14:textId="77777777" w:rsidR="000601C9" w:rsidRPr="0050091E" w:rsidRDefault="000601C9" w:rsidP="000330F2">
      <w:pPr>
        <w:spacing w:after="0" w:line="276" w:lineRule="auto"/>
        <w:jc w:val="both"/>
        <w:rPr>
          <w:rFonts w:eastAsia="Times New Roman"/>
        </w:rPr>
      </w:pPr>
    </w:p>
    <w:p w14:paraId="72A00805"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0091E">
        <w:rPr>
          <w:rFonts w:eastAsia="Times New Roman"/>
        </w:rPr>
        <w:t xml:space="preserve">– коэффициент заполнения платы; </w:t>
      </w:r>
    </w:p>
    <w:p w14:paraId="0060A075"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val="en-US" w:eastAsia="ru-RU"/>
          </w:rPr>
          <m:t>m</m:t>
        </m:r>
      </m:oMath>
      <w:r w:rsidRPr="0050091E">
        <w:rPr>
          <w:rFonts w:eastAsia="Times New Roman"/>
        </w:rPr>
        <w:t xml:space="preserve"> – количество сторон монтажа.</w:t>
      </w:r>
    </w:p>
    <w:p w14:paraId="15F846B4" w14:textId="77777777" w:rsidR="000601C9" w:rsidRPr="00825413" w:rsidRDefault="000601C9" w:rsidP="000330F2">
      <w:pPr>
        <w:spacing w:after="0" w:line="276" w:lineRule="auto"/>
        <w:ind w:left="709"/>
        <w:jc w:val="both"/>
        <w:rPr>
          <w:b/>
          <w:color w:val="FF0000"/>
        </w:rPr>
      </w:pPr>
    </w:p>
    <w:p w14:paraId="27F6B4C9" w14:textId="48179C42" w:rsidR="000601C9" w:rsidRPr="0050091E" w:rsidRDefault="000601C9" w:rsidP="000330F2">
      <w:pPr>
        <w:spacing w:after="0" w:line="276" w:lineRule="auto"/>
        <w:jc w:val="both"/>
        <w:rPr>
          <w:rFonts w:eastAsia="Times New Roman"/>
          <w:szCs w:val="32"/>
          <w:lang w:eastAsia="ru-RU"/>
        </w:rPr>
      </w:pPr>
      <w:r w:rsidRPr="0050091E">
        <w:rPr>
          <w:rFonts w:eastAsia="Times New Roman"/>
        </w:rPr>
        <w:t xml:space="preserve">Исходя из полученной площади и с учётом крепёжных отверстий для платы, а также с учётом отступа от края плата выбираем размеры платы </w:t>
      </w:r>
      <w:proofErr w:type="gramStart"/>
      <w:r w:rsidRPr="0050091E">
        <w:rPr>
          <w:rFonts w:eastAsia="Times New Roman"/>
        </w:rPr>
        <w:t xml:space="preserve">80 </w:t>
      </w:r>
      <m:oMath>
        <m:r>
          <w:rPr>
            <w:rFonts w:ascii="Cambria Math" w:eastAsia="Times New Roman" w:hAnsi="Cambria Math"/>
            <w:szCs w:val="24"/>
            <w:vertAlign w:val="superscript"/>
            <w:lang w:eastAsia="ru-RU"/>
          </w:rPr>
          <m:t>×</m:t>
        </m:r>
      </m:oMath>
      <w:r w:rsidRPr="0050091E">
        <w:rPr>
          <w:rFonts w:eastAsia="Times New Roman"/>
        </w:rPr>
        <w:t xml:space="preserve"> 110</w:t>
      </w:r>
      <w:proofErr w:type="gramEnd"/>
      <w:r w:rsidRPr="0050091E">
        <w:rPr>
          <w:rFonts w:eastAsia="Times New Roman"/>
        </w:rPr>
        <w:t xml:space="preserve"> мм. Площадь такой печатной платы </w:t>
      </w:r>
      <w:proofErr w:type="gramStart"/>
      <w:r w:rsidRPr="0050091E">
        <w:rPr>
          <w:rFonts w:eastAsia="Times New Roman"/>
        </w:rPr>
        <w:t xml:space="preserve">равна </w:t>
      </w:r>
      <m:oMath>
        <m:r>
          <w:rPr>
            <w:rFonts w:ascii="Cambria Math" w:eastAsia="Times New Roman" w:hAnsi="Cambria Math"/>
            <w:szCs w:val="24"/>
            <w:vertAlign w:val="superscript"/>
            <w:lang w:eastAsia="ru-RU"/>
          </w:rPr>
          <m:t xml:space="preserve">8800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sidRPr="0050091E">
        <w:rPr>
          <w:rFonts w:eastAsia="Times New Roman"/>
          <w:szCs w:val="32"/>
          <w:lang w:eastAsia="ru-RU"/>
        </w:rPr>
        <w:t>,</w:t>
      </w:r>
      <w:proofErr w:type="gramEnd"/>
      <w:r w:rsidRPr="0050091E">
        <w:rPr>
          <w:rFonts w:eastAsia="Times New Roman"/>
          <w:szCs w:val="32"/>
          <w:lang w:eastAsia="ru-RU"/>
        </w:rPr>
        <w:t xml:space="preserve"> что полностью удовлетворяет запросам по размеру монтажной зоны. Выбирает толщину печатной платы, равной 1,5 мм. Окончательные габариты получи в результате размещения элементов и трассировки печатной платы.</w:t>
      </w:r>
    </w:p>
    <w:p w14:paraId="3E823931" w14:textId="77777777" w:rsidR="000601C9" w:rsidRPr="001B0E46" w:rsidRDefault="000601C9" w:rsidP="000330F2">
      <w:pPr>
        <w:spacing w:after="0" w:line="276" w:lineRule="auto"/>
        <w:jc w:val="both"/>
        <w:rPr>
          <w:rFonts w:eastAsia="Times New Roman"/>
        </w:rPr>
      </w:pPr>
      <w:r w:rsidRPr="001B0E46">
        <w:rPr>
          <w:rFonts w:eastAsia="Times New Roman"/>
        </w:rPr>
        <w:t>По таблиц</w:t>
      </w:r>
      <w:r w:rsidRPr="001B0E46">
        <w:rPr>
          <w:rFonts w:eastAsia="Times New Roman"/>
          <w:lang w:val="en-US"/>
        </w:rPr>
        <w:t>e</w:t>
      </w:r>
      <w:r w:rsidRPr="001B0E46">
        <w:rPr>
          <w:rFonts w:eastAsia="Times New Roman"/>
        </w:rPr>
        <w:t xml:space="preserve"> вычисляем суммарный установочный объем всех элементов системы управления климатом </w:t>
      </w:r>
      <w:proofErr w:type="spellStart"/>
      <w:r w:rsidRPr="001B0E46">
        <w:t>V</w:t>
      </w:r>
      <w:r w:rsidRPr="001B0E46">
        <w:rPr>
          <w:vertAlign w:val="subscript"/>
        </w:rPr>
        <w:t>уст</w:t>
      </w:r>
      <w:proofErr w:type="spellEnd"/>
      <w:r w:rsidRPr="001B0E46">
        <w:t>, мм</w:t>
      </w:r>
      <w:r w:rsidRPr="001B0E46">
        <w:rPr>
          <w:vertAlign w:val="superscript"/>
        </w:rPr>
        <w:t>3</w:t>
      </w:r>
      <w:r w:rsidRPr="001B0E46">
        <w:rPr>
          <w:rFonts w:eastAsia="Times New Roman"/>
        </w:rPr>
        <w:t>, вычисляется по формуле:</w:t>
      </w:r>
    </w:p>
    <w:p w14:paraId="24D8F328"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728E2EAA" w14:textId="77777777" w:rsidTr="00ED1FD7">
        <w:tc>
          <w:tcPr>
            <w:tcW w:w="4551" w:type="pct"/>
            <w:vAlign w:val="center"/>
          </w:tcPr>
          <w:p w14:paraId="31F4FDA7" w14:textId="23DDF816" w:rsidR="000601C9" w:rsidRPr="001B0E46" w:rsidRDefault="00F34ED0"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18052,74</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1EB3CB62"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ru-RU" w:eastAsia="ru-RU"/>
              </w:rPr>
              <w:t>4</w:t>
            </w:r>
            <w:r w:rsidRPr="001B0E46">
              <w:rPr>
                <w:rFonts w:eastAsia="Times New Roman"/>
                <w:szCs w:val="24"/>
                <w:lang w:eastAsia="ru-RU"/>
              </w:rPr>
              <w:t>)</w:t>
            </w:r>
          </w:p>
        </w:tc>
      </w:tr>
    </w:tbl>
    <w:p w14:paraId="53A11536" w14:textId="77777777" w:rsidR="000601C9" w:rsidRPr="001B0E46" w:rsidRDefault="000601C9" w:rsidP="000330F2">
      <w:pPr>
        <w:spacing w:after="0" w:line="276" w:lineRule="auto"/>
        <w:jc w:val="both"/>
        <w:rPr>
          <w:rFonts w:eastAsia="Times New Roman"/>
        </w:rPr>
      </w:pPr>
    </w:p>
    <w:p w14:paraId="65B7905B" w14:textId="77777777" w:rsidR="000601C9" w:rsidRPr="001B0E46" w:rsidRDefault="000601C9" w:rsidP="000330F2">
      <w:pPr>
        <w:spacing w:after="0" w:line="276" w:lineRule="auto"/>
        <w:jc w:val="both"/>
        <w:rPr>
          <w:rFonts w:eastAsia="Times New Roman"/>
        </w:rPr>
      </w:pPr>
      <w:proofErr w:type="gramStart"/>
      <w:r w:rsidRPr="001B0E46">
        <w:rPr>
          <w:rFonts w:eastAsia="Times New Roman"/>
        </w:rPr>
        <w:t xml:space="preserve">где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oMath>
      <w:r w:rsidRPr="001B0E46">
        <w:rPr>
          <w:rFonts w:eastAsia="Times New Roman"/>
        </w:rPr>
        <w:t xml:space="preserve"> −</w:t>
      </w:r>
      <w:proofErr w:type="gramEnd"/>
      <w:r w:rsidRPr="001B0E46">
        <w:rPr>
          <w:rFonts w:eastAsia="Times New Roman"/>
        </w:rPr>
        <w:t xml:space="preserve"> значение установочного объема </w:t>
      </w:r>
      <w:r w:rsidRPr="001B0E46">
        <w:rPr>
          <w:rFonts w:eastAsia="Times New Roman"/>
          <w:lang w:val="en-US"/>
        </w:rPr>
        <w:t>i</w:t>
      </w:r>
      <w:r w:rsidRPr="001B0E46">
        <w:rPr>
          <w:rFonts w:eastAsia="Times New Roman"/>
        </w:rPr>
        <w:t xml:space="preserve">-го элемента. </w:t>
      </w:r>
    </w:p>
    <w:p w14:paraId="4E29E7CC" w14:textId="77777777" w:rsidR="000601C9" w:rsidRPr="001B0E46" w:rsidRDefault="000601C9" w:rsidP="000330F2">
      <w:pPr>
        <w:spacing w:after="0" w:line="276" w:lineRule="auto"/>
        <w:jc w:val="both"/>
        <w:rPr>
          <w:rFonts w:eastAsia="Times New Roman"/>
        </w:rPr>
      </w:pPr>
    </w:p>
    <w:p w14:paraId="38AE56CD" w14:textId="77777777" w:rsidR="000601C9" w:rsidRPr="001B0E46" w:rsidRDefault="000601C9" w:rsidP="000330F2">
      <w:pPr>
        <w:spacing w:after="0" w:line="276" w:lineRule="auto"/>
        <w:jc w:val="both"/>
        <w:rPr>
          <w:rFonts w:eastAsia="Times New Roman"/>
        </w:rPr>
      </w:pPr>
      <w:r w:rsidRPr="001B0E46">
        <w:rPr>
          <w:rFonts w:eastAsia="Times New Roman"/>
        </w:rPr>
        <w:t xml:space="preserve">Объем заполнения печатной </w:t>
      </w:r>
      <w:proofErr w:type="gramStart"/>
      <w:r w:rsidRPr="001B0E46">
        <w:rPr>
          <w:rFonts w:eastAsia="Times New Roman"/>
        </w:rPr>
        <w:t xml:space="preserve">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1B0E46">
        <w:rPr>
          <w:rFonts w:eastAsia="Times New Roman"/>
        </w:rPr>
        <w:t>,</w:t>
      </w:r>
      <w:proofErr w:type="gramEnd"/>
      <w:r w:rsidRPr="001B0E46">
        <w:rPr>
          <w:rFonts w:eastAsia="Times New Roman"/>
        </w:rPr>
        <w:t xml:space="preserve"> мм</w:t>
      </w:r>
      <w:r w:rsidRPr="001B0E46">
        <w:rPr>
          <w:rFonts w:eastAsia="Times New Roman"/>
          <w:vertAlign w:val="superscript"/>
        </w:rPr>
        <w:t>3</w:t>
      </w:r>
      <w:r w:rsidRPr="001B0E46">
        <w:rPr>
          <w:rFonts w:eastAsia="Times New Roman"/>
        </w:rPr>
        <w:t>, определяется по формуле:</w:t>
      </w:r>
    </w:p>
    <w:p w14:paraId="1344BA36"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1E436159" w14:textId="77777777" w:rsidTr="00ED1FD7">
        <w:tc>
          <w:tcPr>
            <w:tcW w:w="4551" w:type="pct"/>
            <w:vAlign w:val="center"/>
          </w:tcPr>
          <w:p w14:paraId="4EA864E3" w14:textId="7617D4AF" w:rsidR="000601C9" w:rsidRPr="001B0E46" w:rsidRDefault="00F34ED0"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24361,33</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m:t>
                </m:r>
                <m:r>
                  <w:rPr>
                    <w:rFonts w:ascii="Cambria Math" w:eastAsia="Times New Roman" w:hAnsi="Cambria Math"/>
                    <w:vertAlign w:val="superscript"/>
                    <w:lang w:eastAsia="ru-RU"/>
                  </w:rPr>
                  <m:t>36105,48</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2D3325F1"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en-US" w:eastAsia="ru-RU"/>
              </w:rPr>
              <w:t>5</w:t>
            </w:r>
            <w:r w:rsidRPr="001B0E46">
              <w:rPr>
                <w:rFonts w:eastAsia="Times New Roman"/>
                <w:szCs w:val="24"/>
                <w:lang w:eastAsia="ru-RU"/>
              </w:rPr>
              <w:t>)</w:t>
            </w:r>
          </w:p>
        </w:tc>
      </w:tr>
    </w:tbl>
    <w:p w14:paraId="19FA6229" w14:textId="77777777" w:rsidR="000601C9" w:rsidRPr="001B0E46" w:rsidRDefault="000601C9" w:rsidP="000330F2">
      <w:pPr>
        <w:spacing w:after="0" w:line="276" w:lineRule="auto"/>
        <w:jc w:val="both"/>
        <w:rPr>
          <w:rFonts w:eastAsia="Times New Roman"/>
        </w:rPr>
      </w:pPr>
    </w:p>
    <w:p w14:paraId="359475AB" w14:textId="77777777" w:rsidR="000601C9" w:rsidRPr="001B0E46" w:rsidRDefault="000601C9" w:rsidP="000330F2">
      <w:pPr>
        <w:spacing w:after="0" w:line="276" w:lineRule="auto"/>
        <w:jc w:val="both"/>
        <w:rPr>
          <w:rFonts w:eastAsia="Times New Roman"/>
          <w:lang w:eastAsia="ru-RU"/>
        </w:rPr>
      </w:pPr>
      <w:r w:rsidRPr="001B0E46">
        <w:rPr>
          <w:rFonts w:eastAsia="Times New Roman"/>
        </w:rPr>
        <w:t xml:space="preserve">где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oMath>
      <w:r w:rsidRPr="001B0E46">
        <w:rPr>
          <w:rFonts w:eastAsia="Times New Roman"/>
          <w:vertAlign w:val="subscript"/>
        </w:rPr>
        <w:t xml:space="preserve">  </w:t>
      </w:r>
      <w:r w:rsidRPr="001B0E46">
        <w:rPr>
          <w:rFonts w:eastAsia="Times New Roman"/>
        </w:rPr>
        <w:t>– коэффициент заполнения по объему.</w:t>
      </w:r>
    </w:p>
    <w:p w14:paraId="41292991" w14:textId="77777777" w:rsidR="000601C9" w:rsidRPr="00825413" w:rsidRDefault="000601C9" w:rsidP="000330F2">
      <w:pPr>
        <w:spacing w:after="0" w:line="276" w:lineRule="auto"/>
        <w:jc w:val="both"/>
        <w:rPr>
          <w:color w:val="FF0000"/>
        </w:rPr>
      </w:pPr>
    </w:p>
    <w:p w14:paraId="655705AE" w14:textId="0E02C50E" w:rsidR="00940137" w:rsidRPr="003F32B3" w:rsidRDefault="00940137" w:rsidP="000330F2">
      <w:pPr>
        <w:spacing w:after="0" w:line="276" w:lineRule="auto"/>
        <w:ind w:firstLine="0"/>
        <w:jc w:val="both"/>
        <w:rPr>
          <w:bCs/>
        </w:rPr>
      </w:pPr>
      <w:r w:rsidRPr="003F32B3">
        <w:rPr>
          <w:bCs/>
        </w:rPr>
        <w:br w:type="page"/>
      </w:r>
    </w:p>
    <w:p w14:paraId="5D76B64B" w14:textId="0F6F1F60" w:rsidR="001F2098" w:rsidRPr="003F32B3" w:rsidRDefault="003272C5" w:rsidP="000330F2">
      <w:pPr>
        <w:pStyle w:val="1"/>
        <w:spacing w:before="0" w:line="276" w:lineRule="auto"/>
        <w:jc w:val="center"/>
        <w:rPr>
          <w:sz w:val="28"/>
          <w:szCs w:val="28"/>
        </w:rPr>
      </w:pPr>
      <w:bookmarkStart w:id="10" w:name="_Toc70586809"/>
      <w:r w:rsidRPr="003F32B3">
        <w:rPr>
          <w:sz w:val="28"/>
          <w:szCs w:val="28"/>
        </w:rPr>
        <w:lastRenderedPageBreak/>
        <w:t>ЗАКЛЮЧЕНИЕ</w:t>
      </w:r>
      <w:bookmarkEnd w:id="10"/>
    </w:p>
    <w:p w14:paraId="35135A8D" w14:textId="4285A14C" w:rsidR="003272C5" w:rsidRPr="003F32B3" w:rsidRDefault="003272C5" w:rsidP="000330F2">
      <w:pPr>
        <w:spacing w:after="0" w:line="276" w:lineRule="auto"/>
        <w:jc w:val="both"/>
      </w:pPr>
    </w:p>
    <w:p w14:paraId="0144ABEA" w14:textId="3799577B" w:rsidR="00B45D1F" w:rsidRPr="003F32B3" w:rsidRDefault="004C5897" w:rsidP="000330F2">
      <w:pPr>
        <w:spacing w:after="0" w:line="276" w:lineRule="auto"/>
        <w:jc w:val="both"/>
      </w:pPr>
      <w:r w:rsidRPr="003F32B3">
        <w:t xml:space="preserve">В ходе преддипломной практики был написан литературный обзор, </w:t>
      </w:r>
      <w:r w:rsidR="00DB335C" w:rsidRPr="003F32B3">
        <w:t>проведён анализ исходных данных и основных технических требований к разрабатываемому устройству, в</w:t>
      </w:r>
      <w:r w:rsidR="001B1C29" w:rsidRPr="003F32B3">
        <w:t>ы</w:t>
      </w:r>
      <w:r w:rsidR="00DB335C" w:rsidRPr="003F32B3">
        <w:t>брана и обоснована элементная база, унифицированны</w:t>
      </w:r>
      <w:r w:rsidR="006A6E4B" w:rsidRPr="003F32B3">
        <w:t xml:space="preserve">е </w:t>
      </w:r>
      <w:r w:rsidR="00DB335C" w:rsidRPr="003F32B3">
        <w:t>узл</w:t>
      </w:r>
      <w:r w:rsidR="006A6E4B" w:rsidRPr="003F32B3">
        <w:t>ы</w:t>
      </w:r>
      <w:r w:rsidR="00DB335C" w:rsidRPr="003F32B3">
        <w:t>, установочн</w:t>
      </w:r>
      <w:r w:rsidR="006A6E4B" w:rsidRPr="003F32B3">
        <w:t>ые</w:t>
      </w:r>
      <w:r w:rsidR="00DB335C" w:rsidRPr="003F32B3">
        <w:t xml:space="preserve"> издели</w:t>
      </w:r>
      <w:r w:rsidR="006A6E4B" w:rsidRPr="003F32B3">
        <w:t>я</w:t>
      </w:r>
      <w:r w:rsidR="00DB335C" w:rsidRPr="003F32B3">
        <w:t xml:space="preserve"> и материал</w:t>
      </w:r>
      <w:r w:rsidR="006A6E4B" w:rsidRPr="003F32B3">
        <w:t>ы</w:t>
      </w:r>
      <w:r w:rsidR="00DB335C" w:rsidRPr="003F32B3">
        <w:t xml:space="preserve"> конструкции</w:t>
      </w:r>
      <w:r w:rsidR="006A6E4B" w:rsidRPr="003F32B3">
        <w:t xml:space="preserve">, </w:t>
      </w:r>
      <w:r w:rsidR="0081000B" w:rsidRPr="003F32B3">
        <w:t>выбрана и обоснована компоновочная схема и метод конструирования</w:t>
      </w:r>
      <w:r w:rsidR="00B45D1F" w:rsidRPr="003F32B3">
        <w:t xml:space="preserve">, рассчитаны конструктивно-технологические параметры разрабатываемого </w:t>
      </w:r>
      <w:r w:rsidR="002636E4" w:rsidRPr="003F32B3">
        <w:t>устройства</w:t>
      </w:r>
      <w:r w:rsidR="007F0EFA" w:rsidRPr="003F32B3">
        <w:t>, разработана схема электрическая структурная</w:t>
      </w:r>
      <w:r w:rsidR="002636E4" w:rsidRPr="003F32B3">
        <w:t xml:space="preserve">. </w:t>
      </w:r>
    </w:p>
    <w:p w14:paraId="1B89C4CB" w14:textId="75559E97" w:rsidR="00FF71A0" w:rsidRPr="003F32B3" w:rsidRDefault="00940137" w:rsidP="000330F2">
      <w:pPr>
        <w:spacing w:after="0" w:line="276" w:lineRule="auto"/>
        <w:ind w:firstLine="360"/>
        <w:jc w:val="both"/>
        <w:rPr>
          <w:szCs w:val="28"/>
        </w:rPr>
      </w:pPr>
      <w:r w:rsidRPr="003F32B3">
        <w:rPr>
          <w:szCs w:val="28"/>
        </w:rPr>
        <w:t>В результате работы на предприятии были получены практические навыки выполнения профессиональных задач, навыки работы в коллективе и совместного решения поставленных коллективу задач.</w:t>
      </w:r>
    </w:p>
    <w:p w14:paraId="70B1ECFB" w14:textId="77777777" w:rsidR="00FF71A0" w:rsidRPr="003F32B3" w:rsidRDefault="00FF71A0" w:rsidP="000330F2">
      <w:pPr>
        <w:spacing w:after="0" w:line="276" w:lineRule="auto"/>
        <w:ind w:firstLine="0"/>
        <w:rPr>
          <w:szCs w:val="28"/>
        </w:rPr>
      </w:pPr>
      <w:r w:rsidRPr="003F32B3">
        <w:rPr>
          <w:szCs w:val="28"/>
        </w:rPr>
        <w:br w:type="page"/>
      </w:r>
    </w:p>
    <w:p w14:paraId="7F540411" w14:textId="77777777" w:rsidR="007F2FEE" w:rsidRPr="003F32B3" w:rsidRDefault="007F2FEE" w:rsidP="000330F2">
      <w:pPr>
        <w:pStyle w:val="1"/>
        <w:spacing w:before="0" w:line="276" w:lineRule="auto"/>
        <w:jc w:val="center"/>
        <w:rPr>
          <w:sz w:val="28"/>
          <w:szCs w:val="28"/>
        </w:rPr>
      </w:pPr>
      <w:bookmarkStart w:id="11" w:name="_Toc38407875"/>
      <w:bookmarkStart w:id="12" w:name="_Toc44322273"/>
      <w:bookmarkStart w:id="13" w:name="_Toc70586810"/>
      <w:r w:rsidRPr="003F32B3">
        <w:rPr>
          <w:sz w:val="28"/>
          <w:szCs w:val="28"/>
        </w:rPr>
        <w:lastRenderedPageBreak/>
        <w:t>СПИСОК ИСПОЛЬЗОВАННЫХ ИСТОЧНИКОВ</w:t>
      </w:r>
      <w:bookmarkEnd w:id="11"/>
      <w:bookmarkEnd w:id="12"/>
      <w:bookmarkEnd w:id="13"/>
    </w:p>
    <w:p w14:paraId="7B0481D1" w14:textId="77777777" w:rsidR="00BA796F" w:rsidRPr="003F32B3" w:rsidRDefault="00BA796F" w:rsidP="000330F2">
      <w:pPr>
        <w:spacing w:after="0" w:line="276" w:lineRule="auto"/>
        <w:jc w:val="both"/>
        <w:rPr>
          <w:szCs w:val="28"/>
        </w:rPr>
      </w:pPr>
    </w:p>
    <w:p w14:paraId="70232489" w14:textId="1D9BBF3E" w:rsidR="00BA796F" w:rsidRPr="003F32B3" w:rsidRDefault="00BA796F" w:rsidP="000330F2">
      <w:pPr>
        <w:spacing w:after="0" w:line="276" w:lineRule="auto"/>
        <w:ind w:firstLine="0"/>
        <w:rPr>
          <w:szCs w:val="28"/>
        </w:rPr>
      </w:pPr>
      <w:r w:rsidRPr="003F32B3">
        <w:rPr>
          <w:szCs w:val="28"/>
        </w:rPr>
        <w:t xml:space="preserve">[1] – Полупроводниковая </w:t>
      </w:r>
      <w:proofErr w:type="spellStart"/>
      <w:r w:rsidRPr="003F32B3">
        <w:rPr>
          <w:szCs w:val="28"/>
        </w:rPr>
        <w:t>схемотехника</w:t>
      </w:r>
      <w:proofErr w:type="spellEnd"/>
      <w:r w:rsidRPr="003F32B3">
        <w:rPr>
          <w:szCs w:val="28"/>
        </w:rPr>
        <w:t>: справочное руководство: пер. с нем./</w:t>
      </w:r>
      <w:proofErr w:type="spellStart"/>
      <w:r w:rsidRPr="003F32B3">
        <w:rPr>
          <w:szCs w:val="28"/>
        </w:rPr>
        <w:t>Титце</w:t>
      </w:r>
      <w:proofErr w:type="spellEnd"/>
      <w:r w:rsidRPr="003F32B3">
        <w:rPr>
          <w:szCs w:val="28"/>
        </w:rPr>
        <w:t xml:space="preserve"> У., </w:t>
      </w:r>
      <w:proofErr w:type="spellStart"/>
      <w:r w:rsidRPr="003F32B3">
        <w:rPr>
          <w:szCs w:val="28"/>
        </w:rPr>
        <w:t>Шенк</w:t>
      </w:r>
      <w:proofErr w:type="spellEnd"/>
      <w:r w:rsidRPr="003F32B3">
        <w:rPr>
          <w:szCs w:val="28"/>
        </w:rPr>
        <w:t xml:space="preserve"> К. – </w:t>
      </w:r>
      <w:proofErr w:type="spellStart"/>
      <w:proofErr w:type="gramStart"/>
      <w:r w:rsidRPr="003F32B3">
        <w:rPr>
          <w:szCs w:val="28"/>
        </w:rPr>
        <w:t>М.:Мир</w:t>
      </w:r>
      <w:proofErr w:type="spellEnd"/>
      <w:proofErr w:type="gramEnd"/>
      <w:r w:rsidRPr="003F32B3">
        <w:rPr>
          <w:szCs w:val="28"/>
        </w:rPr>
        <w:t>, 1985 – 512с.</w:t>
      </w:r>
    </w:p>
    <w:p w14:paraId="0E27F758" w14:textId="562DBF57" w:rsidR="00BA796F" w:rsidRPr="003F32B3" w:rsidRDefault="00BB5402" w:rsidP="000330F2">
      <w:pPr>
        <w:pStyle w:val="Default"/>
        <w:spacing w:line="276" w:lineRule="auto"/>
        <w:rPr>
          <w:color w:val="auto"/>
          <w:sz w:val="28"/>
          <w:szCs w:val="28"/>
        </w:rPr>
      </w:pPr>
      <w:r w:rsidRPr="003F32B3">
        <w:rPr>
          <w:color w:val="auto"/>
          <w:sz w:val="28"/>
          <w:szCs w:val="28"/>
        </w:rPr>
        <w:t>[2</w:t>
      </w:r>
      <w:r w:rsidR="00BA796F" w:rsidRPr="003F32B3">
        <w:rPr>
          <w:color w:val="auto"/>
          <w:sz w:val="28"/>
          <w:szCs w:val="28"/>
        </w:rPr>
        <w:t xml:space="preserve">] – </w:t>
      </w:r>
      <w:proofErr w:type="spellStart"/>
      <w:r w:rsidR="00BA796F" w:rsidRPr="003F32B3">
        <w:rPr>
          <w:color w:val="auto"/>
          <w:sz w:val="28"/>
          <w:szCs w:val="28"/>
        </w:rPr>
        <w:t>Зубчук</w:t>
      </w:r>
      <w:proofErr w:type="spellEnd"/>
      <w:r w:rsidR="00BA796F" w:rsidRPr="003F32B3">
        <w:rPr>
          <w:color w:val="auto"/>
          <w:sz w:val="28"/>
          <w:szCs w:val="28"/>
        </w:rPr>
        <w:t xml:space="preserve">, В. И. Справочник по цифровой </w:t>
      </w:r>
      <w:proofErr w:type="spellStart"/>
      <w:r w:rsidR="00BA796F" w:rsidRPr="003F32B3">
        <w:rPr>
          <w:color w:val="auto"/>
          <w:sz w:val="28"/>
          <w:szCs w:val="28"/>
        </w:rPr>
        <w:t>схемотехнике</w:t>
      </w:r>
      <w:proofErr w:type="spellEnd"/>
      <w:r w:rsidR="00BA796F" w:rsidRPr="003F32B3">
        <w:rPr>
          <w:color w:val="auto"/>
          <w:sz w:val="28"/>
          <w:szCs w:val="28"/>
        </w:rPr>
        <w:t xml:space="preserve"> / В. И. </w:t>
      </w:r>
      <w:proofErr w:type="spellStart"/>
      <w:r w:rsidR="00BA796F" w:rsidRPr="003F32B3">
        <w:rPr>
          <w:color w:val="auto"/>
          <w:sz w:val="28"/>
          <w:szCs w:val="28"/>
        </w:rPr>
        <w:t>Зубчук</w:t>
      </w:r>
      <w:proofErr w:type="spellEnd"/>
      <w:r w:rsidR="00BA796F" w:rsidRPr="003F32B3">
        <w:rPr>
          <w:color w:val="auto"/>
          <w:sz w:val="28"/>
          <w:szCs w:val="28"/>
        </w:rPr>
        <w:t xml:space="preserve">, В. П. </w:t>
      </w:r>
      <w:proofErr w:type="spellStart"/>
      <w:r w:rsidR="00BA796F" w:rsidRPr="003F32B3">
        <w:rPr>
          <w:color w:val="auto"/>
          <w:sz w:val="28"/>
          <w:szCs w:val="28"/>
        </w:rPr>
        <w:t>Сигорский</w:t>
      </w:r>
      <w:proofErr w:type="spellEnd"/>
      <w:r w:rsidR="00BA796F" w:rsidRPr="003F32B3">
        <w:rPr>
          <w:color w:val="auto"/>
          <w:sz w:val="28"/>
          <w:szCs w:val="28"/>
        </w:rPr>
        <w:t xml:space="preserve">, А. Н. </w:t>
      </w:r>
      <w:proofErr w:type="spellStart"/>
      <w:r w:rsidR="00BA796F" w:rsidRPr="003F32B3">
        <w:rPr>
          <w:color w:val="auto"/>
          <w:sz w:val="28"/>
          <w:szCs w:val="28"/>
        </w:rPr>
        <w:t>Шкуро</w:t>
      </w:r>
      <w:proofErr w:type="spellEnd"/>
      <w:r w:rsidR="00BA796F" w:rsidRPr="003F32B3">
        <w:rPr>
          <w:color w:val="auto"/>
          <w:sz w:val="28"/>
          <w:szCs w:val="28"/>
        </w:rPr>
        <w:t xml:space="preserve">. – </w:t>
      </w:r>
      <w:proofErr w:type="gramStart"/>
      <w:r w:rsidR="00BA796F" w:rsidRPr="003F32B3">
        <w:rPr>
          <w:color w:val="auto"/>
          <w:sz w:val="28"/>
          <w:szCs w:val="28"/>
        </w:rPr>
        <w:t>Киев :</w:t>
      </w:r>
      <w:proofErr w:type="gramEnd"/>
      <w:r w:rsidR="00BA796F" w:rsidRPr="003F32B3">
        <w:rPr>
          <w:color w:val="auto"/>
          <w:sz w:val="28"/>
          <w:szCs w:val="28"/>
        </w:rPr>
        <w:t xml:space="preserve"> </w:t>
      </w:r>
      <w:proofErr w:type="spellStart"/>
      <w:r w:rsidR="00BA796F" w:rsidRPr="003F32B3">
        <w:rPr>
          <w:color w:val="auto"/>
          <w:sz w:val="28"/>
          <w:szCs w:val="28"/>
        </w:rPr>
        <w:t>Тэхника</w:t>
      </w:r>
      <w:proofErr w:type="spellEnd"/>
      <w:r w:rsidR="00BA796F" w:rsidRPr="003F32B3">
        <w:rPr>
          <w:color w:val="auto"/>
          <w:sz w:val="28"/>
          <w:szCs w:val="28"/>
        </w:rPr>
        <w:t xml:space="preserve">, 1990. – 448 с. </w:t>
      </w:r>
    </w:p>
    <w:p w14:paraId="477043FF" w14:textId="6EF12FF2" w:rsidR="001E2A59" w:rsidRPr="001A06F7" w:rsidRDefault="00BA796F" w:rsidP="001A06F7">
      <w:pPr>
        <w:pStyle w:val="Default"/>
        <w:spacing w:line="276" w:lineRule="auto"/>
        <w:rPr>
          <w:color w:val="auto"/>
          <w:sz w:val="28"/>
          <w:szCs w:val="28"/>
        </w:rPr>
      </w:pPr>
      <w:r w:rsidRPr="003F32B3">
        <w:rPr>
          <w:color w:val="auto"/>
          <w:sz w:val="28"/>
          <w:szCs w:val="28"/>
        </w:rPr>
        <w:t>[</w:t>
      </w:r>
      <w:r w:rsidR="00BB5402" w:rsidRPr="003F32B3">
        <w:rPr>
          <w:color w:val="auto"/>
          <w:sz w:val="28"/>
          <w:szCs w:val="28"/>
        </w:rPr>
        <w:t>3</w:t>
      </w:r>
      <w:r w:rsidRPr="003F32B3">
        <w:rPr>
          <w:color w:val="auto"/>
          <w:sz w:val="28"/>
          <w:szCs w:val="28"/>
        </w:rPr>
        <w:t xml:space="preserve">] – “Постановление министерства труда и социальной защиты республики </w:t>
      </w:r>
      <w:proofErr w:type="spellStart"/>
      <w:r w:rsidRPr="003F32B3">
        <w:rPr>
          <w:color w:val="auto"/>
          <w:sz w:val="28"/>
          <w:szCs w:val="28"/>
        </w:rPr>
        <w:t>белару</w:t>
      </w:r>
      <w:r w:rsidR="001A06F7">
        <w:rPr>
          <w:color w:val="auto"/>
          <w:sz w:val="28"/>
          <w:szCs w:val="28"/>
        </w:rPr>
        <w:t>сь</w:t>
      </w:r>
      <w:proofErr w:type="spellEnd"/>
      <w:r w:rsidR="001A06F7">
        <w:rPr>
          <w:color w:val="auto"/>
          <w:sz w:val="28"/>
          <w:szCs w:val="28"/>
        </w:rPr>
        <w:t>” от 24 декабря 2013 г. № 130</w:t>
      </w:r>
      <w:r w:rsidR="001E2A59" w:rsidRPr="003F32B3">
        <w:br w:type="page"/>
      </w:r>
    </w:p>
    <w:p w14:paraId="199B4A04" w14:textId="307D450C" w:rsidR="000330F2" w:rsidRPr="003F32B3" w:rsidRDefault="00746762" w:rsidP="00D2601F">
      <w:pPr>
        <w:pStyle w:val="1"/>
        <w:ind w:left="2831"/>
        <w:rPr>
          <w:sz w:val="28"/>
          <w:szCs w:val="28"/>
        </w:rPr>
      </w:pPr>
      <w:bookmarkStart w:id="14" w:name="_Toc70586811"/>
      <w:r w:rsidRPr="003F32B3">
        <w:rPr>
          <w:sz w:val="28"/>
          <w:szCs w:val="28"/>
        </w:rPr>
        <w:lastRenderedPageBreak/>
        <w:t>ПРИЛОЖЕНИЕ А</w:t>
      </w:r>
      <w:bookmarkEnd w:id="14"/>
    </w:p>
    <w:p w14:paraId="7D1A24DE" w14:textId="29F464E4" w:rsidR="002A01D7" w:rsidRPr="003F32B3" w:rsidRDefault="002A01D7" w:rsidP="00D2601F">
      <w:pPr>
        <w:spacing w:after="0" w:line="276" w:lineRule="auto"/>
        <w:ind w:firstLine="0"/>
        <w:jc w:val="center"/>
        <w:rPr>
          <w:b/>
          <w:bCs/>
        </w:rPr>
      </w:pPr>
      <w:r w:rsidRPr="003F32B3">
        <w:rPr>
          <w:b/>
          <w:bCs/>
        </w:rPr>
        <w:t>Схема электрическая структурная</w:t>
      </w:r>
    </w:p>
    <w:p w14:paraId="1FCF43B1" w14:textId="6D648E00" w:rsidR="00FC170B" w:rsidRPr="003F32B3" w:rsidRDefault="00FC170B">
      <w:pPr>
        <w:spacing w:after="160" w:line="259" w:lineRule="auto"/>
        <w:ind w:firstLine="0"/>
        <w:rPr>
          <w:b/>
          <w:bCs/>
        </w:rPr>
      </w:pPr>
      <w:r w:rsidRPr="003F32B3">
        <w:rPr>
          <w:b/>
          <w:bCs/>
        </w:rPr>
        <w:br w:type="page"/>
      </w:r>
    </w:p>
    <w:p w14:paraId="483A55AB" w14:textId="3A68F27E" w:rsidR="0094423C" w:rsidRDefault="0094423C" w:rsidP="00FC170B">
      <w:pPr>
        <w:spacing w:after="0" w:line="276" w:lineRule="auto"/>
        <w:ind w:firstLine="0"/>
        <w:rPr>
          <w:b/>
          <w:bCs/>
        </w:rPr>
      </w:pPr>
    </w:p>
    <w:p w14:paraId="00CE9BCD" w14:textId="0D538C3D" w:rsidR="0094423C" w:rsidRPr="003F32B3" w:rsidRDefault="0094423C" w:rsidP="00F2508D">
      <w:pPr>
        <w:spacing w:after="160" w:line="259" w:lineRule="auto"/>
        <w:ind w:firstLine="0"/>
        <w:jc w:val="center"/>
        <w:rPr>
          <w:szCs w:val="28"/>
        </w:rPr>
      </w:pPr>
      <w:bookmarkStart w:id="15" w:name="_Toc70586812"/>
      <w:r>
        <w:rPr>
          <w:szCs w:val="28"/>
        </w:rPr>
        <w:t>ПРИЛОЖЕНИЕ Б</w:t>
      </w:r>
      <w:bookmarkEnd w:id="15"/>
    </w:p>
    <w:p w14:paraId="113BC405" w14:textId="1056DFA6" w:rsidR="0094423C" w:rsidRPr="003F32B3" w:rsidRDefault="0094423C" w:rsidP="0094423C">
      <w:pPr>
        <w:spacing w:after="0" w:line="276" w:lineRule="auto"/>
        <w:ind w:firstLine="0"/>
        <w:jc w:val="center"/>
        <w:rPr>
          <w:b/>
          <w:bCs/>
        </w:rPr>
      </w:pPr>
      <w:r w:rsidRPr="003F32B3">
        <w:rPr>
          <w:b/>
          <w:bCs/>
        </w:rPr>
        <w:t xml:space="preserve">Схема электрическая </w:t>
      </w:r>
      <w:r>
        <w:rPr>
          <w:b/>
          <w:bCs/>
        </w:rPr>
        <w:t>принципиальная</w:t>
      </w:r>
    </w:p>
    <w:p w14:paraId="16000150" w14:textId="77777777" w:rsidR="005F3AB8" w:rsidRPr="003F32B3" w:rsidRDefault="005F3AB8" w:rsidP="00FC170B">
      <w:pPr>
        <w:spacing w:after="0" w:line="276" w:lineRule="auto"/>
        <w:ind w:firstLine="0"/>
        <w:rPr>
          <w:b/>
          <w:bCs/>
        </w:rPr>
      </w:pPr>
    </w:p>
    <w:p w14:paraId="610291C7" w14:textId="77777777" w:rsidR="005F3AB8" w:rsidRPr="003F32B3" w:rsidRDefault="005F3AB8" w:rsidP="00FC170B">
      <w:pPr>
        <w:spacing w:after="0" w:line="276" w:lineRule="auto"/>
        <w:ind w:firstLine="0"/>
        <w:rPr>
          <w:b/>
          <w:bCs/>
        </w:rPr>
      </w:pPr>
    </w:p>
    <w:p w14:paraId="0FF735CC" w14:textId="77777777" w:rsidR="005F3AB8" w:rsidRPr="003F32B3" w:rsidRDefault="005F3AB8" w:rsidP="00FC170B">
      <w:pPr>
        <w:spacing w:after="0" w:line="276" w:lineRule="auto"/>
        <w:ind w:firstLine="0"/>
        <w:rPr>
          <w:b/>
          <w:bCs/>
        </w:rPr>
      </w:pPr>
    </w:p>
    <w:p w14:paraId="7FB9F2FA" w14:textId="77777777" w:rsidR="005F3AB8" w:rsidRPr="003F32B3" w:rsidRDefault="005F3AB8" w:rsidP="00FC170B">
      <w:pPr>
        <w:spacing w:after="0" w:line="276" w:lineRule="auto"/>
        <w:ind w:firstLine="0"/>
        <w:rPr>
          <w:b/>
          <w:bCs/>
        </w:rPr>
      </w:pPr>
    </w:p>
    <w:p w14:paraId="157CF9F9" w14:textId="77777777" w:rsidR="005F3AB8" w:rsidRPr="003F32B3" w:rsidRDefault="005F3AB8" w:rsidP="00FC170B">
      <w:pPr>
        <w:spacing w:after="0" w:line="276" w:lineRule="auto"/>
        <w:ind w:firstLine="0"/>
        <w:rPr>
          <w:b/>
          <w:bCs/>
        </w:rPr>
      </w:pPr>
    </w:p>
    <w:p w14:paraId="51B6E686" w14:textId="77777777" w:rsidR="005F3AB8" w:rsidRPr="003F32B3" w:rsidRDefault="005F3AB8" w:rsidP="00FC170B">
      <w:pPr>
        <w:spacing w:after="0" w:line="276" w:lineRule="auto"/>
        <w:ind w:firstLine="0"/>
        <w:rPr>
          <w:b/>
          <w:bCs/>
        </w:rPr>
      </w:pPr>
    </w:p>
    <w:p w14:paraId="57A9702B" w14:textId="77777777" w:rsidR="005F3AB8" w:rsidRPr="003F32B3" w:rsidRDefault="005F3AB8" w:rsidP="00FC170B">
      <w:pPr>
        <w:spacing w:after="0" w:line="276" w:lineRule="auto"/>
        <w:ind w:firstLine="0"/>
        <w:rPr>
          <w:b/>
          <w:bCs/>
        </w:rPr>
      </w:pPr>
    </w:p>
    <w:p w14:paraId="4D264B12" w14:textId="77777777" w:rsidR="005F3AB8" w:rsidRPr="003F32B3" w:rsidRDefault="005F3AB8" w:rsidP="00FC170B">
      <w:pPr>
        <w:spacing w:after="0" w:line="276" w:lineRule="auto"/>
        <w:ind w:firstLine="0"/>
        <w:rPr>
          <w:b/>
          <w:bCs/>
        </w:rPr>
      </w:pPr>
    </w:p>
    <w:p w14:paraId="45A898C0" w14:textId="1B6C8E04" w:rsidR="00FC170B" w:rsidRPr="003F32B3" w:rsidRDefault="00FC170B" w:rsidP="00FC170B">
      <w:pPr>
        <w:spacing w:after="0" w:line="276" w:lineRule="auto"/>
        <w:ind w:firstLine="0"/>
        <w:rPr>
          <w:b/>
          <w:bCs/>
        </w:rPr>
      </w:pPr>
    </w:p>
    <w:sectPr w:rsidR="00FC170B" w:rsidRPr="003F32B3" w:rsidSect="00F072A2">
      <w:footerReference w:type="default" r:id="rId9"/>
      <w:pgSz w:w="11906" w:h="16838"/>
      <w:pgMar w:top="1134" w:right="851" w:bottom="1531" w:left="1701" w:header="708" w:footer="964"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1C8D2" w14:textId="77777777" w:rsidR="00243F2F" w:rsidRDefault="00243F2F" w:rsidP="00F072A2">
      <w:pPr>
        <w:spacing w:after="0"/>
      </w:pPr>
      <w:r>
        <w:separator/>
      </w:r>
    </w:p>
  </w:endnote>
  <w:endnote w:type="continuationSeparator" w:id="0">
    <w:p w14:paraId="2CF9B902" w14:textId="77777777" w:rsidR="00243F2F" w:rsidRDefault="00243F2F" w:rsidP="00F07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744859"/>
      <w:docPartObj>
        <w:docPartGallery w:val="Page Numbers (Bottom of Page)"/>
        <w:docPartUnique/>
      </w:docPartObj>
    </w:sdtPr>
    <w:sdtContent>
      <w:p w14:paraId="0F10C425" w14:textId="18A2DEDF" w:rsidR="00F34ED0" w:rsidRDefault="00F34ED0">
        <w:pPr>
          <w:pStyle w:val="ae"/>
          <w:jc w:val="right"/>
        </w:pPr>
        <w:r>
          <w:fldChar w:fldCharType="begin"/>
        </w:r>
        <w:r>
          <w:instrText>PAGE   \* MERGEFORMAT</w:instrText>
        </w:r>
        <w:r>
          <w:fldChar w:fldCharType="separate"/>
        </w:r>
        <w:r w:rsidR="00F2508D">
          <w:rPr>
            <w:noProof/>
          </w:rPr>
          <w:t>1</w:t>
        </w:r>
        <w:r>
          <w:fldChar w:fldCharType="end"/>
        </w:r>
      </w:p>
    </w:sdtContent>
  </w:sdt>
  <w:p w14:paraId="016183DB" w14:textId="77777777" w:rsidR="00F34ED0" w:rsidRDefault="00F34ED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06BA5" w14:textId="77777777" w:rsidR="00243F2F" w:rsidRDefault="00243F2F" w:rsidP="00F072A2">
      <w:pPr>
        <w:spacing w:after="0"/>
      </w:pPr>
      <w:r>
        <w:separator/>
      </w:r>
    </w:p>
  </w:footnote>
  <w:footnote w:type="continuationSeparator" w:id="0">
    <w:p w14:paraId="08313D96" w14:textId="77777777" w:rsidR="00243F2F" w:rsidRDefault="00243F2F" w:rsidP="00F072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A26"/>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3245EB"/>
    <w:multiLevelType w:val="multilevel"/>
    <w:tmpl w:val="2CA2AD88"/>
    <w:lvl w:ilvl="0">
      <w:start w:val="1"/>
      <w:numFmt w:val="decimal"/>
      <w:lvlText w:val="%1."/>
      <w:lvlJc w:val="left"/>
      <w:pPr>
        <w:ind w:left="720" w:hanging="360"/>
      </w:pPr>
      <w:rPr>
        <w:rFonts w:hint="default"/>
      </w:rPr>
    </w:lvl>
    <w:lvl w:ilvl="1">
      <w:start w:val="1"/>
      <w:numFmt w:val="decimal"/>
      <w:lvlText w:val="%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45659D5"/>
    <w:multiLevelType w:val="hybridMultilevel"/>
    <w:tmpl w:val="2E585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B60204"/>
    <w:multiLevelType w:val="hybridMultilevel"/>
    <w:tmpl w:val="21D654FA"/>
    <w:lvl w:ilvl="0" w:tplc="92182816">
      <w:numFmt w:val="bullet"/>
      <w:lvlText w:val="–"/>
      <w:lvlJc w:val="left"/>
      <w:pPr>
        <w:ind w:left="1429" w:hanging="360"/>
      </w:pPr>
      <w:rPr>
        <w:rFonts w:hint="default"/>
        <w:w w:val="100"/>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nsid w:val="221A7DBE"/>
    <w:multiLevelType w:val="hybridMultilevel"/>
    <w:tmpl w:val="61FA2CC6"/>
    <w:lvl w:ilvl="0" w:tplc="92182816">
      <w:numFmt w:val="bullet"/>
      <w:lvlText w:val="–"/>
      <w:lvlJc w:val="left"/>
      <w:pPr>
        <w:ind w:left="1440" w:hanging="360"/>
      </w:pPr>
      <w:rPr>
        <w:rFonts w:hint="default"/>
        <w:w w:val="100"/>
        <w:lang w:val="ru-RU" w:eastAsia="ru-RU" w:bidi="ru-RU"/>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nsid w:val="27D84C9F"/>
    <w:multiLevelType w:val="hybridMultilevel"/>
    <w:tmpl w:val="474235E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nsid w:val="331A29EF"/>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3ABC6D5B"/>
    <w:multiLevelType w:val="hybridMultilevel"/>
    <w:tmpl w:val="2C54E0F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C958BA"/>
    <w:multiLevelType w:val="hybridMultilevel"/>
    <w:tmpl w:val="3528ABB8"/>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8862C1E"/>
    <w:multiLevelType w:val="hybridMultilevel"/>
    <w:tmpl w:val="6BB43CDA"/>
    <w:lvl w:ilvl="0" w:tplc="58866EAE">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B0621FB"/>
    <w:multiLevelType w:val="multilevel"/>
    <w:tmpl w:val="02E0CB98"/>
    <w:lvl w:ilvl="0">
      <w:start w:val="1"/>
      <w:numFmt w:val="decimal"/>
      <w:lvlText w:val="%1."/>
      <w:lvlJc w:val="left"/>
      <w:pPr>
        <w:ind w:left="1429" w:hanging="360"/>
      </w:pPr>
      <w:rPr>
        <w:b w:val="0"/>
        <w:bCs w:val="0"/>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16">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nsid w:val="70134987"/>
    <w:multiLevelType w:val="hybridMultilevel"/>
    <w:tmpl w:val="F4EC9350"/>
    <w:lvl w:ilvl="0" w:tplc="50868AD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FE95A98"/>
    <w:multiLevelType w:val="hybridMultilevel"/>
    <w:tmpl w:val="91ACED64"/>
    <w:lvl w:ilvl="0" w:tplc="50868AD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15"/>
  </w:num>
  <w:num w:numId="3">
    <w:abstractNumId w:val="9"/>
  </w:num>
  <w:num w:numId="4">
    <w:abstractNumId w:val="16"/>
  </w:num>
  <w:num w:numId="5">
    <w:abstractNumId w:val="13"/>
  </w:num>
  <w:num w:numId="6">
    <w:abstractNumId w:val="11"/>
  </w:num>
  <w:num w:numId="7">
    <w:abstractNumId w:val="0"/>
  </w:num>
  <w:num w:numId="8">
    <w:abstractNumId w:val="1"/>
  </w:num>
  <w:num w:numId="9">
    <w:abstractNumId w:val="6"/>
  </w:num>
  <w:num w:numId="10">
    <w:abstractNumId w:val="10"/>
  </w:num>
  <w:num w:numId="11">
    <w:abstractNumId w:val="7"/>
  </w:num>
  <w:num w:numId="12">
    <w:abstractNumId w:val="8"/>
  </w:num>
  <w:num w:numId="13">
    <w:abstractNumId w:val="12"/>
  </w:num>
  <w:num w:numId="14">
    <w:abstractNumId w:val="18"/>
  </w:num>
  <w:num w:numId="15">
    <w:abstractNumId w:val="2"/>
  </w:num>
  <w:num w:numId="16">
    <w:abstractNumId w:val="5"/>
  </w:num>
  <w:num w:numId="17">
    <w:abstractNumId w:val="19"/>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76C4"/>
    <w:rsid w:val="00014FF8"/>
    <w:rsid w:val="000311F4"/>
    <w:rsid w:val="000330F2"/>
    <w:rsid w:val="00055FE1"/>
    <w:rsid w:val="000601C9"/>
    <w:rsid w:val="00067095"/>
    <w:rsid w:val="00087D03"/>
    <w:rsid w:val="00090C56"/>
    <w:rsid w:val="000B3E4E"/>
    <w:rsid w:val="000E4157"/>
    <w:rsid w:val="000E7C7C"/>
    <w:rsid w:val="000F238A"/>
    <w:rsid w:val="00102CE1"/>
    <w:rsid w:val="00105BAF"/>
    <w:rsid w:val="00107681"/>
    <w:rsid w:val="00121F06"/>
    <w:rsid w:val="00122E92"/>
    <w:rsid w:val="001349D4"/>
    <w:rsid w:val="001651AD"/>
    <w:rsid w:val="00172182"/>
    <w:rsid w:val="00194E05"/>
    <w:rsid w:val="00194ED4"/>
    <w:rsid w:val="00196789"/>
    <w:rsid w:val="001A06F7"/>
    <w:rsid w:val="001A73F3"/>
    <w:rsid w:val="001B097A"/>
    <w:rsid w:val="001B0E46"/>
    <w:rsid w:val="001B1C29"/>
    <w:rsid w:val="001B6A1C"/>
    <w:rsid w:val="001C4C1A"/>
    <w:rsid w:val="001E2A59"/>
    <w:rsid w:val="001F1D40"/>
    <w:rsid w:val="001F2098"/>
    <w:rsid w:val="001F7815"/>
    <w:rsid w:val="001F793A"/>
    <w:rsid w:val="0020797B"/>
    <w:rsid w:val="00243F2F"/>
    <w:rsid w:val="00246126"/>
    <w:rsid w:val="00250B3C"/>
    <w:rsid w:val="00255790"/>
    <w:rsid w:val="002636E4"/>
    <w:rsid w:val="00273AFF"/>
    <w:rsid w:val="00280347"/>
    <w:rsid w:val="002810F7"/>
    <w:rsid w:val="00286116"/>
    <w:rsid w:val="002A01D7"/>
    <w:rsid w:val="002E603C"/>
    <w:rsid w:val="00300EB9"/>
    <w:rsid w:val="003272C5"/>
    <w:rsid w:val="003316B5"/>
    <w:rsid w:val="003512FE"/>
    <w:rsid w:val="00363065"/>
    <w:rsid w:val="0039001E"/>
    <w:rsid w:val="003B720A"/>
    <w:rsid w:val="003C6518"/>
    <w:rsid w:val="003F32B3"/>
    <w:rsid w:val="003F3A23"/>
    <w:rsid w:val="00456006"/>
    <w:rsid w:val="0046257F"/>
    <w:rsid w:val="004A0FA7"/>
    <w:rsid w:val="004B5FB6"/>
    <w:rsid w:val="004C5897"/>
    <w:rsid w:val="004D385D"/>
    <w:rsid w:val="004D5B1C"/>
    <w:rsid w:val="004E6585"/>
    <w:rsid w:val="0050091E"/>
    <w:rsid w:val="0050124E"/>
    <w:rsid w:val="00524FD9"/>
    <w:rsid w:val="00540DB7"/>
    <w:rsid w:val="00551CAB"/>
    <w:rsid w:val="00573E69"/>
    <w:rsid w:val="005807F8"/>
    <w:rsid w:val="005A49B3"/>
    <w:rsid w:val="005E60EB"/>
    <w:rsid w:val="005F14CF"/>
    <w:rsid w:val="005F168D"/>
    <w:rsid w:val="005F3AB8"/>
    <w:rsid w:val="00641416"/>
    <w:rsid w:val="00651EC0"/>
    <w:rsid w:val="00670FAF"/>
    <w:rsid w:val="00674AB7"/>
    <w:rsid w:val="0068589A"/>
    <w:rsid w:val="006A6E4B"/>
    <w:rsid w:val="006D2A33"/>
    <w:rsid w:val="006F309E"/>
    <w:rsid w:val="006F5AD0"/>
    <w:rsid w:val="007023CF"/>
    <w:rsid w:val="00703892"/>
    <w:rsid w:val="00704E25"/>
    <w:rsid w:val="00710B53"/>
    <w:rsid w:val="0071343E"/>
    <w:rsid w:val="00721612"/>
    <w:rsid w:val="007239E2"/>
    <w:rsid w:val="00746762"/>
    <w:rsid w:val="00760B7E"/>
    <w:rsid w:val="00767441"/>
    <w:rsid w:val="00771350"/>
    <w:rsid w:val="00777D92"/>
    <w:rsid w:val="007A304A"/>
    <w:rsid w:val="007A6AF9"/>
    <w:rsid w:val="007A7084"/>
    <w:rsid w:val="007B517C"/>
    <w:rsid w:val="007C5C60"/>
    <w:rsid w:val="007E2C0A"/>
    <w:rsid w:val="007F0EFA"/>
    <w:rsid w:val="007F20EE"/>
    <w:rsid w:val="007F2E70"/>
    <w:rsid w:val="007F2FEE"/>
    <w:rsid w:val="0081000B"/>
    <w:rsid w:val="00811E19"/>
    <w:rsid w:val="0081511D"/>
    <w:rsid w:val="00825413"/>
    <w:rsid w:val="00831048"/>
    <w:rsid w:val="00863333"/>
    <w:rsid w:val="008765F5"/>
    <w:rsid w:val="008949DA"/>
    <w:rsid w:val="008D3D1A"/>
    <w:rsid w:val="009117EE"/>
    <w:rsid w:val="009144A3"/>
    <w:rsid w:val="00937E16"/>
    <w:rsid w:val="00940137"/>
    <w:rsid w:val="0094423C"/>
    <w:rsid w:val="00966CCE"/>
    <w:rsid w:val="009679A2"/>
    <w:rsid w:val="00967A03"/>
    <w:rsid w:val="0098736D"/>
    <w:rsid w:val="00991DF0"/>
    <w:rsid w:val="00997A1B"/>
    <w:rsid w:val="009A1373"/>
    <w:rsid w:val="009C39EE"/>
    <w:rsid w:val="009F13D5"/>
    <w:rsid w:val="00A31F97"/>
    <w:rsid w:val="00A32EA1"/>
    <w:rsid w:val="00A431ED"/>
    <w:rsid w:val="00A54739"/>
    <w:rsid w:val="00A55B1D"/>
    <w:rsid w:val="00A55B60"/>
    <w:rsid w:val="00AA2C3F"/>
    <w:rsid w:val="00AB2375"/>
    <w:rsid w:val="00AD7681"/>
    <w:rsid w:val="00AE4961"/>
    <w:rsid w:val="00AF76D7"/>
    <w:rsid w:val="00B010B8"/>
    <w:rsid w:val="00B1794F"/>
    <w:rsid w:val="00B266DC"/>
    <w:rsid w:val="00B32071"/>
    <w:rsid w:val="00B45794"/>
    <w:rsid w:val="00B45D1F"/>
    <w:rsid w:val="00B53ED9"/>
    <w:rsid w:val="00B732AE"/>
    <w:rsid w:val="00B80404"/>
    <w:rsid w:val="00B8067F"/>
    <w:rsid w:val="00BA40ED"/>
    <w:rsid w:val="00BA796F"/>
    <w:rsid w:val="00BB5402"/>
    <w:rsid w:val="00BB746A"/>
    <w:rsid w:val="00BB7C4A"/>
    <w:rsid w:val="00BC57D4"/>
    <w:rsid w:val="00BF4310"/>
    <w:rsid w:val="00C118D4"/>
    <w:rsid w:val="00C36E00"/>
    <w:rsid w:val="00C472F1"/>
    <w:rsid w:val="00C749D4"/>
    <w:rsid w:val="00C7660F"/>
    <w:rsid w:val="00C769E5"/>
    <w:rsid w:val="00C82969"/>
    <w:rsid w:val="00C849BC"/>
    <w:rsid w:val="00CA0027"/>
    <w:rsid w:val="00CA607C"/>
    <w:rsid w:val="00CB7152"/>
    <w:rsid w:val="00CD5A7C"/>
    <w:rsid w:val="00D148FC"/>
    <w:rsid w:val="00D2601F"/>
    <w:rsid w:val="00D34BBA"/>
    <w:rsid w:val="00D508C9"/>
    <w:rsid w:val="00D85B78"/>
    <w:rsid w:val="00D86051"/>
    <w:rsid w:val="00D87D3D"/>
    <w:rsid w:val="00D948E8"/>
    <w:rsid w:val="00DA20CD"/>
    <w:rsid w:val="00DB1E14"/>
    <w:rsid w:val="00DB335C"/>
    <w:rsid w:val="00DB552A"/>
    <w:rsid w:val="00DB6D66"/>
    <w:rsid w:val="00DD0F13"/>
    <w:rsid w:val="00DD6D67"/>
    <w:rsid w:val="00DE1D71"/>
    <w:rsid w:val="00DF2370"/>
    <w:rsid w:val="00E06529"/>
    <w:rsid w:val="00E11E5B"/>
    <w:rsid w:val="00E61CA2"/>
    <w:rsid w:val="00E6432B"/>
    <w:rsid w:val="00E82598"/>
    <w:rsid w:val="00E83090"/>
    <w:rsid w:val="00EA384C"/>
    <w:rsid w:val="00EB3C60"/>
    <w:rsid w:val="00EB7480"/>
    <w:rsid w:val="00EC34B2"/>
    <w:rsid w:val="00ED0E38"/>
    <w:rsid w:val="00ED1FD7"/>
    <w:rsid w:val="00EE08A5"/>
    <w:rsid w:val="00EE0E40"/>
    <w:rsid w:val="00EE1B12"/>
    <w:rsid w:val="00F072A2"/>
    <w:rsid w:val="00F2508D"/>
    <w:rsid w:val="00F34ED0"/>
    <w:rsid w:val="00F50F4E"/>
    <w:rsid w:val="00F527C3"/>
    <w:rsid w:val="00F73BA4"/>
    <w:rsid w:val="00F77C4D"/>
    <w:rsid w:val="00F90483"/>
    <w:rsid w:val="00FB12C3"/>
    <w:rsid w:val="00FB23C2"/>
    <w:rsid w:val="00FB38C8"/>
    <w:rsid w:val="00FC170B"/>
    <w:rsid w:val="00FF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D4D"/>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480"/>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EB7480"/>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EB7480"/>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480"/>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EB7480"/>
    <w:rPr>
      <w:rFonts w:ascii="Times New Roman" w:eastAsiaTheme="majorEastAsia" w:hAnsi="Times New Roman" w:cstheme="majorBidi"/>
      <w:b/>
      <w:sz w:val="32"/>
      <w:szCs w:val="26"/>
    </w:rPr>
  </w:style>
  <w:style w:type="paragraph" w:styleId="a3">
    <w:name w:val="List Paragraph"/>
    <w:basedOn w:val="a"/>
    <w:uiPriority w:val="1"/>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C5C60"/>
    <w:pPr>
      <w:tabs>
        <w:tab w:val="left" w:pos="567"/>
        <w:tab w:val="right" w:leader="dot" w:pos="9344"/>
      </w:tabs>
      <w:spacing w:after="100"/>
      <w:ind w:firstLine="0"/>
      <w:jc w:val="both"/>
    </w:pPr>
  </w:style>
  <w:style w:type="paragraph" w:styleId="21">
    <w:name w:val="toc 2"/>
    <w:basedOn w:val="a"/>
    <w:next w:val="a"/>
    <w:autoRedefine/>
    <w:uiPriority w:val="39"/>
    <w:unhideWhenUsed/>
    <w:rsid w:val="002810F7"/>
    <w:pPr>
      <w:tabs>
        <w:tab w:val="left" w:pos="1540"/>
        <w:tab w:val="right" w:leader="dot" w:pos="9344"/>
      </w:tabs>
      <w:spacing w:after="100"/>
      <w:ind w:firstLine="0"/>
      <w:jc w:val="both"/>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paragraph" w:styleId="32">
    <w:name w:val="Body Text Indent 3"/>
    <w:basedOn w:val="a"/>
    <w:link w:val="33"/>
    <w:rsid w:val="00DB1E14"/>
    <w:pPr>
      <w:spacing w:after="0"/>
      <w:ind w:firstLine="567"/>
    </w:pPr>
    <w:rPr>
      <w:rFonts w:eastAsia="Times New Roman" w:cs="Times New Roman"/>
      <w:color w:val="000000"/>
      <w:szCs w:val="20"/>
      <w:lang w:eastAsia="ru-RU"/>
    </w:rPr>
  </w:style>
  <w:style w:type="character" w:customStyle="1" w:styleId="33">
    <w:name w:val="Основной текст с отступом 3 Знак"/>
    <w:basedOn w:val="a0"/>
    <w:link w:val="32"/>
    <w:rsid w:val="00DB1E14"/>
    <w:rPr>
      <w:rFonts w:ascii="Times New Roman" w:eastAsia="Times New Roman" w:hAnsi="Times New Roman" w:cs="Times New Roman"/>
      <w:color w:val="000000"/>
      <w:sz w:val="28"/>
      <w:szCs w:val="20"/>
      <w:lang w:eastAsia="ru-RU"/>
    </w:rPr>
  </w:style>
  <w:style w:type="table" w:styleId="a6">
    <w:name w:val="Table Grid"/>
    <w:basedOn w:val="a1"/>
    <w:uiPriority w:val="59"/>
    <w:rsid w:val="009C39EE"/>
    <w:pPr>
      <w:spacing w:after="0" w:line="240" w:lineRule="auto"/>
    </w:pPr>
    <w:rPr>
      <w:rFonts w:ascii="Times New Roman" w:hAnsi="Times New Roman" w:cs="Times New Roman"/>
      <w:sz w:val="28"/>
      <w:szCs w:val="28"/>
      <w:lang w:val="aa-E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a8"/>
    <w:uiPriority w:val="99"/>
    <w:unhideWhenUsed/>
    <w:rsid w:val="00E82598"/>
  </w:style>
  <w:style w:type="character" w:customStyle="1" w:styleId="a8">
    <w:name w:val="Основной текст Знак"/>
    <w:basedOn w:val="a0"/>
    <w:link w:val="a7"/>
    <w:uiPriority w:val="99"/>
    <w:rsid w:val="00E82598"/>
    <w:rPr>
      <w:rFonts w:ascii="Times New Roman" w:hAnsi="Times New Roman"/>
      <w:sz w:val="28"/>
    </w:rPr>
  </w:style>
  <w:style w:type="character" w:customStyle="1" w:styleId="apple-converted-space">
    <w:name w:val="apple-converted-space"/>
    <w:rsid w:val="00E82598"/>
  </w:style>
  <w:style w:type="paragraph" w:styleId="a9">
    <w:name w:val="Plain Text"/>
    <w:basedOn w:val="a"/>
    <w:link w:val="aa"/>
    <w:rsid w:val="000601C9"/>
    <w:pPr>
      <w:spacing w:after="0"/>
      <w:ind w:firstLine="0"/>
    </w:pPr>
    <w:rPr>
      <w:rFonts w:ascii="Courier New" w:eastAsia="Times New Roman" w:hAnsi="Courier New" w:cs="Courier New"/>
      <w:sz w:val="20"/>
      <w:szCs w:val="20"/>
      <w:lang w:eastAsia="ru-RU"/>
    </w:rPr>
  </w:style>
  <w:style w:type="character" w:customStyle="1" w:styleId="aa">
    <w:name w:val="Текст Знак"/>
    <w:basedOn w:val="a0"/>
    <w:link w:val="a9"/>
    <w:rsid w:val="000601C9"/>
    <w:rPr>
      <w:rFonts w:ascii="Courier New" w:eastAsia="Times New Roman" w:hAnsi="Courier New" w:cs="Courier New"/>
      <w:sz w:val="20"/>
      <w:szCs w:val="20"/>
      <w:lang w:eastAsia="ru-RU"/>
    </w:rPr>
  </w:style>
  <w:style w:type="character" w:styleId="ab">
    <w:name w:val="line number"/>
    <w:basedOn w:val="a0"/>
    <w:uiPriority w:val="99"/>
    <w:semiHidden/>
    <w:unhideWhenUsed/>
    <w:rsid w:val="00E6432B"/>
  </w:style>
  <w:style w:type="paragraph" w:styleId="ac">
    <w:name w:val="header"/>
    <w:basedOn w:val="a"/>
    <w:link w:val="ad"/>
    <w:uiPriority w:val="99"/>
    <w:unhideWhenUsed/>
    <w:rsid w:val="00F072A2"/>
    <w:pPr>
      <w:tabs>
        <w:tab w:val="center" w:pos="4677"/>
        <w:tab w:val="right" w:pos="9355"/>
      </w:tabs>
      <w:spacing w:after="0"/>
    </w:pPr>
  </w:style>
  <w:style w:type="character" w:customStyle="1" w:styleId="ad">
    <w:name w:val="Верхний колонтитул Знак"/>
    <w:basedOn w:val="a0"/>
    <w:link w:val="ac"/>
    <w:uiPriority w:val="99"/>
    <w:rsid w:val="00F072A2"/>
    <w:rPr>
      <w:rFonts w:ascii="Times New Roman" w:hAnsi="Times New Roman"/>
      <w:sz w:val="28"/>
    </w:rPr>
  </w:style>
  <w:style w:type="paragraph" w:styleId="ae">
    <w:name w:val="footer"/>
    <w:basedOn w:val="a"/>
    <w:link w:val="af"/>
    <w:uiPriority w:val="99"/>
    <w:unhideWhenUsed/>
    <w:rsid w:val="00F072A2"/>
    <w:pPr>
      <w:tabs>
        <w:tab w:val="center" w:pos="4677"/>
        <w:tab w:val="right" w:pos="9355"/>
      </w:tabs>
      <w:spacing w:after="0"/>
    </w:pPr>
  </w:style>
  <w:style w:type="character" w:customStyle="1" w:styleId="af">
    <w:name w:val="Нижний колонтитул Знак"/>
    <w:basedOn w:val="a0"/>
    <w:link w:val="ae"/>
    <w:uiPriority w:val="99"/>
    <w:rsid w:val="00F072A2"/>
    <w:rPr>
      <w:rFonts w:ascii="Times New Roman" w:hAnsi="Times New Roman"/>
      <w:sz w:val="28"/>
    </w:rPr>
  </w:style>
  <w:style w:type="paragraph" w:customStyle="1" w:styleId="Default">
    <w:name w:val="Default"/>
    <w:rsid w:val="00BA79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a0"/>
    <w:uiPriority w:val="99"/>
    <w:semiHidden/>
    <w:unhideWhenUsed/>
    <w:rsid w:val="001A7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4284">
      <w:bodyDiv w:val="1"/>
      <w:marLeft w:val="0"/>
      <w:marRight w:val="0"/>
      <w:marTop w:val="0"/>
      <w:marBottom w:val="0"/>
      <w:divBdr>
        <w:top w:val="none" w:sz="0" w:space="0" w:color="auto"/>
        <w:left w:val="none" w:sz="0" w:space="0" w:color="auto"/>
        <w:bottom w:val="none" w:sz="0" w:space="0" w:color="auto"/>
        <w:right w:val="none" w:sz="0" w:space="0" w:color="auto"/>
      </w:divBdr>
    </w:div>
    <w:div w:id="326788656">
      <w:bodyDiv w:val="1"/>
      <w:marLeft w:val="0"/>
      <w:marRight w:val="0"/>
      <w:marTop w:val="0"/>
      <w:marBottom w:val="0"/>
      <w:divBdr>
        <w:top w:val="none" w:sz="0" w:space="0" w:color="auto"/>
        <w:left w:val="none" w:sz="0" w:space="0" w:color="auto"/>
        <w:bottom w:val="none" w:sz="0" w:space="0" w:color="auto"/>
        <w:right w:val="none" w:sz="0" w:space="0" w:color="auto"/>
      </w:divBdr>
    </w:div>
    <w:div w:id="338506294">
      <w:bodyDiv w:val="1"/>
      <w:marLeft w:val="0"/>
      <w:marRight w:val="0"/>
      <w:marTop w:val="0"/>
      <w:marBottom w:val="0"/>
      <w:divBdr>
        <w:top w:val="none" w:sz="0" w:space="0" w:color="auto"/>
        <w:left w:val="none" w:sz="0" w:space="0" w:color="auto"/>
        <w:bottom w:val="none" w:sz="0" w:space="0" w:color="auto"/>
        <w:right w:val="none" w:sz="0" w:space="0" w:color="auto"/>
      </w:divBdr>
    </w:div>
    <w:div w:id="543102349">
      <w:bodyDiv w:val="1"/>
      <w:marLeft w:val="0"/>
      <w:marRight w:val="0"/>
      <w:marTop w:val="0"/>
      <w:marBottom w:val="0"/>
      <w:divBdr>
        <w:top w:val="none" w:sz="0" w:space="0" w:color="auto"/>
        <w:left w:val="none" w:sz="0" w:space="0" w:color="auto"/>
        <w:bottom w:val="none" w:sz="0" w:space="0" w:color="auto"/>
        <w:right w:val="none" w:sz="0" w:space="0" w:color="auto"/>
      </w:divBdr>
    </w:div>
    <w:div w:id="1062867367">
      <w:bodyDiv w:val="1"/>
      <w:marLeft w:val="0"/>
      <w:marRight w:val="0"/>
      <w:marTop w:val="0"/>
      <w:marBottom w:val="0"/>
      <w:divBdr>
        <w:top w:val="none" w:sz="0" w:space="0" w:color="auto"/>
        <w:left w:val="none" w:sz="0" w:space="0" w:color="auto"/>
        <w:bottom w:val="none" w:sz="0" w:space="0" w:color="auto"/>
        <w:right w:val="none" w:sz="0" w:space="0" w:color="auto"/>
      </w:divBdr>
    </w:div>
    <w:div w:id="1114252737">
      <w:bodyDiv w:val="1"/>
      <w:marLeft w:val="0"/>
      <w:marRight w:val="0"/>
      <w:marTop w:val="0"/>
      <w:marBottom w:val="0"/>
      <w:divBdr>
        <w:top w:val="none" w:sz="0" w:space="0" w:color="auto"/>
        <w:left w:val="none" w:sz="0" w:space="0" w:color="auto"/>
        <w:bottom w:val="none" w:sz="0" w:space="0" w:color="auto"/>
        <w:right w:val="none" w:sz="0" w:space="0" w:color="auto"/>
      </w:divBdr>
      <w:divsChild>
        <w:div w:id="138426640">
          <w:marLeft w:val="0"/>
          <w:marRight w:val="0"/>
          <w:marTop w:val="0"/>
          <w:marBottom w:val="0"/>
          <w:divBdr>
            <w:top w:val="none" w:sz="0" w:space="0" w:color="auto"/>
            <w:left w:val="none" w:sz="0" w:space="0" w:color="auto"/>
            <w:bottom w:val="none" w:sz="0" w:space="0" w:color="auto"/>
            <w:right w:val="none" w:sz="0" w:space="0" w:color="auto"/>
          </w:divBdr>
        </w:div>
        <w:div w:id="793792343">
          <w:marLeft w:val="0"/>
          <w:marRight w:val="0"/>
          <w:marTop w:val="0"/>
          <w:marBottom w:val="0"/>
          <w:divBdr>
            <w:top w:val="none" w:sz="0" w:space="0" w:color="auto"/>
            <w:left w:val="none" w:sz="0" w:space="0" w:color="auto"/>
            <w:bottom w:val="none" w:sz="0" w:space="0" w:color="auto"/>
            <w:right w:val="none" w:sz="0" w:space="0" w:color="auto"/>
          </w:divBdr>
        </w:div>
        <w:div w:id="1697192983">
          <w:marLeft w:val="0"/>
          <w:marRight w:val="0"/>
          <w:marTop w:val="0"/>
          <w:marBottom w:val="0"/>
          <w:divBdr>
            <w:top w:val="none" w:sz="0" w:space="0" w:color="auto"/>
            <w:left w:val="none" w:sz="0" w:space="0" w:color="auto"/>
            <w:bottom w:val="none" w:sz="0" w:space="0" w:color="auto"/>
            <w:right w:val="none" w:sz="0" w:space="0" w:color="auto"/>
          </w:divBdr>
        </w:div>
        <w:div w:id="661274064">
          <w:marLeft w:val="0"/>
          <w:marRight w:val="0"/>
          <w:marTop w:val="0"/>
          <w:marBottom w:val="0"/>
          <w:divBdr>
            <w:top w:val="none" w:sz="0" w:space="0" w:color="auto"/>
            <w:left w:val="none" w:sz="0" w:space="0" w:color="auto"/>
            <w:bottom w:val="none" w:sz="0" w:space="0" w:color="auto"/>
            <w:right w:val="none" w:sz="0" w:space="0" w:color="auto"/>
          </w:divBdr>
        </w:div>
        <w:div w:id="1850675021">
          <w:marLeft w:val="0"/>
          <w:marRight w:val="0"/>
          <w:marTop w:val="0"/>
          <w:marBottom w:val="0"/>
          <w:divBdr>
            <w:top w:val="none" w:sz="0" w:space="0" w:color="auto"/>
            <w:left w:val="none" w:sz="0" w:space="0" w:color="auto"/>
            <w:bottom w:val="none" w:sz="0" w:space="0" w:color="auto"/>
            <w:right w:val="none" w:sz="0" w:space="0" w:color="auto"/>
          </w:divBdr>
        </w:div>
        <w:div w:id="43255713">
          <w:marLeft w:val="0"/>
          <w:marRight w:val="0"/>
          <w:marTop w:val="0"/>
          <w:marBottom w:val="0"/>
          <w:divBdr>
            <w:top w:val="none" w:sz="0" w:space="0" w:color="auto"/>
            <w:left w:val="none" w:sz="0" w:space="0" w:color="auto"/>
            <w:bottom w:val="none" w:sz="0" w:space="0" w:color="auto"/>
            <w:right w:val="none" w:sz="0" w:space="0" w:color="auto"/>
          </w:divBdr>
        </w:div>
        <w:div w:id="1093742240">
          <w:marLeft w:val="0"/>
          <w:marRight w:val="0"/>
          <w:marTop w:val="0"/>
          <w:marBottom w:val="0"/>
          <w:divBdr>
            <w:top w:val="none" w:sz="0" w:space="0" w:color="auto"/>
            <w:left w:val="none" w:sz="0" w:space="0" w:color="auto"/>
            <w:bottom w:val="none" w:sz="0" w:space="0" w:color="auto"/>
            <w:right w:val="none" w:sz="0" w:space="0" w:color="auto"/>
          </w:divBdr>
        </w:div>
        <w:div w:id="1071852924">
          <w:marLeft w:val="0"/>
          <w:marRight w:val="0"/>
          <w:marTop w:val="0"/>
          <w:marBottom w:val="0"/>
          <w:divBdr>
            <w:top w:val="none" w:sz="0" w:space="0" w:color="auto"/>
            <w:left w:val="none" w:sz="0" w:space="0" w:color="auto"/>
            <w:bottom w:val="none" w:sz="0" w:space="0" w:color="auto"/>
            <w:right w:val="none" w:sz="0" w:space="0" w:color="auto"/>
          </w:divBdr>
        </w:div>
        <w:div w:id="2094887919">
          <w:marLeft w:val="0"/>
          <w:marRight w:val="0"/>
          <w:marTop w:val="0"/>
          <w:marBottom w:val="0"/>
          <w:divBdr>
            <w:top w:val="none" w:sz="0" w:space="0" w:color="auto"/>
            <w:left w:val="none" w:sz="0" w:space="0" w:color="auto"/>
            <w:bottom w:val="none" w:sz="0" w:space="0" w:color="auto"/>
            <w:right w:val="none" w:sz="0" w:space="0" w:color="auto"/>
          </w:divBdr>
        </w:div>
        <w:div w:id="826943152">
          <w:marLeft w:val="0"/>
          <w:marRight w:val="0"/>
          <w:marTop w:val="0"/>
          <w:marBottom w:val="0"/>
          <w:divBdr>
            <w:top w:val="none" w:sz="0" w:space="0" w:color="auto"/>
            <w:left w:val="none" w:sz="0" w:space="0" w:color="auto"/>
            <w:bottom w:val="none" w:sz="0" w:space="0" w:color="auto"/>
            <w:right w:val="none" w:sz="0" w:space="0" w:color="auto"/>
          </w:divBdr>
        </w:div>
      </w:divsChild>
    </w:div>
    <w:div w:id="1167089010">
      <w:bodyDiv w:val="1"/>
      <w:marLeft w:val="0"/>
      <w:marRight w:val="0"/>
      <w:marTop w:val="0"/>
      <w:marBottom w:val="0"/>
      <w:divBdr>
        <w:top w:val="none" w:sz="0" w:space="0" w:color="auto"/>
        <w:left w:val="none" w:sz="0" w:space="0" w:color="auto"/>
        <w:bottom w:val="none" w:sz="0" w:space="0" w:color="auto"/>
        <w:right w:val="none" w:sz="0" w:space="0" w:color="auto"/>
      </w:divBdr>
    </w:div>
    <w:div w:id="1318151063">
      <w:bodyDiv w:val="1"/>
      <w:marLeft w:val="0"/>
      <w:marRight w:val="0"/>
      <w:marTop w:val="0"/>
      <w:marBottom w:val="0"/>
      <w:divBdr>
        <w:top w:val="none" w:sz="0" w:space="0" w:color="auto"/>
        <w:left w:val="none" w:sz="0" w:space="0" w:color="auto"/>
        <w:bottom w:val="none" w:sz="0" w:space="0" w:color="auto"/>
        <w:right w:val="none" w:sz="0" w:space="0" w:color="auto"/>
      </w:divBdr>
      <w:divsChild>
        <w:div w:id="493499634">
          <w:marLeft w:val="0"/>
          <w:marRight w:val="0"/>
          <w:marTop w:val="0"/>
          <w:marBottom w:val="0"/>
          <w:divBdr>
            <w:top w:val="none" w:sz="0" w:space="0" w:color="auto"/>
            <w:left w:val="none" w:sz="0" w:space="0" w:color="auto"/>
            <w:bottom w:val="none" w:sz="0" w:space="0" w:color="auto"/>
            <w:right w:val="none" w:sz="0" w:space="0" w:color="auto"/>
          </w:divBdr>
        </w:div>
        <w:div w:id="915555412">
          <w:marLeft w:val="0"/>
          <w:marRight w:val="0"/>
          <w:marTop w:val="0"/>
          <w:marBottom w:val="0"/>
          <w:divBdr>
            <w:top w:val="none" w:sz="0" w:space="0" w:color="auto"/>
            <w:left w:val="none" w:sz="0" w:space="0" w:color="auto"/>
            <w:bottom w:val="none" w:sz="0" w:space="0" w:color="auto"/>
            <w:right w:val="none" w:sz="0" w:space="0" w:color="auto"/>
          </w:divBdr>
        </w:div>
        <w:div w:id="1411581792">
          <w:marLeft w:val="0"/>
          <w:marRight w:val="0"/>
          <w:marTop w:val="0"/>
          <w:marBottom w:val="0"/>
          <w:divBdr>
            <w:top w:val="none" w:sz="0" w:space="0" w:color="auto"/>
            <w:left w:val="none" w:sz="0" w:space="0" w:color="auto"/>
            <w:bottom w:val="none" w:sz="0" w:space="0" w:color="auto"/>
            <w:right w:val="none" w:sz="0" w:space="0" w:color="auto"/>
          </w:divBdr>
        </w:div>
        <w:div w:id="1738553134">
          <w:marLeft w:val="0"/>
          <w:marRight w:val="0"/>
          <w:marTop w:val="0"/>
          <w:marBottom w:val="0"/>
          <w:divBdr>
            <w:top w:val="none" w:sz="0" w:space="0" w:color="auto"/>
            <w:left w:val="none" w:sz="0" w:space="0" w:color="auto"/>
            <w:bottom w:val="none" w:sz="0" w:space="0" w:color="auto"/>
            <w:right w:val="none" w:sz="0" w:space="0" w:color="auto"/>
          </w:divBdr>
        </w:div>
        <w:div w:id="1880582597">
          <w:marLeft w:val="0"/>
          <w:marRight w:val="0"/>
          <w:marTop w:val="0"/>
          <w:marBottom w:val="0"/>
          <w:divBdr>
            <w:top w:val="none" w:sz="0" w:space="0" w:color="auto"/>
            <w:left w:val="none" w:sz="0" w:space="0" w:color="auto"/>
            <w:bottom w:val="none" w:sz="0" w:space="0" w:color="auto"/>
            <w:right w:val="none" w:sz="0" w:space="0" w:color="auto"/>
          </w:divBdr>
        </w:div>
      </w:divsChild>
    </w:div>
    <w:div w:id="1595941203">
      <w:bodyDiv w:val="1"/>
      <w:marLeft w:val="0"/>
      <w:marRight w:val="0"/>
      <w:marTop w:val="0"/>
      <w:marBottom w:val="0"/>
      <w:divBdr>
        <w:top w:val="none" w:sz="0" w:space="0" w:color="auto"/>
        <w:left w:val="none" w:sz="0" w:space="0" w:color="auto"/>
        <w:bottom w:val="none" w:sz="0" w:space="0" w:color="auto"/>
        <w:right w:val="none" w:sz="0" w:space="0" w:color="auto"/>
      </w:divBdr>
      <w:divsChild>
        <w:div w:id="1903052527">
          <w:marLeft w:val="0"/>
          <w:marRight w:val="0"/>
          <w:marTop w:val="0"/>
          <w:marBottom w:val="0"/>
          <w:divBdr>
            <w:top w:val="none" w:sz="0" w:space="0" w:color="auto"/>
            <w:left w:val="none" w:sz="0" w:space="0" w:color="auto"/>
            <w:bottom w:val="none" w:sz="0" w:space="0" w:color="auto"/>
            <w:right w:val="none" w:sz="0" w:space="0" w:color="auto"/>
          </w:divBdr>
        </w:div>
        <w:div w:id="1278607789">
          <w:marLeft w:val="0"/>
          <w:marRight w:val="0"/>
          <w:marTop w:val="0"/>
          <w:marBottom w:val="0"/>
          <w:divBdr>
            <w:top w:val="none" w:sz="0" w:space="0" w:color="auto"/>
            <w:left w:val="none" w:sz="0" w:space="0" w:color="auto"/>
            <w:bottom w:val="none" w:sz="0" w:space="0" w:color="auto"/>
            <w:right w:val="none" w:sz="0" w:space="0" w:color="auto"/>
          </w:divBdr>
        </w:div>
      </w:divsChild>
    </w:div>
    <w:div w:id="1659069518">
      <w:bodyDiv w:val="1"/>
      <w:marLeft w:val="0"/>
      <w:marRight w:val="0"/>
      <w:marTop w:val="0"/>
      <w:marBottom w:val="0"/>
      <w:divBdr>
        <w:top w:val="none" w:sz="0" w:space="0" w:color="auto"/>
        <w:left w:val="none" w:sz="0" w:space="0" w:color="auto"/>
        <w:bottom w:val="none" w:sz="0" w:space="0" w:color="auto"/>
        <w:right w:val="none" w:sz="0" w:space="0" w:color="auto"/>
      </w:divBdr>
    </w:div>
    <w:div w:id="20077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A371-7C84-4A7A-AF67-312786E8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28</Pages>
  <Words>6010</Words>
  <Characters>34263</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DENIS SHEMPEL</cp:lastModifiedBy>
  <cp:revision>175</cp:revision>
  <dcterms:created xsi:type="dcterms:W3CDTF">2021-04-25T09:13:00Z</dcterms:created>
  <dcterms:modified xsi:type="dcterms:W3CDTF">2021-04-29T08:07:00Z</dcterms:modified>
</cp:coreProperties>
</file>