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6E444" w14:textId="384A1BE9" w:rsidR="00DE287C" w:rsidRPr="00736FAA" w:rsidRDefault="008F69E3" w:rsidP="00FE02E4">
      <w:pPr>
        <w:pStyle w:val="1"/>
      </w:pPr>
      <w:r w:rsidRPr="00736FAA">
        <w:t>Конструирование модулей ЭВС высших иерархических уровней</w:t>
      </w:r>
      <w:r w:rsidR="00F716AD" w:rsidRPr="00736FAA">
        <w:t xml:space="preserve"> (л</w:t>
      </w:r>
      <w:r w:rsidR="00DE287C" w:rsidRPr="00736FAA">
        <w:t>екции</w:t>
      </w:r>
      <w:r w:rsidR="00F32C0B" w:rsidRPr="00736FAA">
        <w:t xml:space="preserve"> 31 </w:t>
      </w:r>
      <w:r w:rsidR="00F716AD" w:rsidRPr="00736FAA">
        <w:t>–</w:t>
      </w:r>
      <w:r w:rsidR="00F32C0B" w:rsidRPr="00736FAA">
        <w:t xml:space="preserve"> 34</w:t>
      </w:r>
      <w:r w:rsidR="00F716AD" w:rsidRPr="00736FAA">
        <w:t>)</w:t>
      </w:r>
    </w:p>
    <w:p w14:paraId="04DBE1AA" w14:textId="1CFB0CE4" w:rsidR="00A8287C" w:rsidRPr="00736FAA" w:rsidRDefault="000D7250" w:rsidP="009003F8">
      <w:pPr>
        <w:pStyle w:val="2"/>
        <w:numPr>
          <w:ilvl w:val="1"/>
          <w:numId w:val="28"/>
        </w:numPr>
      </w:pPr>
      <w:r w:rsidRPr="00736FAA">
        <w:t xml:space="preserve">Выбор варианта конструкции. Элементы несущих конструкций, крепления и фиксации. Требования к точности и допускам </w:t>
      </w:r>
    </w:p>
    <w:p w14:paraId="03AC7955" w14:textId="77777777" w:rsidR="00AB013D" w:rsidRPr="00554D81" w:rsidRDefault="00AB013D" w:rsidP="00554D81">
      <w:pPr>
        <w:pStyle w:val="ad"/>
      </w:pPr>
      <w:r w:rsidRPr="00554D81">
        <w:t>Исходными данными для проектирования ЭС являются техническое задание и схема электрическая принципиальная.</w:t>
      </w:r>
    </w:p>
    <w:p w14:paraId="0AB75CAB" w14:textId="77777777" w:rsidR="00AB013D" w:rsidRPr="00554D81" w:rsidRDefault="00AB013D" w:rsidP="00554D81">
      <w:pPr>
        <w:pStyle w:val="ad"/>
      </w:pPr>
      <w:r w:rsidRPr="00554D81">
        <w:t>Проектирование может быть реализовано различными методами.</w:t>
      </w:r>
    </w:p>
    <w:p w14:paraId="65639D4D" w14:textId="77777777" w:rsidR="00861232" w:rsidRPr="00554D81" w:rsidRDefault="00861232" w:rsidP="00554D81">
      <w:pPr>
        <w:pStyle w:val="ad"/>
      </w:pPr>
    </w:p>
    <w:p w14:paraId="376AB4BC" w14:textId="77777777" w:rsidR="00AB013D" w:rsidRPr="00554D81" w:rsidRDefault="00AB013D" w:rsidP="00554D81">
      <w:pPr>
        <w:pStyle w:val="ad"/>
      </w:pPr>
      <w:r w:rsidRPr="00554D81">
        <w:t>Выбор методов зависит:</w:t>
      </w:r>
    </w:p>
    <w:p w14:paraId="13A45502" w14:textId="77777777" w:rsidR="00AB013D" w:rsidRPr="00554D81" w:rsidRDefault="00AB013D" w:rsidP="00554D81">
      <w:pPr>
        <w:pStyle w:val="ad"/>
      </w:pPr>
      <w:r w:rsidRPr="00554D81">
        <w:t>- от назначения ЭС;</w:t>
      </w:r>
    </w:p>
    <w:p w14:paraId="225DF6DC" w14:textId="77777777" w:rsidR="00AB013D" w:rsidRPr="00554D81" w:rsidRDefault="00AB013D" w:rsidP="00554D81">
      <w:pPr>
        <w:pStyle w:val="ad"/>
      </w:pPr>
      <w:r w:rsidRPr="00554D81">
        <w:t>- ее функций;</w:t>
      </w:r>
    </w:p>
    <w:p w14:paraId="09D41431" w14:textId="77777777" w:rsidR="00AB013D" w:rsidRPr="00554D81" w:rsidRDefault="00AB013D" w:rsidP="00554D81">
      <w:pPr>
        <w:pStyle w:val="ad"/>
      </w:pPr>
      <w:r w:rsidRPr="00554D81">
        <w:t xml:space="preserve">- преобладающего вида связей; </w:t>
      </w:r>
    </w:p>
    <w:p w14:paraId="28174D1B" w14:textId="77777777" w:rsidR="00AB013D" w:rsidRPr="00554D81" w:rsidRDefault="00AB013D" w:rsidP="00554D81">
      <w:pPr>
        <w:pStyle w:val="ad"/>
      </w:pPr>
      <w:r w:rsidRPr="00554D81">
        <w:t>- уровня унификации;</w:t>
      </w:r>
    </w:p>
    <w:p w14:paraId="20F5CC38" w14:textId="77777777" w:rsidR="00AB013D" w:rsidRPr="00554D81" w:rsidRDefault="00AB013D" w:rsidP="00554D81">
      <w:pPr>
        <w:pStyle w:val="ad"/>
      </w:pPr>
      <w:r w:rsidRPr="00554D81">
        <w:t>- автоматизации.</w:t>
      </w:r>
    </w:p>
    <w:p w14:paraId="20712A1C" w14:textId="77777777" w:rsidR="00AB013D" w:rsidRPr="00554D81" w:rsidRDefault="00AB013D" w:rsidP="00554D81">
      <w:pPr>
        <w:pStyle w:val="ad"/>
        <w:rPr>
          <w:rFonts w:eastAsiaTheme="majorEastAsia"/>
        </w:rPr>
      </w:pPr>
      <w:r w:rsidRPr="00554D81">
        <w:rPr>
          <w:rFonts w:eastAsiaTheme="majorEastAsia"/>
        </w:rPr>
        <w:t>Основные группы методов проектирования:</w:t>
      </w:r>
    </w:p>
    <w:p w14:paraId="306932F7" w14:textId="77777777" w:rsidR="00AB013D" w:rsidRPr="00554D81" w:rsidRDefault="00AB013D" w:rsidP="00554D81">
      <w:pPr>
        <w:pStyle w:val="ad"/>
      </w:pPr>
      <w:r w:rsidRPr="00554D81">
        <w:rPr>
          <w:rFonts w:eastAsiaTheme="majorEastAsia"/>
        </w:rPr>
        <w:t xml:space="preserve">- </w:t>
      </w:r>
      <w:r w:rsidRPr="00554D81">
        <w:t>по видам связей между элементами;</w:t>
      </w:r>
    </w:p>
    <w:p w14:paraId="4ED4E973" w14:textId="77777777" w:rsidR="00AB013D" w:rsidRPr="00554D81" w:rsidRDefault="00AB013D" w:rsidP="00554D81">
      <w:pPr>
        <w:pStyle w:val="ad"/>
      </w:pPr>
      <w:r w:rsidRPr="00554D81">
        <w:t>- по способу выявления и организации структуры связей между элементами;</w:t>
      </w:r>
    </w:p>
    <w:p w14:paraId="590CB1B3" w14:textId="3E6ED79C" w:rsidR="00AB013D" w:rsidRPr="00554D81" w:rsidRDefault="00AB013D" w:rsidP="00554D81">
      <w:pPr>
        <w:pStyle w:val="ad"/>
      </w:pPr>
      <w:r w:rsidRPr="00554D81">
        <w:t>- по степени автоматизации выявления структуры связей между элементами</w:t>
      </w:r>
      <w:r w:rsidR="00F64C0D">
        <w:t>.</w:t>
      </w:r>
    </w:p>
    <w:p w14:paraId="570A0075" w14:textId="77777777" w:rsidR="00AB013D" w:rsidRPr="00554D81" w:rsidRDefault="00AB013D" w:rsidP="00554D81">
      <w:pPr>
        <w:pStyle w:val="ad"/>
      </w:pPr>
    </w:p>
    <w:p w14:paraId="56E6F5C1" w14:textId="77777777" w:rsidR="00554D81" w:rsidRDefault="00AB013D" w:rsidP="00554D81">
      <w:pPr>
        <w:pStyle w:val="ad"/>
        <w:keepNext/>
        <w:ind w:firstLine="0"/>
        <w:jc w:val="center"/>
      </w:pPr>
      <w:r w:rsidRPr="00554D81">
        <w:rPr>
          <w:noProof/>
        </w:rPr>
        <w:drawing>
          <wp:inline distT="0" distB="0" distL="0" distR="0" wp14:anchorId="58F8B381" wp14:editId="39C504D4">
            <wp:extent cx="3914775" cy="2505075"/>
            <wp:effectExtent l="0" t="0" r="9525" b="9525"/>
            <wp:docPr id="67609" name="Рисунок 6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10" cy="25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7FF1" w14:textId="6B1DEBD2" w:rsidR="00AB013D" w:rsidRPr="00554D81" w:rsidRDefault="00554D81" w:rsidP="00554D81">
      <w:pPr>
        <w:pStyle w:val="af"/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1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172C1B">
        <w:rPr>
          <w:noProof/>
        </w:rPr>
        <w:t>Методы проектирования</w:t>
      </w:r>
    </w:p>
    <w:p w14:paraId="50CA1EC7" w14:textId="3A681A1F" w:rsidR="00AB013D" w:rsidRPr="00B22B70" w:rsidRDefault="00AB013D" w:rsidP="00554D81">
      <w:pPr>
        <w:pStyle w:val="ad"/>
        <w:rPr>
          <w:i/>
        </w:rPr>
      </w:pPr>
      <w:r w:rsidRPr="00B22B70">
        <w:rPr>
          <w:i/>
        </w:rPr>
        <w:t>П</w:t>
      </w:r>
      <w:r w:rsidR="00861232" w:rsidRPr="00B22B70">
        <w:rPr>
          <w:i/>
        </w:rPr>
        <w:t>о видам связей</w:t>
      </w:r>
      <w:r w:rsidR="00B22B70" w:rsidRPr="00B22B70">
        <w:rPr>
          <w:i/>
        </w:rPr>
        <w:t>.</w:t>
      </w:r>
    </w:p>
    <w:p w14:paraId="12CE0B09" w14:textId="5E89BEA5" w:rsidR="00AB013D" w:rsidRPr="00554D81" w:rsidRDefault="00861232" w:rsidP="00554D81">
      <w:pPr>
        <w:pStyle w:val="ad"/>
      </w:pPr>
      <w:r w:rsidRPr="00554D81">
        <w:t>Геометрический метод,</w:t>
      </w:r>
      <w:r w:rsidR="00AB013D" w:rsidRPr="00554D81">
        <w:t xml:space="preserve"> </w:t>
      </w:r>
      <w:r w:rsidRPr="00554D81">
        <w:t>в</w:t>
      </w:r>
      <w:r w:rsidR="00AB013D" w:rsidRPr="00554D81">
        <w:t xml:space="preserve"> основу метода положена структура геометрических и кинематических связей между деталями, представляющих собой систему опорных точек, число и размещение которых зависит от заданных степеней свободы и геометрических свойств твердого тела. Метод применяется при проектировании неподвижного соединения деталей для исключения внутреннего напряжения.</w:t>
      </w:r>
      <w:r w:rsidR="00D800AD" w:rsidRPr="00554D81">
        <w:t xml:space="preserve"> </w:t>
      </w:r>
      <w:r w:rsidR="00AB013D" w:rsidRPr="00554D81">
        <w:t>Метод является основным, когда от конструктора нужна высокая точность взаимного перемещения деталей или длительное и точное сохранение определенных параметров, зависящих от расположения деталей.</w:t>
      </w:r>
    </w:p>
    <w:p w14:paraId="1CA0C82C" w14:textId="23433EAF" w:rsidR="00AB013D" w:rsidRPr="00554D81" w:rsidRDefault="00AB013D" w:rsidP="00554D81">
      <w:pPr>
        <w:pStyle w:val="ad"/>
      </w:pPr>
      <w:r w:rsidRPr="00554D81">
        <w:t xml:space="preserve">Отличительная черта метода: характер взаимосвязи двух деталей не зависит от погрешностей их </w:t>
      </w:r>
      <w:r w:rsidR="000317CB" w:rsidRPr="00554D81">
        <w:t>изготовления. Метод</w:t>
      </w:r>
      <w:r w:rsidRPr="00554D81">
        <w:t xml:space="preserve"> позволяет обеспечить взаимозаменяемость деталей в массовом производстве.</w:t>
      </w:r>
    </w:p>
    <w:p w14:paraId="411F4962" w14:textId="66F1801B" w:rsidR="00AB013D" w:rsidRPr="00554D81" w:rsidRDefault="00861232" w:rsidP="00554D81">
      <w:pPr>
        <w:pStyle w:val="ad"/>
      </w:pPr>
      <w:r w:rsidRPr="00554D81">
        <w:t>Машиностроительный метод,</w:t>
      </w:r>
      <w:r w:rsidR="00AB013D" w:rsidRPr="00554D81">
        <w:t xml:space="preserve"> </w:t>
      </w:r>
      <w:r w:rsidRPr="00554D81">
        <w:t xml:space="preserve">в </w:t>
      </w:r>
      <w:r w:rsidR="00AB013D" w:rsidRPr="00554D81">
        <w:t>основу метода заложена структура геометрических и кинематических связей между деталями, представляющими собой систему опорных поверхностей, число и размещение которых выбирается исходя из минимизации массы и допустимой прочности конструкции. Метод применим для конструкций с большими величинами деформации.</w:t>
      </w:r>
      <w:r w:rsidR="000317CB" w:rsidRPr="00554D81">
        <w:t xml:space="preserve"> </w:t>
      </w:r>
      <w:r w:rsidR="00AB013D" w:rsidRPr="00554D81">
        <w:t xml:space="preserve">Для уменьшения деформаций и снижения массы вводят дополнительные опорные точки и поверхности. Точность взаимного расположения при изменении элементов конструкции </w:t>
      </w:r>
      <w:r w:rsidR="00AB013D" w:rsidRPr="00554D81">
        <w:lastRenderedPageBreak/>
        <w:t>обеспечивается высокой точностью изготовления.</w:t>
      </w:r>
      <w:r w:rsidR="00D800AD" w:rsidRPr="00554D81">
        <w:t xml:space="preserve"> </w:t>
      </w:r>
      <w:r w:rsidR="00AB013D" w:rsidRPr="00554D81">
        <w:t>Метод нашел применение при конструировании несущих конструкций, ки</w:t>
      </w:r>
      <w:r w:rsidR="00AB013D" w:rsidRPr="00554D81">
        <w:softHyphen/>
        <w:t>нематических звеньев функциональных устройств, неподвижных соединений (болты, винты, скобы и пр.).</w:t>
      </w:r>
    </w:p>
    <w:p w14:paraId="2011DEDB" w14:textId="614DFF7A" w:rsidR="00AB013D" w:rsidRPr="00554D81" w:rsidRDefault="00AB013D" w:rsidP="00554D81">
      <w:pPr>
        <w:pStyle w:val="ad"/>
      </w:pPr>
      <w:r w:rsidRPr="00554D81">
        <w:t>Топологический метод</w:t>
      </w:r>
      <w:r w:rsidR="00861232" w:rsidRPr="00554D81">
        <w:t>, п</w:t>
      </w:r>
      <w:r w:rsidRPr="00554D81">
        <w:t xml:space="preserve">рименяется тогда, когда связность элементов может быть сопоставлена с </w:t>
      </w:r>
      <w:r w:rsidR="000317CB" w:rsidRPr="00554D81">
        <w:t>графом. В</w:t>
      </w:r>
      <w:r w:rsidRPr="00554D81">
        <w:t xml:space="preserve"> основу метода положена струк</w:t>
      </w:r>
      <w:r w:rsidR="000317CB" w:rsidRPr="00554D81">
        <w:t>тура физических связей между ИЭТ</w:t>
      </w:r>
      <w:r w:rsidRPr="00554D81">
        <w:t>, т.е. представление конструктивного вида электрической схемы и ее геометрической топологической связности, независимо от ее функционального содержания.</w:t>
      </w:r>
      <w:r w:rsidR="000317CB" w:rsidRPr="00554D81">
        <w:t xml:space="preserve"> </w:t>
      </w:r>
      <w:r w:rsidRPr="00554D81">
        <w:t>Граф графическое выражение структуры связи между элементами электрической схемы и элементами конструкции.</w:t>
      </w:r>
    </w:p>
    <w:p w14:paraId="689F4170" w14:textId="77777777" w:rsidR="00AB013D" w:rsidRPr="00554D81" w:rsidRDefault="00AB013D" w:rsidP="00554D81">
      <w:pPr>
        <w:pStyle w:val="ad"/>
      </w:pPr>
      <w:r w:rsidRPr="00554D81">
        <w:t>Отличительными чертами метода являются:</w:t>
      </w:r>
    </w:p>
    <w:p w14:paraId="409E4346" w14:textId="77777777" w:rsidR="00AB013D" w:rsidRPr="00554D81" w:rsidRDefault="00AB013D" w:rsidP="00554D81">
      <w:pPr>
        <w:pStyle w:val="ad"/>
      </w:pPr>
      <w:r w:rsidRPr="00554D81">
        <w:t>- сопоставление связности элементов электрической схемы и деталей конст</w:t>
      </w:r>
      <w:r w:rsidRPr="00554D81">
        <w:softHyphen/>
        <w:t>рукции на основе теории графов;</w:t>
      </w:r>
    </w:p>
    <w:p w14:paraId="1287A940" w14:textId="77777777" w:rsidR="00AB013D" w:rsidRPr="00554D81" w:rsidRDefault="00AB013D" w:rsidP="00554D81">
      <w:pPr>
        <w:pStyle w:val="ad"/>
      </w:pPr>
      <w:r w:rsidRPr="00554D81">
        <w:t>- изоморфизм графов - возможность получить множество преобразований графов, среди которых можно найти решение, непохожее на прототип;</w:t>
      </w:r>
    </w:p>
    <w:p w14:paraId="7974C766" w14:textId="77777777" w:rsidR="00AB013D" w:rsidRPr="00554D81" w:rsidRDefault="00AB013D" w:rsidP="00554D81">
      <w:pPr>
        <w:pStyle w:val="ad"/>
      </w:pPr>
      <w:r w:rsidRPr="00554D81">
        <w:t>- использование свойств графов для размещения элементов и ориентации их в пространстве для трассировки линий связи и соединений с элементами.</w:t>
      </w:r>
    </w:p>
    <w:p w14:paraId="10129B61" w14:textId="26B2BE6E" w:rsidR="00AB013D" w:rsidRPr="00B22B70" w:rsidRDefault="00AB013D" w:rsidP="00554D81">
      <w:pPr>
        <w:pStyle w:val="ad"/>
        <w:rPr>
          <w:i/>
        </w:rPr>
      </w:pPr>
      <w:r w:rsidRPr="00B22B70">
        <w:rPr>
          <w:i/>
        </w:rPr>
        <w:t>П</w:t>
      </w:r>
      <w:r w:rsidR="00861232" w:rsidRPr="00B22B70">
        <w:rPr>
          <w:i/>
        </w:rPr>
        <w:t>о способу выявления связей</w:t>
      </w:r>
      <w:r w:rsidR="00B22B70" w:rsidRPr="00B22B70">
        <w:rPr>
          <w:i/>
        </w:rPr>
        <w:t>.</w:t>
      </w:r>
    </w:p>
    <w:p w14:paraId="7F44BA0C" w14:textId="0018BCF4" w:rsidR="00AB013D" w:rsidRPr="00554D81" w:rsidRDefault="00AB013D" w:rsidP="00554D81">
      <w:pPr>
        <w:pStyle w:val="ad"/>
      </w:pPr>
      <w:r w:rsidRPr="00554D81">
        <w:t>Метод моноконструкций</w:t>
      </w:r>
      <w:r w:rsidR="00861232" w:rsidRPr="00554D81">
        <w:t xml:space="preserve"> -  о</w:t>
      </w:r>
      <w:r w:rsidRPr="00554D81">
        <w:t>снован на минимизации числа связей в конструкции, применяется для создания ЭС на основе оригинальной несущей конструкции (каркаса, шасси) в виде моноузла (моноблока с оригинальными элементами).</w:t>
      </w:r>
    </w:p>
    <w:p w14:paraId="0AA247F0" w14:textId="77777777" w:rsidR="00AB013D" w:rsidRPr="00554D81" w:rsidRDefault="00AB013D" w:rsidP="00554D81">
      <w:pPr>
        <w:pStyle w:val="ad"/>
      </w:pPr>
      <w:r w:rsidRPr="00554D81">
        <w:t>Недостатки метода:</w:t>
      </w:r>
    </w:p>
    <w:p w14:paraId="0EAE731E" w14:textId="77777777" w:rsidR="00AB013D" w:rsidRPr="00554D81" w:rsidRDefault="00AB013D" w:rsidP="00554D81">
      <w:pPr>
        <w:pStyle w:val="ad"/>
      </w:pPr>
      <w:r w:rsidRPr="00554D81">
        <w:t>- длительность процесса проектирования и внедрения;</w:t>
      </w:r>
    </w:p>
    <w:p w14:paraId="558310D3" w14:textId="77777777" w:rsidR="00AB013D" w:rsidRPr="00554D81" w:rsidRDefault="00AB013D" w:rsidP="00554D81">
      <w:pPr>
        <w:pStyle w:val="ad"/>
      </w:pPr>
      <w:r w:rsidRPr="00554D81">
        <w:t>- низкая надежность и ремонтопригодность;</w:t>
      </w:r>
    </w:p>
    <w:p w14:paraId="20296112" w14:textId="77777777" w:rsidR="00AB013D" w:rsidRPr="00554D81" w:rsidRDefault="00AB013D" w:rsidP="00554D81">
      <w:pPr>
        <w:pStyle w:val="ad"/>
      </w:pPr>
      <w:r w:rsidRPr="00554D81">
        <w:t>- сложность внесения изменений;</w:t>
      </w:r>
    </w:p>
    <w:p w14:paraId="6E7DB106" w14:textId="77777777" w:rsidR="00AB013D" w:rsidRPr="00554D81" w:rsidRDefault="00AB013D" w:rsidP="00554D81">
      <w:pPr>
        <w:pStyle w:val="ad"/>
      </w:pPr>
      <w:r w:rsidRPr="00554D81">
        <w:t>- значительная стоимость разработки.</w:t>
      </w:r>
    </w:p>
    <w:p w14:paraId="193ED8A5" w14:textId="6159CCA4" w:rsidR="00AB013D" w:rsidRPr="00554D81" w:rsidRDefault="00AB013D" w:rsidP="00554D81">
      <w:pPr>
        <w:pStyle w:val="ad"/>
      </w:pPr>
      <w:r w:rsidRPr="00554D81">
        <w:t>Базовый метод конструирования</w:t>
      </w:r>
      <w:r w:rsidR="00861232" w:rsidRPr="00554D81">
        <w:t>, в</w:t>
      </w:r>
      <w:r w:rsidRPr="00554D81">
        <w:t xml:space="preserve"> основу метода положено деление ЭС на законченные части: конструктивную и схемную.</w:t>
      </w:r>
    </w:p>
    <w:p w14:paraId="1B0A0078" w14:textId="77777777" w:rsidR="00AB013D" w:rsidRPr="00554D81" w:rsidRDefault="00AB013D" w:rsidP="00554D81">
      <w:pPr>
        <w:pStyle w:val="ad"/>
      </w:pPr>
      <w:r w:rsidRPr="00554D81">
        <w:t xml:space="preserve"> Разновидности метода: </w:t>
      </w:r>
    </w:p>
    <w:p w14:paraId="69C0BCDB" w14:textId="77777777" w:rsidR="00AB013D" w:rsidRPr="00554D81" w:rsidRDefault="00AB013D" w:rsidP="00554D81">
      <w:pPr>
        <w:pStyle w:val="ad"/>
      </w:pPr>
      <w:r w:rsidRPr="00554D81">
        <w:t>- функционально-узловой;</w:t>
      </w:r>
    </w:p>
    <w:p w14:paraId="2219FF6B" w14:textId="77777777" w:rsidR="00AB013D" w:rsidRPr="00554D81" w:rsidRDefault="00AB013D" w:rsidP="00554D81">
      <w:pPr>
        <w:pStyle w:val="ad"/>
      </w:pPr>
      <w:r w:rsidRPr="00554D81">
        <w:t>- функционально-модульный;</w:t>
      </w:r>
    </w:p>
    <w:p w14:paraId="5A6867E3" w14:textId="77777777" w:rsidR="00AB013D" w:rsidRPr="00554D81" w:rsidRDefault="00AB013D" w:rsidP="00554D81">
      <w:pPr>
        <w:pStyle w:val="ad"/>
      </w:pPr>
      <w:r w:rsidRPr="00554D81">
        <w:t>- функционально-блочный</w:t>
      </w:r>
    </w:p>
    <w:p w14:paraId="72665C42" w14:textId="77777777" w:rsidR="00AB013D" w:rsidRPr="00554D81" w:rsidRDefault="00AB013D" w:rsidP="00554D81">
      <w:pPr>
        <w:pStyle w:val="ad"/>
      </w:pPr>
      <w:r w:rsidRPr="00554D81">
        <w:t>Разновидности метода основываются на принципах:</w:t>
      </w:r>
    </w:p>
    <w:p w14:paraId="5BEE4649" w14:textId="77777777" w:rsidR="00AB013D" w:rsidRPr="00554D81" w:rsidRDefault="00AB013D" w:rsidP="00554D81">
      <w:pPr>
        <w:pStyle w:val="ad"/>
      </w:pPr>
      <w:r w:rsidRPr="00554D81">
        <w:t>- агрегатирования;</w:t>
      </w:r>
    </w:p>
    <w:p w14:paraId="5129BD4B" w14:textId="10224C04" w:rsidR="00AB013D" w:rsidRPr="00554D81" w:rsidRDefault="00AB013D" w:rsidP="00554D81">
      <w:pPr>
        <w:pStyle w:val="ad"/>
      </w:pPr>
      <w:r w:rsidRPr="00554D81">
        <w:t>- функциональной и размерной</w:t>
      </w:r>
      <w:r w:rsidR="000317CB" w:rsidRPr="00554D81">
        <w:t xml:space="preserve"> </w:t>
      </w:r>
      <w:r w:rsidRPr="00554D81">
        <w:t>взаимозаменяемости;</w:t>
      </w:r>
    </w:p>
    <w:p w14:paraId="154389C0" w14:textId="40B4544B" w:rsidR="00AB013D" w:rsidRPr="00554D81" w:rsidRDefault="00AB013D" w:rsidP="00554D81">
      <w:pPr>
        <w:pStyle w:val="ad"/>
      </w:pPr>
      <w:r w:rsidRPr="00554D81">
        <w:t>- схемной и конструкторской унификации.</w:t>
      </w:r>
    </w:p>
    <w:p w14:paraId="7E98422D" w14:textId="631317BF" w:rsidR="00AB013D" w:rsidRPr="00554D81" w:rsidRDefault="00AB013D" w:rsidP="00554D81">
      <w:pPr>
        <w:pStyle w:val="ad"/>
      </w:pPr>
      <w:r w:rsidRPr="00554D81">
        <w:t>В настоящее время базовый метод является основным. На этапе разработки метод позволяет одновременно вести работу над многими узлами и блоками.</w:t>
      </w:r>
      <w:r w:rsidR="001D0E0B" w:rsidRPr="00554D81">
        <w:t xml:space="preserve"> </w:t>
      </w:r>
      <w:r w:rsidRPr="00554D81">
        <w:t xml:space="preserve">На этапе производства сокращает сроки освоения серийного производства ЭС. При эксплуатации повышает эксплуатационную надежность ЭС, облегчает обслуживание, улучшает ремонтопригодность ЭС. </w:t>
      </w:r>
    </w:p>
    <w:p w14:paraId="322FBF72" w14:textId="32403F7A" w:rsidR="00AB013D" w:rsidRPr="00B22B70" w:rsidRDefault="00AB013D" w:rsidP="00554D81">
      <w:pPr>
        <w:pStyle w:val="ad"/>
        <w:rPr>
          <w:i/>
        </w:rPr>
      </w:pPr>
      <w:r w:rsidRPr="00B22B70">
        <w:rPr>
          <w:i/>
        </w:rPr>
        <w:t>П</w:t>
      </w:r>
      <w:r w:rsidR="00861232" w:rsidRPr="00B22B70">
        <w:rPr>
          <w:i/>
        </w:rPr>
        <w:t>о степени автоматизации</w:t>
      </w:r>
      <w:r w:rsidR="00B22B70" w:rsidRPr="00B22B70">
        <w:rPr>
          <w:i/>
        </w:rPr>
        <w:t>.</w:t>
      </w:r>
    </w:p>
    <w:p w14:paraId="6F343B0C" w14:textId="45D9906B" w:rsidR="00AB013D" w:rsidRPr="00554D81" w:rsidRDefault="00AB013D" w:rsidP="00554D81">
      <w:pPr>
        <w:pStyle w:val="ad"/>
      </w:pPr>
      <w:r w:rsidRPr="00554D81">
        <w:t>Метод авт</w:t>
      </w:r>
      <w:r w:rsidR="00861232" w:rsidRPr="00554D81">
        <w:t xml:space="preserve">оматизированного проектирования </w:t>
      </w:r>
      <w:r w:rsidRPr="00554D81">
        <w:t>основан на компьютерном проектировании, для решения задач компоновки, трассировки, размещения ЭРЭ и изготовления конструкторской документации.</w:t>
      </w:r>
    </w:p>
    <w:p w14:paraId="41CA2AB4" w14:textId="77777777" w:rsidR="00AB013D" w:rsidRPr="00554D81" w:rsidRDefault="00AB013D" w:rsidP="00554D81">
      <w:pPr>
        <w:pStyle w:val="ad"/>
      </w:pPr>
      <w:r w:rsidRPr="00554D81">
        <w:t>При решении однотипных задач, метод позволяет использовать алгоритмы, обеспечивающие точность, быстрое выполнение при достаточном объеме компьютерной памяти.</w:t>
      </w:r>
    </w:p>
    <w:p w14:paraId="03D5123D" w14:textId="77777777" w:rsidR="00AB013D" w:rsidRPr="00554D81" w:rsidRDefault="00AB013D" w:rsidP="00554D81">
      <w:pPr>
        <w:pStyle w:val="ad"/>
      </w:pPr>
      <w:r w:rsidRPr="00554D81">
        <w:t>Для автоматизированного метода конструирования необходим высокий уровень схемной и конструкторской унификации, так как повторяющиеся элементы схемы и детали упрощают разработку компьютерных программ.</w:t>
      </w:r>
    </w:p>
    <w:p w14:paraId="7D4B04D3" w14:textId="703620C8" w:rsidR="00AB013D" w:rsidRPr="00554D81" w:rsidRDefault="00AB013D" w:rsidP="00554D81">
      <w:pPr>
        <w:pStyle w:val="ad"/>
      </w:pPr>
      <w:r w:rsidRPr="00554D81">
        <w:t>Эвристический метод (или метод мозговой атаки</w:t>
      </w:r>
      <w:r w:rsidR="007D4E5D" w:rsidRPr="00554D81">
        <w:t>)</w:t>
      </w:r>
      <w:r w:rsidR="001D0E0B" w:rsidRPr="00554D81">
        <w:t xml:space="preserve"> -</w:t>
      </w:r>
      <w:r w:rsidR="007D4E5D" w:rsidRPr="00554D81">
        <w:t xml:space="preserve"> </w:t>
      </w:r>
      <w:r w:rsidR="001D0E0B" w:rsidRPr="00554D81">
        <w:t>з</w:t>
      </w:r>
      <w:r w:rsidRPr="00554D81">
        <w:t>аключается в отборе группы лиц для генерации идей.</w:t>
      </w:r>
      <w:r w:rsidR="007D4E5D" w:rsidRPr="00554D81">
        <w:t xml:space="preserve"> </w:t>
      </w:r>
      <w:r w:rsidRPr="00554D81">
        <w:t>В группе вводится правило, запрещающее критиковать любую идею, какой бы “абсурдной” она ни казалась.</w:t>
      </w:r>
      <w:r w:rsidR="001D0E0B" w:rsidRPr="00554D81">
        <w:t xml:space="preserve"> </w:t>
      </w:r>
      <w:r w:rsidRPr="00554D81">
        <w:t xml:space="preserve">Доводится до сознания участников, что приветствуется любая идея, </w:t>
      </w:r>
    </w:p>
    <w:p w14:paraId="42051B66" w14:textId="77777777" w:rsidR="00AB013D" w:rsidRPr="00554D81" w:rsidRDefault="00AB013D" w:rsidP="00554D81">
      <w:pPr>
        <w:pStyle w:val="ad"/>
      </w:pPr>
      <w:r w:rsidRPr="00554D81">
        <w:t>что необходимо получить много идей и что участники должны попытаться комбинировать или усовершенствовать идеи, предложенные другими.</w:t>
      </w:r>
    </w:p>
    <w:p w14:paraId="58F8DE90" w14:textId="77777777" w:rsidR="00AB013D" w:rsidRPr="00554D81" w:rsidRDefault="00AB013D" w:rsidP="00554D81">
      <w:pPr>
        <w:pStyle w:val="ad"/>
      </w:pPr>
      <w:r w:rsidRPr="00554D81">
        <w:t>Зафиксировать выдвинутые идеи и затем дать им оценку.</w:t>
      </w:r>
    </w:p>
    <w:p w14:paraId="3DBC0FC2" w14:textId="427A43BC" w:rsidR="00AB013D" w:rsidRPr="00554D81" w:rsidRDefault="00AB013D" w:rsidP="00554D81">
      <w:pPr>
        <w:pStyle w:val="ad"/>
      </w:pPr>
      <w:r w:rsidRPr="00554D81">
        <w:lastRenderedPageBreak/>
        <w:t> В зависимости от</w:t>
      </w:r>
      <w:r w:rsidR="007D4E5D" w:rsidRPr="00554D81">
        <w:t xml:space="preserve"> условий эксплуатации ЭС</w:t>
      </w:r>
      <w:r w:rsidRPr="00554D81">
        <w:t xml:space="preserve"> подразделяется на</w:t>
      </w:r>
      <w:r w:rsidR="007D4E5D" w:rsidRPr="00554D81">
        <w:t xml:space="preserve">  </w:t>
      </w:r>
      <w:r w:rsidRPr="00554D81">
        <w:t>7 групп</w:t>
      </w:r>
      <w:r w:rsidR="00C96A7E" w:rsidRPr="00554D81">
        <w:t xml:space="preserve"> </w:t>
      </w:r>
      <w:r w:rsidRPr="00554D81">
        <w:t xml:space="preserve"> по ГОСТ 22261</w:t>
      </w:r>
      <w:r w:rsidR="00B80C1C">
        <w:noBreakHyphen/>
      </w:r>
      <w:r w:rsidRPr="00554D81">
        <w:t>94.</w:t>
      </w:r>
    </w:p>
    <w:p w14:paraId="195F56EA" w14:textId="3A62A82A" w:rsidR="00AB013D" w:rsidRPr="00554D81" w:rsidRDefault="00AB013D" w:rsidP="00554D81">
      <w:pPr>
        <w:pStyle w:val="ad"/>
      </w:pPr>
      <w:r w:rsidRPr="00554D81">
        <w:t>Факторы влияющие на выбор конструкции ЭС подразделяются на два типа</w:t>
      </w:r>
      <w:r w:rsidR="00B80C1C">
        <w:t xml:space="preserve"> - в</w:t>
      </w:r>
      <w:r w:rsidRPr="00554D81">
        <w:t xml:space="preserve">нутренние и </w:t>
      </w:r>
      <w:r w:rsidR="00B80C1C">
        <w:t>в</w:t>
      </w:r>
      <w:r w:rsidRPr="00554D81">
        <w:t>нешние</w:t>
      </w:r>
      <w:r w:rsidR="00B80C1C">
        <w:t>.</w:t>
      </w:r>
    </w:p>
    <w:p w14:paraId="79960D0C" w14:textId="77777777" w:rsidR="00AB013D" w:rsidRPr="007C478B" w:rsidRDefault="00AB013D" w:rsidP="00554D81">
      <w:pPr>
        <w:pStyle w:val="ad"/>
        <w:rPr>
          <w:i/>
        </w:rPr>
      </w:pPr>
      <w:r w:rsidRPr="007C478B">
        <w:rPr>
          <w:i/>
        </w:rPr>
        <w:t>Внутренние факторы:</w:t>
      </w:r>
    </w:p>
    <w:p w14:paraId="0C7F6E7D" w14:textId="5F8C650A" w:rsidR="00AB013D" w:rsidRPr="00554D81" w:rsidRDefault="007D4E5D" w:rsidP="00554D81">
      <w:pPr>
        <w:pStyle w:val="ad"/>
      </w:pPr>
      <w:r w:rsidRPr="00554D81">
        <w:t>- т</w:t>
      </w:r>
      <w:r w:rsidR="00AB013D" w:rsidRPr="00554D81">
        <w:t>очность и сопрягаемость конструкторских параметров</w:t>
      </w:r>
      <w:r w:rsidR="00BC6234">
        <w:t>;</w:t>
      </w:r>
    </w:p>
    <w:p w14:paraId="0FBE5EE5" w14:textId="1B48883D" w:rsidR="00AB013D" w:rsidRPr="00554D81" w:rsidRDefault="007D4E5D" w:rsidP="00554D81">
      <w:pPr>
        <w:pStyle w:val="ad"/>
      </w:pPr>
      <w:r w:rsidRPr="00554D81">
        <w:t>- т</w:t>
      </w:r>
      <w:r w:rsidR="00AB013D" w:rsidRPr="00554D81">
        <w:t>рибостойкость</w:t>
      </w:r>
      <w:r w:rsidR="00BC6234">
        <w:t>;</w:t>
      </w:r>
    </w:p>
    <w:p w14:paraId="154B347C" w14:textId="12A40F92" w:rsidR="00AB013D" w:rsidRPr="00554D81" w:rsidRDefault="007D4E5D" w:rsidP="00554D81">
      <w:pPr>
        <w:pStyle w:val="ad"/>
      </w:pPr>
      <w:r w:rsidRPr="00554D81">
        <w:t>- к</w:t>
      </w:r>
      <w:r w:rsidR="00AB013D" w:rsidRPr="00554D81">
        <w:t>оррозионная стойкость.</w:t>
      </w:r>
    </w:p>
    <w:p w14:paraId="46904606" w14:textId="5DE02C80" w:rsidR="00AB013D" w:rsidRPr="00554D81" w:rsidRDefault="00AB013D" w:rsidP="00554D81">
      <w:pPr>
        <w:pStyle w:val="ad"/>
      </w:pPr>
      <w:r w:rsidRPr="00554D81">
        <w:t>Точность и сопрягаем</w:t>
      </w:r>
      <w:r w:rsidR="007D4E5D" w:rsidRPr="00554D81">
        <w:t>ость конструкторских параметров, э</w:t>
      </w:r>
      <w:r w:rsidRPr="00554D81">
        <w:t>то обеспечение соответствующих размеров, допусков и обработки сопрягаемых деталей.</w:t>
      </w:r>
    </w:p>
    <w:p w14:paraId="3D6B6DCC" w14:textId="21F9EF23" w:rsidR="00AB013D" w:rsidRPr="00554D81" w:rsidRDefault="00AB013D" w:rsidP="00554D81">
      <w:pPr>
        <w:pStyle w:val="ad"/>
      </w:pPr>
      <w:r w:rsidRPr="00554D81">
        <w:t>Трибостойкость –необходимо учитывать при конструировании</w:t>
      </w:r>
      <w:r w:rsidR="00BC6234">
        <w:t xml:space="preserve"> </w:t>
      </w:r>
      <w:r w:rsidRPr="00554D81">
        <w:t xml:space="preserve">электромеханических узлов, пар контактных элементов с наличием трибоэлектронного эффекта. </w:t>
      </w:r>
    </w:p>
    <w:p w14:paraId="5D5FEFBE" w14:textId="77777777" w:rsidR="00AB013D" w:rsidRPr="00554D81" w:rsidRDefault="00AB013D" w:rsidP="00554D81">
      <w:pPr>
        <w:pStyle w:val="ad"/>
      </w:pPr>
      <w:r w:rsidRPr="00554D81">
        <w:t>Для обеспечения трибостойкости конструкционных элементов необходимо применять смазки и комплекс конструктивных мероприятий, направленных на повышение технологичности конструкции.</w:t>
      </w:r>
    </w:p>
    <w:p w14:paraId="447D348C" w14:textId="4BEBD447" w:rsidR="00AB013D" w:rsidRPr="006D1E3F" w:rsidRDefault="00BC6234" w:rsidP="00554D81">
      <w:pPr>
        <w:pStyle w:val="ad"/>
        <w:rPr>
          <w:i/>
        </w:rPr>
      </w:pPr>
      <w:r w:rsidRPr="006D1E3F">
        <w:rPr>
          <w:i/>
        </w:rPr>
        <w:t xml:space="preserve">Примечание. </w:t>
      </w:r>
      <w:r w:rsidR="00AB013D" w:rsidRPr="006D1E3F">
        <w:rPr>
          <w:i/>
        </w:rPr>
        <w:t xml:space="preserve">Трибостойкость от термина трибоника. Трибоника - наука о контактном взаимодействии, занимающаяся изучением вопросов износа (электрический, механический), трения (внутреннее, внешнее), смазки (твердые, жидкие, газообразные), играющих существенную роль в обеспечении надежности и долговечности электромеханических узлов, т.е. там, где в устройстве ЭС есть регулировочные элементы. </w:t>
      </w:r>
    </w:p>
    <w:p w14:paraId="09C808AA" w14:textId="0A239F7E" w:rsidR="00AB013D" w:rsidRPr="00554D81" w:rsidRDefault="00AB013D" w:rsidP="00554D81">
      <w:pPr>
        <w:pStyle w:val="ad"/>
      </w:pPr>
      <w:r w:rsidRPr="00554D81">
        <w:t>Коррозионная стойкость обеспечивается применением</w:t>
      </w:r>
      <w:r w:rsidR="007D4E5D" w:rsidRPr="00554D81">
        <w:t xml:space="preserve"> </w:t>
      </w:r>
      <w:r w:rsidRPr="00554D81">
        <w:t xml:space="preserve">металлических, неметаллических и неорганических покрытий. </w:t>
      </w:r>
    </w:p>
    <w:p w14:paraId="6263E089" w14:textId="1E71D550" w:rsidR="00AB013D" w:rsidRPr="00554D81" w:rsidRDefault="00AB013D" w:rsidP="00554D81">
      <w:pPr>
        <w:pStyle w:val="ad"/>
      </w:pPr>
      <w:r w:rsidRPr="00554D81">
        <w:t>Для этих же целей применяются и лакокрасочные покрытия. К покрываемым и окрашиваемым поверхностям предъявляются определенные требования.  Поверхности должны иметь шероховатость, установленную стандартом.</w:t>
      </w:r>
    </w:p>
    <w:p w14:paraId="2CA9DCA9" w14:textId="3CDE869A" w:rsidR="00AB013D" w:rsidRPr="007C478B" w:rsidRDefault="00AB013D" w:rsidP="00554D81">
      <w:pPr>
        <w:pStyle w:val="ad"/>
        <w:rPr>
          <w:i/>
        </w:rPr>
      </w:pPr>
      <w:r w:rsidRPr="007C478B">
        <w:rPr>
          <w:i/>
        </w:rPr>
        <w:t xml:space="preserve"> Внешние факторы:</w:t>
      </w:r>
    </w:p>
    <w:p w14:paraId="0B8300A9" w14:textId="56F1E362" w:rsidR="00AB013D" w:rsidRPr="00554D81" w:rsidRDefault="007D4E5D" w:rsidP="00554D81">
      <w:pPr>
        <w:pStyle w:val="ad"/>
      </w:pPr>
      <w:r w:rsidRPr="00554D81">
        <w:t>- с</w:t>
      </w:r>
      <w:r w:rsidR="00AB013D" w:rsidRPr="00554D81">
        <w:t>овместимость и экранирование элементов конструкции</w:t>
      </w:r>
      <w:r w:rsidR="00C47FD4">
        <w:t>;</w:t>
      </w:r>
    </w:p>
    <w:p w14:paraId="3BBD0EE3" w14:textId="439FD690" w:rsidR="00AB013D" w:rsidRPr="00554D81" w:rsidRDefault="007D4E5D" w:rsidP="00554D81">
      <w:pPr>
        <w:pStyle w:val="ad"/>
      </w:pPr>
      <w:r w:rsidRPr="00554D81">
        <w:t>- т</w:t>
      </w:r>
      <w:r w:rsidR="00AB013D" w:rsidRPr="00554D81">
        <w:t>еплозащита</w:t>
      </w:r>
      <w:r w:rsidR="00C47FD4">
        <w:t>;</w:t>
      </w:r>
    </w:p>
    <w:p w14:paraId="5EF0FCD8" w14:textId="5637A7E8" w:rsidR="00AB013D" w:rsidRPr="00554D81" w:rsidRDefault="007D4E5D" w:rsidP="00554D81">
      <w:pPr>
        <w:pStyle w:val="ad"/>
      </w:pPr>
      <w:r w:rsidRPr="00554D81">
        <w:t>- в</w:t>
      </w:r>
      <w:r w:rsidR="00AB013D" w:rsidRPr="00554D81">
        <w:t>лагозащита</w:t>
      </w:r>
      <w:r w:rsidR="00C47FD4">
        <w:t>;</w:t>
      </w:r>
    </w:p>
    <w:p w14:paraId="5E20D743" w14:textId="391A2581" w:rsidR="00AB013D" w:rsidRPr="00554D81" w:rsidRDefault="007D4E5D" w:rsidP="00554D81">
      <w:pPr>
        <w:pStyle w:val="ad"/>
      </w:pPr>
      <w:r w:rsidRPr="00554D81">
        <w:t>- з</w:t>
      </w:r>
      <w:r w:rsidR="00AB013D" w:rsidRPr="00554D81">
        <w:t>ащита от механических воздействий.</w:t>
      </w:r>
    </w:p>
    <w:p w14:paraId="4E6534A0" w14:textId="2BCB6464" w:rsidR="00AB013D" w:rsidRPr="00554D81" w:rsidRDefault="00AB013D" w:rsidP="00554D81">
      <w:pPr>
        <w:pStyle w:val="ad"/>
      </w:pPr>
      <w:r w:rsidRPr="00554D81">
        <w:t>Совместимость и экра</w:t>
      </w:r>
      <w:r w:rsidR="007D4E5D" w:rsidRPr="00554D81">
        <w:t>нирование элементов конструкции, э</w:t>
      </w:r>
      <w:r w:rsidRPr="00554D81">
        <w:t>то обеспечение электромагнитной совместимости при одновременной и совместной работе изделий ЭС</w:t>
      </w:r>
      <w:r w:rsidR="007D4E5D" w:rsidRPr="00554D81">
        <w:t>.</w:t>
      </w:r>
      <w:r w:rsidR="00CF0DA2">
        <w:t xml:space="preserve"> </w:t>
      </w:r>
      <w:r w:rsidRPr="00554D81">
        <w:t>Для этого необходима ликвидация или максимально ослабленное влияние помех и источников нежелательных сигналов на элементы конструкций ЭС. Обеспечение электромагнитной совместимости достигается применением экранов, развязывающих фильтров и выполнением заземления разработанного устройства.</w:t>
      </w:r>
    </w:p>
    <w:p w14:paraId="2F7EDEA3" w14:textId="3B461EA4" w:rsidR="00AB013D" w:rsidRPr="00554D81" w:rsidRDefault="00AB013D" w:rsidP="00554D81">
      <w:pPr>
        <w:pStyle w:val="ad"/>
      </w:pPr>
      <w:r w:rsidRPr="00554D81">
        <w:t>Теплозащита</w:t>
      </w:r>
      <w:r w:rsidR="00CF0DA2">
        <w:t>.</w:t>
      </w:r>
      <w:r w:rsidR="007C3263" w:rsidRPr="00554D81">
        <w:t xml:space="preserve"> </w:t>
      </w:r>
      <w:r w:rsidRPr="00554D81">
        <w:t>Обеспечение рационального теплообмена является одной из основных задач современного конструирования. Теплообмен в устройствах ЭС обеспечивается:</w:t>
      </w:r>
    </w:p>
    <w:p w14:paraId="312FD47B" w14:textId="77777777" w:rsidR="00AB013D" w:rsidRPr="00554D81" w:rsidRDefault="00AB013D" w:rsidP="00554D81">
      <w:pPr>
        <w:pStyle w:val="ad"/>
      </w:pPr>
      <w:r w:rsidRPr="00554D81">
        <w:t xml:space="preserve">- конвекцией; </w:t>
      </w:r>
    </w:p>
    <w:p w14:paraId="12F72E2E" w14:textId="77777777" w:rsidR="00AB013D" w:rsidRPr="00554D81" w:rsidRDefault="00AB013D" w:rsidP="00554D81">
      <w:pPr>
        <w:pStyle w:val="ad"/>
      </w:pPr>
      <w:r w:rsidRPr="00554D81">
        <w:t>- кондукцией;</w:t>
      </w:r>
    </w:p>
    <w:p w14:paraId="2FB356BB" w14:textId="77777777" w:rsidR="00AB013D" w:rsidRPr="00554D81" w:rsidRDefault="00AB013D" w:rsidP="00554D81">
      <w:pPr>
        <w:pStyle w:val="ad"/>
      </w:pPr>
      <w:r w:rsidRPr="00554D81">
        <w:t>- излучением.</w:t>
      </w:r>
    </w:p>
    <w:p w14:paraId="0E130A5F" w14:textId="77777777" w:rsidR="00AB013D" w:rsidRPr="00554D81" w:rsidRDefault="00AB013D" w:rsidP="00554D81">
      <w:pPr>
        <w:pStyle w:val="ad"/>
      </w:pPr>
      <w:r w:rsidRPr="00554D81">
        <w:t>На выбор способа охлаждения влияют</w:t>
      </w:r>
      <w:r w:rsidRPr="00554D81">
        <w:sym w:font="Symbol" w:char="F03A"/>
      </w:r>
      <w:r w:rsidRPr="00554D81">
        <w:t xml:space="preserve"> </w:t>
      </w:r>
    </w:p>
    <w:p w14:paraId="0B81881A" w14:textId="77777777" w:rsidR="00AB013D" w:rsidRPr="00554D81" w:rsidRDefault="00AB013D" w:rsidP="00554D81">
      <w:pPr>
        <w:pStyle w:val="ad"/>
      </w:pPr>
      <w:r w:rsidRPr="00554D81">
        <w:t>-  режимы работы ЭС;</w:t>
      </w:r>
    </w:p>
    <w:p w14:paraId="034EF9A8" w14:textId="77777777" w:rsidR="00AB013D" w:rsidRPr="00554D81" w:rsidRDefault="00AB013D" w:rsidP="00554D81">
      <w:pPr>
        <w:pStyle w:val="ad"/>
      </w:pPr>
      <w:r w:rsidRPr="00554D81">
        <w:t>- конструктивное исполнение;</w:t>
      </w:r>
    </w:p>
    <w:p w14:paraId="07CC5BF4" w14:textId="77777777" w:rsidR="00AB013D" w:rsidRPr="00554D81" w:rsidRDefault="00AB013D" w:rsidP="00554D81">
      <w:pPr>
        <w:pStyle w:val="ad"/>
      </w:pPr>
      <w:r w:rsidRPr="00554D81">
        <w:t>- рассеиваемая мощность;</w:t>
      </w:r>
    </w:p>
    <w:p w14:paraId="45F062C7" w14:textId="77777777" w:rsidR="00AB013D" w:rsidRPr="00554D81" w:rsidRDefault="00AB013D" w:rsidP="00554D81">
      <w:pPr>
        <w:pStyle w:val="ad"/>
      </w:pPr>
      <w:r w:rsidRPr="00554D81">
        <w:t>- объект установки изделия ЭС;</w:t>
      </w:r>
    </w:p>
    <w:p w14:paraId="320A5389" w14:textId="77777777" w:rsidR="00AB013D" w:rsidRPr="00554D81" w:rsidRDefault="00AB013D" w:rsidP="00554D81">
      <w:pPr>
        <w:pStyle w:val="ad"/>
      </w:pPr>
      <w:r w:rsidRPr="00554D81">
        <w:t>- окружающая среда и т.д.</w:t>
      </w:r>
    </w:p>
    <w:p w14:paraId="407CE0CF" w14:textId="77777777" w:rsidR="00AB013D" w:rsidRPr="00554D81" w:rsidRDefault="00AB013D" w:rsidP="00554D81">
      <w:pPr>
        <w:pStyle w:val="ad"/>
      </w:pPr>
      <w:r w:rsidRPr="00554D81">
        <w:t>Для обеспечения теплообмена необходимы:</w:t>
      </w:r>
    </w:p>
    <w:p w14:paraId="11C94CD4" w14:textId="77777777" w:rsidR="00AB013D" w:rsidRPr="00554D81" w:rsidRDefault="00AB013D" w:rsidP="00554D81">
      <w:pPr>
        <w:pStyle w:val="ad"/>
      </w:pPr>
      <w:r w:rsidRPr="00554D81">
        <w:t>- расчеты;</w:t>
      </w:r>
    </w:p>
    <w:p w14:paraId="72951C82" w14:textId="77777777" w:rsidR="00AB013D" w:rsidRPr="00554D81" w:rsidRDefault="00AB013D" w:rsidP="00554D81">
      <w:pPr>
        <w:pStyle w:val="ad"/>
      </w:pPr>
      <w:r w:rsidRPr="00554D81">
        <w:t>- применение специальных материалов и покрытий;</w:t>
      </w:r>
    </w:p>
    <w:p w14:paraId="5D73899B" w14:textId="77777777" w:rsidR="00AB013D" w:rsidRPr="00554D81" w:rsidRDefault="00AB013D" w:rsidP="00554D81">
      <w:pPr>
        <w:pStyle w:val="ad"/>
      </w:pPr>
      <w:r w:rsidRPr="00554D81">
        <w:t xml:space="preserve">- соответствующая компоновка; </w:t>
      </w:r>
    </w:p>
    <w:p w14:paraId="3472EC2E" w14:textId="77777777" w:rsidR="00AB013D" w:rsidRPr="00554D81" w:rsidRDefault="00AB013D" w:rsidP="00554D81">
      <w:pPr>
        <w:pStyle w:val="ad"/>
      </w:pPr>
      <w:r w:rsidRPr="00554D81">
        <w:t>- перфорации в корпусе;</w:t>
      </w:r>
    </w:p>
    <w:p w14:paraId="37DB77A1" w14:textId="77777777" w:rsidR="00AB013D" w:rsidRPr="00554D81" w:rsidRDefault="00AB013D" w:rsidP="00554D81">
      <w:pPr>
        <w:pStyle w:val="ad"/>
      </w:pPr>
      <w:r w:rsidRPr="00554D81">
        <w:t>- использование радиаторов.</w:t>
      </w:r>
    </w:p>
    <w:p w14:paraId="56770729" w14:textId="36563EB3" w:rsidR="00AB013D" w:rsidRPr="00554D81" w:rsidRDefault="00AB013D" w:rsidP="00554D81">
      <w:pPr>
        <w:pStyle w:val="ad"/>
      </w:pPr>
      <w:r w:rsidRPr="00554D81">
        <w:lastRenderedPageBreak/>
        <w:t>Влагозащита – это комплекс мероприятий, предотвращающих</w:t>
      </w:r>
      <w:r w:rsidR="00CF0DA2">
        <w:t xml:space="preserve"> </w:t>
      </w:r>
      <w:r w:rsidRPr="00554D81">
        <w:t>действие влаги на элементы изделия.</w:t>
      </w:r>
      <w:r w:rsidR="007C3263" w:rsidRPr="00554D81">
        <w:t xml:space="preserve"> </w:t>
      </w:r>
      <w:r w:rsidRPr="00554D81">
        <w:t>Обеспечивается:</w:t>
      </w:r>
    </w:p>
    <w:p w14:paraId="2F5A97F9" w14:textId="77777777" w:rsidR="00AB013D" w:rsidRPr="00554D81" w:rsidRDefault="00AB013D" w:rsidP="00554D81">
      <w:pPr>
        <w:pStyle w:val="ad"/>
      </w:pPr>
      <w:r w:rsidRPr="00554D81">
        <w:t>- электроизоляционными материалами</w:t>
      </w:r>
      <w:r w:rsidRPr="00554D81">
        <w:sym w:font="Symbol" w:char="F03B"/>
      </w:r>
    </w:p>
    <w:p w14:paraId="41850166" w14:textId="3D2618BD" w:rsidR="00AB013D" w:rsidRPr="00554D81" w:rsidRDefault="00D454AF" w:rsidP="00554D81">
      <w:pPr>
        <w:pStyle w:val="ad"/>
      </w:pPr>
      <w:r w:rsidRPr="00554D81">
        <w:t xml:space="preserve">- </w:t>
      </w:r>
      <w:r w:rsidR="00AB013D" w:rsidRPr="00554D81">
        <w:t xml:space="preserve">герметичными оболочками; </w:t>
      </w:r>
    </w:p>
    <w:p w14:paraId="26938D02" w14:textId="77777777" w:rsidR="00AB013D" w:rsidRPr="00554D81" w:rsidRDefault="00AB013D" w:rsidP="00554D81">
      <w:pPr>
        <w:pStyle w:val="ad"/>
      </w:pPr>
      <w:r w:rsidRPr="00554D81">
        <w:t>- корпусами, допускающими и не допускающими разгерметизацию изделий.</w:t>
      </w:r>
    </w:p>
    <w:p w14:paraId="39E3768F" w14:textId="5CD6C8DA" w:rsidR="00AB013D" w:rsidRPr="00554D81" w:rsidRDefault="00AB013D" w:rsidP="00554D81">
      <w:pPr>
        <w:pStyle w:val="ad"/>
      </w:pPr>
      <w:r w:rsidRPr="00554D81">
        <w:t>Защита от механических воздействий.</w:t>
      </w:r>
      <w:r w:rsidR="007C3263" w:rsidRPr="00554D81">
        <w:t xml:space="preserve"> </w:t>
      </w:r>
      <w:r w:rsidRPr="00554D81">
        <w:t>На ЭС, в ходе эксплуатации оказывают воздействия:</w:t>
      </w:r>
    </w:p>
    <w:p w14:paraId="6648153A" w14:textId="77777777" w:rsidR="00AB013D" w:rsidRPr="00554D81" w:rsidRDefault="00AB013D" w:rsidP="00554D81">
      <w:pPr>
        <w:pStyle w:val="ad"/>
      </w:pPr>
      <w:r w:rsidRPr="00554D81">
        <w:t>- вибрации;</w:t>
      </w:r>
    </w:p>
    <w:p w14:paraId="766344A2" w14:textId="65F304EE" w:rsidR="00AB013D" w:rsidRPr="00554D81" w:rsidRDefault="00D454AF" w:rsidP="00554D81">
      <w:pPr>
        <w:pStyle w:val="ad"/>
      </w:pPr>
      <w:r w:rsidRPr="00554D81">
        <w:t xml:space="preserve">- </w:t>
      </w:r>
      <w:r w:rsidR="00AB013D" w:rsidRPr="00554D81">
        <w:t>удары;</w:t>
      </w:r>
    </w:p>
    <w:p w14:paraId="594CF0A3" w14:textId="2542A368" w:rsidR="00AB013D" w:rsidRPr="00554D81" w:rsidRDefault="00D454AF" w:rsidP="00554D81">
      <w:pPr>
        <w:pStyle w:val="ad"/>
      </w:pPr>
      <w:r w:rsidRPr="00554D81">
        <w:t xml:space="preserve">- </w:t>
      </w:r>
      <w:r w:rsidR="00AB013D" w:rsidRPr="00554D81">
        <w:t>линейные нагрузки;</w:t>
      </w:r>
    </w:p>
    <w:p w14:paraId="77B88BBB" w14:textId="77777777" w:rsidR="00AB013D" w:rsidRPr="00554D81" w:rsidRDefault="00AB013D" w:rsidP="00554D81">
      <w:pPr>
        <w:pStyle w:val="ad"/>
      </w:pPr>
      <w:r w:rsidRPr="00554D81">
        <w:t>- акустические шумы;</w:t>
      </w:r>
    </w:p>
    <w:p w14:paraId="7DD5820F" w14:textId="0C6E928D" w:rsidR="00AB013D" w:rsidRPr="00554D81" w:rsidRDefault="00AB013D" w:rsidP="00554D81">
      <w:pPr>
        <w:pStyle w:val="ad"/>
      </w:pPr>
      <w:r w:rsidRPr="00554D81">
        <w:t>- комплексные воздействия.</w:t>
      </w:r>
    </w:p>
    <w:p w14:paraId="20A0B6A8" w14:textId="0728083B" w:rsidR="00AB013D" w:rsidRPr="00554D81" w:rsidRDefault="00AB013D" w:rsidP="00554D81">
      <w:pPr>
        <w:pStyle w:val="ad"/>
      </w:pPr>
      <w:r w:rsidRPr="00554D81">
        <w:t>Для возможности проведения расчетов конструкции ЭС и ее элементов необходимо ее предельно упростить, т.е. представить в виде физических моделей</w:t>
      </w:r>
      <w:r w:rsidRPr="00554D81">
        <w:sym w:font="Symbol" w:char="F03A"/>
      </w:r>
      <w:r w:rsidRPr="00554D81">
        <w:t xml:space="preserve"> балок, пластин и т.д. </w:t>
      </w:r>
    </w:p>
    <w:p w14:paraId="508C08A0" w14:textId="77777777" w:rsidR="00AB013D" w:rsidRPr="00554D81" w:rsidRDefault="00AB013D" w:rsidP="00554D81">
      <w:pPr>
        <w:pStyle w:val="ad"/>
      </w:pPr>
      <w:r w:rsidRPr="00554D81">
        <w:t>Определить собственные резонансные частоты по соответствующим методикам.</w:t>
      </w:r>
    </w:p>
    <w:p w14:paraId="2733B872" w14:textId="77777777" w:rsidR="00AB013D" w:rsidRPr="00554D81" w:rsidRDefault="00AB013D" w:rsidP="00554D81">
      <w:pPr>
        <w:pStyle w:val="ad"/>
      </w:pPr>
      <w:r w:rsidRPr="00554D81">
        <w:t>К изделиям, предназначенным для функционирования в условиях воздействия механических нагрузок, предъявляются требования по прочности и устойчивости.</w:t>
      </w:r>
    </w:p>
    <w:p w14:paraId="20940BF3" w14:textId="2D5F6F06" w:rsidR="00AB013D" w:rsidRPr="00554D81" w:rsidRDefault="00AB013D" w:rsidP="00554D81">
      <w:pPr>
        <w:pStyle w:val="ad"/>
      </w:pPr>
      <w:r w:rsidRPr="00554D81">
        <w:t>Для обеспечения виброзащиты применяют виброизоляцию, т.е. материалы поглощающие механическую энергию, и т.д.</w:t>
      </w:r>
    </w:p>
    <w:p w14:paraId="06905BA6" w14:textId="20273896" w:rsidR="00554D81" w:rsidRPr="00554D81" w:rsidRDefault="00554D81" w:rsidP="00554D81">
      <w:pPr>
        <w:pStyle w:val="2"/>
      </w:pPr>
      <w:r w:rsidRPr="00554D81">
        <w:t>Модульный принцип конструирования</w:t>
      </w:r>
    </w:p>
    <w:p w14:paraId="758E8F2C" w14:textId="37DAB9FD" w:rsidR="00A8287C" w:rsidRPr="000317CB" w:rsidRDefault="00F32C0B" w:rsidP="00DB0544">
      <w:pPr>
        <w:pStyle w:val="ad"/>
      </w:pPr>
      <w:r w:rsidRPr="00DB0544">
        <w:t xml:space="preserve">Модульный принцип </w:t>
      </w:r>
      <w:r w:rsidR="007115E3" w:rsidRPr="00DB0544">
        <w:t>конструирования предполагает</w:t>
      </w:r>
      <w:r w:rsidR="00A8287C" w:rsidRPr="00DB0544">
        <w:t xml:space="preserve"> проектирование изделий ЭС на</w:t>
      </w:r>
      <w:r w:rsidR="00A8287C" w:rsidRPr="000317CB">
        <w:t xml:space="preserve"> основе максимальной конструктивной и функциональной взаимоза</w:t>
      </w:r>
      <w:r w:rsidR="00A8287C" w:rsidRPr="000317CB">
        <w:softHyphen/>
        <w:t xml:space="preserve">меняемости составных частей конструкции - модулей. </w:t>
      </w:r>
    </w:p>
    <w:p w14:paraId="791789D6" w14:textId="6CDB4250" w:rsidR="00A8287C" w:rsidRPr="000317CB" w:rsidRDefault="00A8287C" w:rsidP="00DB0544">
      <w:pPr>
        <w:pStyle w:val="ad"/>
      </w:pPr>
      <w:r w:rsidRPr="000317CB">
        <w:rPr>
          <w:i/>
          <w:iCs/>
        </w:rPr>
        <w:t>Модуль</w:t>
      </w:r>
      <w:r w:rsidRPr="000317CB">
        <w:t xml:space="preserve"> - составная часть аппаратуры, выполняющая в конструкции подчиненные функции, имеющая законченное функциональное и конструктивное оформление и снабженная элементами коммутации и механиче</w:t>
      </w:r>
      <w:r w:rsidRPr="000317CB">
        <w:softHyphen/>
        <w:t xml:space="preserve">ского соединения с подобными модулями и с модулями низшего уровня в изделии. </w:t>
      </w:r>
    </w:p>
    <w:p w14:paraId="52F2B379" w14:textId="40871F68" w:rsidR="00A8287C" w:rsidRPr="000317CB" w:rsidRDefault="00A8287C" w:rsidP="00DB0544">
      <w:pPr>
        <w:pStyle w:val="ad"/>
      </w:pPr>
      <w:r w:rsidRPr="000317CB">
        <w:t>В основе модульного принципа лежит разукрупнение (разбивка), электронной схемы ЭС на функционально закон</w:t>
      </w:r>
      <w:r w:rsidRPr="000317CB">
        <w:softHyphen/>
        <w:t>ченные подсхемы (части), выполняющие определенные функции.</w:t>
      </w:r>
      <w:r w:rsidR="007C3263">
        <w:t xml:space="preserve"> </w:t>
      </w:r>
      <w:r w:rsidRPr="000317CB">
        <w:t>Под</w:t>
      </w:r>
      <w:r w:rsidRPr="000317CB">
        <w:softHyphen/>
        <w:t>схемы разбиваются на более простые модули, и так далее, пока электронная схема изделия не будет представлена в виде набора модулей разной сложности, а низшим модулем не окажется ко</w:t>
      </w:r>
      <w:r w:rsidR="003B4D99">
        <w:t>рпус микросхемы</w:t>
      </w:r>
      <w:r w:rsidRPr="000317CB">
        <w:t xml:space="preserve"> с обслуживающими ее радиоэлементами. </w:t>
      </w:r>
    </w:p>
    <w:p w14:paraId="7FBB83B2" w14:textId="63E7E182" w:rsidR="00A8287C" w:rsidRPr="000317CB" w:rsidRDefault="00A8287C" w:rsidP="00DB0544">
      <w:pPr>
        <w:pStyle w:val="ad"/>
      </w:pPr>
      <w:r w:rsidRPr="000317CB">
        <w:rPr>
          <w:i/>
          <w:iCs/>
        </w:rPr>
        <w:t xml:space="preserve">Модули низшего уровня </w:t>
      </w:r>
      <w:r w:rsidRPr="000317CB">
        <w:t>устанавливаются и взаимодействуют между собой в модулях следующего уровня иерархии на какой-либо конструктив</w:t>
      </w:r>
      <w:r w:rsidRPr="000317CB">
        <w:softHyphen/>
        <w:t>ной основе (несущей конструкции) и реализуются в виде типовых конструктивных единиц, которые устанавливаются и взаимодействуют в модуле более высокого уровня, и т.д. В зависимости от сложности проектируемого изделия может быть задействовано разное число уровней модульности (уровней конструктивной иерархии).</w:t>
      </w:r>
    </w:p>
    <w:p w14:paraId="57B83794" w14:textId="77777777" w:rsidR="00A8287C" w:rsidRPr="007C3263" w:rsidRDefault="00A8287C" w:rsidP="00DB0544">
      <w:pPr>
        <w:pStyle w:val="ad"/>
      </w:pPr>
      <w:r w:rsidRPr="000317CB">
        <w:t xml:space="preserve">Конструкция современной ЭС представляет </w:t>
      </w:r>
      <w:r w:rsidRPr="007C3263">
        <w:t xml:space="preserve">собой </w:t>
      </w:r>
      <w:r w:rsidRPr="007C3263">
        <w:rPr>
          <w:iCs/>
        </w:rPr>
        <w:t>иерар</w:t>
      </w:r>
      <w:r w:rsidRPr="007C3263">
        <w:rPr>
          <w:iCs/>
        </w:rPr>
        <w:softHyphen/>
        <w:t>хию модулей,</w:t>
      </w:r>
      <w:r w:rsidRPr="007C3263">
        <w:t xml:space="preserve"> каждая ступень которой называется </w:t>
      </w:r>
      <w:r w:rsidRPr="007C3263">
        <w:rPr>
          <w:iCs/>
        </w:rPr>
        <w:t>уровнем модульности.</w:t>
      </w:r>
    </w:p>
    <w:p w14:paraId="5139029B" w14:textId="47E5D651" w:rsidR="00A8287C" w:rsidRPr="000317CB" w:rsidRDefault="00A8287C" w:rsidP="00DB0544">
      <w:pPr>
        <w:pStyle w:val="ad"/>
      </w:pPr>
      <w:r w:rsidRPr="007C3263">
        <w:t xml:space="preserve">При выборе числа уровней модульности проводится </w:t>
      </w:r>
      <w:r w:rsidRPr="007C3263">
        <w:rPr>
          <w:iCs/>
        </w:rPr>
        <w:t>типизация модулей, сокращение их разнообразия</w:t>
      </w:r>
      <w:r w:rsidRPr="007C3263">
        <w:t xml:space="preserve"> и установление таких конструкций, которые выполняли бы достаточно широкие функции в изделиях определенного</w:t>
      </w:r>
      <w:r w:rsidRPr="000317CB">
        <w:t xml:space="preserve"> функционального назначения. </w:t>
      </w:r>
    </w:p>
    <w:p w14:paraId="601460A0" w14:textId="278285FA" w:rsidR="00A8287C" w:rsidRPr="000317CB" w:rsidRDefault="00A8287C" w:rsidP="00DB0544">
      <w:pPr>
        <w:pStyle w:val="ad"/>
      </w:pPr>
      <w:r w:rsidRPr="000317CB">
        <w:t xml:space="preserve">Применение микросхем с различными корпусами в пределах одного устройства </w:t>
      </w:r>
      <w:r w:rsidRPr="007C3263">
        <w:rPr>
          <w:iCs/>
        </w:rPr>
        <w:t>нецелесообразн</w:t>
      </w:r>
      <w:r w:rsidRPr="007C3263">
        <w:t>о, так как здесь требуется обеспечить их совместимость по электрическим, эксплуатацион</w:t>
      </w:r>
      <w:r w:rsidRPr="007C3263">
        <w:softHyphen/>
        <w:t xml:space="preserve">ным и конструктивным параметрам. При использовании интегральных микросхем операции сборки конструкции начинают на уровне схем, выполняющих определенные функции. </w:t>
      </w:r>
      <w:r w:rsidRPr="007C3263">
        <w:rPr>
          <w:iCs/>
        </w:rPr>
        <w:t xml:space="preserve">Интегральная микросхема </w:t>
      </w:r>
      <w:r w:rsidRPr="007C3263">
        <w:t xml:space="preserve">при этом является </w:t>
      </w:r>
      <w:r w:rsidRPr="007C3263">
        <w:rPr>
          <w:iCs/>
        </w:rPr>
        <w:t>исходным унифицированным конструктивным элементом</w:t>
      </w:r>
      <w:r w:rsidRPr="007C3263">
        <w:t>,</w:t>
      </w:r>
      <w:r w:rsidRPr="000317CB">
        <w:t xml:space="preserve"> унификация которого требует унификации и других конструктивных единиц, для обеспечения ее технологичности в производстве, надежности в работе, удобство в наладке, ремонте и эксплуатации.</w:t>
      </w:r>
    </w:p>
    <w:p w14:paraId="4B093962" w14:textId="03C1FFE1" w:rsidR="00A8287C" w:rsidRPr="000317CB" w:rsidRDefault="00A8287C" w:rsidP="00DB0544">
      <w:pPr>
        <w:pStyle w:val="ad"/>
      </w:pPr>
      <w:r w:rsidRPr="000317CB">
        <w:rPr>
          <w:i/>
          <w:iCs/>
        </w:rPr>
        <w:t>Уровни конструктивной иерархии.</w:t>
      </w:r>
      <w:r w:rsidRPr="000317CB">
        <w:t xml:space="preserve"> В конструкции электронного средства можно выделить </w:t>
      </w:r>
      <w:r w:rsidRPr="000317CB">
        <w:rPr>
          <w:i/>
          <w:iCs/>
        </w:rPr>
        <w:t>четыре основных</w:t>
      </w:r>
      <w:r w:rsidRPr="000317CB">
        <w:t xml:space="preserve"> уровня.</w:t>
      </w:r>
    </w:p>
    <w:p w14:paraId="7C7F1680" w14:textId="77777777" w:rsidR="00451568" w:rsidRDefault="00A8287C" w:rsidP="00451568">
      <w:pPr>
        <w:pStyle w:val="ad"/>
        <w:keepNext/>
        <w:ind w:firstLine="0"/>
        <w:jc w:val="center"/>
      </w:pPr>
      <w:r w:rsidRPr="00A8287C">
        <w:rPr>
          <w:noProof/>
        </w:rPr>
        <w:lastRenderedPageBreak/>
        <w:drawing>
          <wp:inline distT="0" distB="0" distL="0" distR="0" wp14:anchorId="4F0E96C8" wp14:editId="3A7B8D7B">
            <wp:extent cx="2962275" cy="1685290"/>
            <wp:effectExtent l="228600" t="228600" r="238125" b="219710"/>
            <wp:docPr id="67600" name="Рисунок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7" descr="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85290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3BEB391F" w14:textId="1DC3939D" w:rsidR="00A8287C" w:rsidRPr="00A8287C" w:rsidRDefault="00451568" w:rsidP="00451568">
      <w:pPr>
        <w:pStyle w:val="af"/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2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23799E">
        <w:rPr>
          <w:noProof/>
        </w:rPr>
        <w:t>Уровни конструктивной иерархии</w:t>
      </w:r>
    </w:p>
    <w:p w14:paraId="4469A25C" w14:textId="034AE849" w:rsidR="00A8287C" w:rsidRPr="003B4D99" w:rsidRDefault="00A8287C" w:rsidP="00DB0544">
      <w:pPr>
        <w:pStyle w:val="ad"/>
      </w:pPr>
      <w:r w:rsidRPr="003B4D99">
        <w:rPr>
          <w:iCs/>
        </w:rPr>
        <w:t>Уровень 0.</w:t>
      </w:r>
      <w:r w:rsidRPr="003B4D99">
        <w:t xml:space="preserve"> Конструктивно неделимый элемент - интегральная микросхема с радиоэлементами ее обслуживания.</w:t>
      </w:r>
    </w:p>
    <w:p w14:paraId="798604C0" w14:textId="6AEA1E63" w:rsidR="00A8287C" w:rsidRPr="003B4D99" w:rsidRDefault="00A8287C" w:rsidP="00DB0544">
      <w:pPr>
        <w:pStyle w:val="ad"/>
      </w:pPr>
      <w:r w:rsidRPr="003B4D99">
        <w:rPr>
          <w:iCs/>
        </w:rPr>
        <w:t>Уровень 1.</w:t>
      </w:r>
      <w:r w:rsidRPr="003B4D99">
        <w:t xml:space="preserve"> На уровне </w:t>
      </w:r>
      <w:r w:rsidRPr="003B4D99">
        <w:rPr>
          <w:iCs/>
        </w:rPr>
        <w:t>1</w:t>
      </w:r>
      <w:r w:rsidRPr="003B4D99">
        <w:t xml:space="preserve"> неделимые элементы объеди</w:t>
      </w:r>
      <w:r w:rsidRPr="003B4D99">
        <w:softHyphen/>
        <w:t>няются в схемные сочетания, имеющие более сложный функ</w:t>
      </w:r>
      <w:r w:rsidRPr="003B4D99">
        <w:softHyphen/>
        <w:t>циональный признак, образуя ячейки, модули</w:t>
      </w:r>
      <w:r w:rsidR="003B4D99">
        <w:t>, типовые эле</w:t>
      </w:r>
      <w:r w:rsidR="003B4D99">
        <w:softHyphen/>
        <w:t>менты замены</w:t>
      </w:r>
      <w:r w:rsidRPr="003B4D99">
        <w:t xml:space="preserve">. </w:t>
      </w:r>
    </w:p>
    <w:p w14:paraId="5CAB1601" w14:textId="30CD98B5" w:rsidR="00A8287C" w:rsidRPr="003B4D99" w:rsidRDefault="00A8287C" w:rsidP="00DB0544">
      <w:pPr>
        <w:pStyle w:val="ad"/>
      </w:pPr>
      <w:r w:rsidRPr="003B4D99">
        <w:t>Такие конструктивные единицы не имеют ли</w:t>
      </w:r>
      <w:r w:rsidRPr="003B4D99">
        <w:softHyphen/>
        <w:t xml:space="preserve">цевой панели и содержат единицы и десятки микросхем. К </w:t>
      </w:r>
      <w:r w:rsidRPr="003B4D99">
        <w:rPr>
          <w:iCs/>
        </w:rPr>
        <w:t>первому</w:t>
      </w:r>
      <w:r w:rsidRPr="003B4D99">
        <w:t xml:space="preserve"> структурному уровню относят печатные платы и большие гибридные интег</w:t>
      </w:r>
      <w:r w:rsidR="003B4D99">
        <w:t>ральные схемы</w:t>
      </w:r>
      <w:r w:rsidRPr="003B4D99">
        <w:t xml:space="preserve">, полученные путем электрического и механического объединения микросхем без корпуса и кристаллов полупроводниковых приборов на общей плате. </w:t>
      </w:r>
    </w:p>
    <w:p w14:paraId="4152CA6A" w14:textId="007B85E2" w:rsidR="00A8287C" w:rsidRPr="003B4D99" w:rsidRDefault="00A8287C" w:rsidP="00DB0544">
      <w:pPr>
        <w:pStyle w:val="ad"/>
      </w:pPr>
      <w:r w:rsidRPr="003B4D99">
        <w:rPr>
          <w:iCs/>
        </w:rPr>
        <w:t xml:space="preserve">Уровень 2. </w:t>
      </w:r>
      <w:r w:rsidRPr="003B4D99">
        <w:t xml:space="preserve">Этот уровень включает в себя конструктивные единицы - </w:t>
      </w:r>
      <w:r w:rsidRPr="003B4D99">
        <w:rPr>
          <w:iCs/>
        </w:rPr>
        <w:t>блоки,</w:t>
      </w:r>
      <w:r w:rsidRPr="003B4D99">
        <w:t xml:space="preserve"> предназначенные для механического и электрического объединения элементов уровня </w:t>
      </w:r>
      <w:r w:rsidRPr="003B4D99">
        <w:rPr>
          <w:iCs/>
        </w:rPr>
        <w:t>1</w:t>
      </w:r>
      <w:r w:rsidRPr="003B4D99">
        <w:t xml:space="preserve">. Основными конструктивными элементами блока является </w:t>
      </w:r>
      <w:r w:rsidRPr="003B4D99">
        <w:rPr>
          <w:iCs/>
        </w:rPr>
        <w:t xml:space="preserve">панель </w:t>
      </w:r>
      <w:r w:rsidRPr="003B4D99">
        <w:t xml:space="preserve">с ответными соединителями модулей первого уровня. </w:t>
      </w:r>
    </w:p>
    <w:p w14:paraId="202C1E80" w14:textId="77777777" w:rsidR="00A8287C" w:rsidRPr="003B4D99" w:rsidRDefault="00A8287C" w:rsidP="00DB0544">
      <w:pPr>
        <w:pStyle w:val="ad"/>
      </w:pPr>
      <w:r w:rsidRPr="003B4D99">
        <w:t xml:space="preserve">Межмодульная коммутация выполняется соединителями, расположенными по периферии панели блока. </w:t>
      </w:r>
    </w:p>
    <w:p w14:paraId="579ACDBE" w14:textId="76ED2211" w:rsidR="00A8287C" w:rsidRPr="003B4D99" w:rsidRDefault="003B4D99" w:rsidP="00DB0544">
      <w:pPr>
        <w:pStyle w:val="ad"/>
      </w:pPr>
      <w:r w:rsidRPr="003B4D99">
        <w:t>Модули уровня</w:t>
      </w:r>
      <w:r w:rsidR="00A8287C" w:rsidRPr="003B4D99">
        <w:t xml:space="preserve"> </w:t>
      </w:r>
      <w:r w:rsidR="00A8287C" w:rsidRPr="003B4D99">
        <w:rPr>
          <w:iCs/>
        </w:rPr>
        <w:t>1</w:t>
      </w:r>
      <w:r w:rsidR="00A8287C" w:rsidRPr="003B4D99">
        <w:t xml:space="preserve"> размещаются в один или несколько рядов. </w:t>
      </w:r>
    </w:p>
    <w:p w14:paraId="68D3E988" w14:textId="77777777" w:rsidR="00A8287C" w:rsidRPr="003B4D99" w:rsidRDefault="00A8287C" w:rsidP="00DB0544">
      <w:pPr>
        <w:pStyle w:val="ad"/>
      </w:pPr>
      <w:r w:rsidRPr="003B4D99">
        <w:t xml:space="preserve">Модули уровня </w:t>
      </w:r>
      <w:r w:rsidRPr="003B4D99">
        <w:rPr>
          <w:iCs/>
        </w:rPr>
        <w:t>2</w:t>
      </w:r>
      <w:r w:rsidRPr="003B4D99">
        <w:t>, кроме соединительной конструктивной единицы, могут содержать лицевую панель, образуя простой функциональный прибор.</w:t>
      </w:r>
    </w:p>
    <w:p w14:paraId="24B2FBBF" w14:textId="77777777" w:rsidR="00A8287C" w:rsidRPr="003B4D99" w:rsidRDefault="00A8287C" w:rsidP="00DB0544">
      <w:pPr>
        <w:pStyle w:val="ad"/>
      </w:pPr>
      <w:r w:rsidRPr="003B4D99">
        <w:rPr>
          <w:iCs/>
        </w:rPr>
        <w:t xml:space="preserve">Уровень 3 </w:t>
      </w:r>
    </w:p>
    <w:p w14:paraId="56C7EF36" w14:textId="0240E615" w:rsidR="00A8287C" w:rsidRPr="003B4D99" w:rsidRDefault="00A8287C" w:rsidP="00DB0544">
      <w:pPr>
        <w:pStyle w:val="ad"/>
      </w:pPr>
      <w:r w:rsidRPr="003B4D99">
        <w:t xml:space="preserve">Может быть реализован в виде стойки или крупного прибора, внутренний объем которых заполняется конструктивными единицами уровня </w:t>
      </w:r>
      <w:r w:rsidRPr="003B4D99">
        <w:rPr>
          <w:iCs/>
        </w:rPr>
        <w:t>2</w:t>
      </w:r>
      <w:r w:rsidRPr="003B4D99">
        <w:t xml:space="preserve"> - блоками.</w:t>
      </w:r>
    </w:p>
    <w:p w14:paraId="4F30CF3F" w14:textId="05A8E46E" w:rsidR="00A8287C" w:rsidRPr="003B4D99" w:rsidRDefault="00A8287C" w:rsidP="00DB0544">
      <w:pPr>
        <w:pStyle w:val="ad"/>
      </w:pPr>
      <w:r w:rsidRPr="003B4D99">
        <w:t xml:space="preserve">Число уровней конструктивной иерархии может быть изменено как в сторону увеличения, так и в сторону уменьшения в зависимости от класса аппаратуры и уровня технологии ее изготовления. </w:t>
      </w:r>
    </w:p>
    <w:p w14:paraId="69C78A34" w14:textId="77777777" w:rsidR="00A8287C" w:rsidRPr="003B4D99" w:rsidRDefault="00A8287C" w:rsidP="00DB0544">
      <w:pPr>
        <w:pStyle w:val="ad"/>
      </w:pPr>
      <w:r w:rsidRPr="003B4D99">
        <w:t xml:space="preserve">При разработке несложной аппаратуры высшие уровни модульности отсутствуют. </w:t>
      </w:r>
    </w:p>
    <w:p w14:paraId="5A64D960" w14:textId="1DCBD637" w:rsidR="00A8287C" w:rsidRDefault="00A8287C" w:rsidP="00DB0544">
      <w:pPr>
        <w:pStyle w:val="ad"/>
      </w:pPr>
      <w:r w:rsidRPr="003B4D99">
        <w:t xml:space="preserve">Большая многопроцессорная аппаратура со сложной структурой требует использования </w:t>
      </w:r>
      <w:r w:rsidRPr="003B4D99">
        <w:rPr>
          <w:iCs/>
        </w:rPr>
        <w:t>четырех</w:t>
      </w:r>
      <w:r w:rsidRPr="003B4D99">
        <w:t xml:space="preserve">, а иногда и </w:t>
      </w:r>
      <w:r w:rsidRPr="003B4D99">
        <w:rPr>
          <w:iCs/>
        </w:rPr>
        <w:t xml:space="preserve">пяти </w:t>
      </w:r>
      <w:r w:rsidRPr="003B4D99">
        <w:t xml:space="preserve">уровней конструктивной иерархии. Крупные системы могут рассматриваться как уровень </w:t>
      </w:r>
      <w:r w:rsidRPr="003B4D99">
        <w:rPr>
          <w:iCs/>
        </w:rPr>
        <w:t>4</w:t>
      </w:r>
      <w:r w:rsidRPr="003B4D99">
        <w:t>, включающий в свой состав несколько стоек, соединенных кабелями.</w:t>
      </w:r>
    </w:p>
    <w:p w14:paraId="70714B4F" w14:textId="77777777" w:rsidR="003B4D99" w:rsidRPr="003B4D99" w:rsidRDefault="003B4D99" w:rsidP="00DB0544">
      <w:pPr>
        <w:pStyle w:val="ad"/>
      </w:pPr>
    </w:p>
    <w:tbl>
      <w:tblPr>
        <w:tblW w:w="6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1"/>
        <w:gridCol w:w="3132"/>
      </w:tblGrid>
      <w:tr w:rsidR="009D248B" w:rsidRPr="009D248B" w14:paraId="65D63372" w14:textId="77777777" w:rsidTr="001425FE">
        <w:trPr>
          <w:trHeight w:val="390"/>
          <w:jc w:val="center"/>
        </w:trPr>
        <w:tc>
          <w:tcPr>
            <w:tcW w:w="32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88290" w14:textId="38896504" w:rsidR="00A8287C" w:rsidRPr="009D248B" w:rsidRDefault="00A8287C" w:rsidP="001425FE">
            <w:pPr>
              <w:pStyle w:val="ad"/>
              <w:ind w:firstLine="0"/>
              <w:jc w:val="center"/>
            </w:pPr>
            <w:r w:rsidRPr="009D248B">
              <w:t>Конструктивный модуль</w:t>
            </w:r>
          </w:p>
        </w:tc>
        <w:tc>
          <w:tcPr>
            <w:tcW w:w="313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31554" w14:textId="09F52E30" w:rsidR="00A8287C" w:rsidRPr="009D248B" w:rsidRDefault="00A8287C" w:rsidP="001425FE">
            <w:pPr>
              <w:pStyle w:val="ad"/>
              <w:ind w:firstLine="0"/>
              <w:jc w:val="center"/>
            </w:pPr>
            <w:r w:rsidRPr="009D248B">
              <w:t>Схемный модуль</w:t>
            </w:r>
          </w:p>
        </w:tc>
      </w:tr>
      <w:tr w:rsidR="009D248B" w:rsidRPr="009D248B" w14:paraId="1E20BCC8" w14:textId="77777777" w:rsidTr="009D248B">
        <w:trPr>
          <w:trHeight w:val="1389"/>
          <w:jc w:val="center"/>
        </w:trPr>
        <w:tc>
          <w:tcPr>
            <w:tcW w:w="325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086E3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Корпус микросхемы</w:t>
            </w:r>
          </w:p>
          <w:p w14:paraId="0EC39094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ТЭЗ</w:t>
            </w:r>
          </w:p>
          <w:p w14:paraId="7F8E36A2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Блок</w:t>
            </w:r>
          </w:p>
          <w:p w14:paraId="0DD2DFE3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Рама</w:t>
            </w:r>
          </w:p>
          <w:p w14:paraId="6DE3C4D4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Стойка</w:t>
            </w:r>
          </w:p>
        </w:tc>
        <w:tc>
          <w:tcPr>
            <w:tcW w:w="313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02F027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Логический элемент</w:t>
            </w:r>
          </w:p>
          <w:p w14:paraId="49C3DAD0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Функциональный узел</w:t>
            </w:r>
          </w:p>
          <w:p w14:paraId="79AE44CF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Устройство</w:t>
            </w:r>
          </w:p>
          <w:p w14:paraId="2D92C4F1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Комплекс</w:t>
            </w:r>
          </w:p>
          <w:p w14:paraId="729A223F" w14:textId="77777777" w:rsidR="00A8287C" w:rsidRPr="009D248B" w:rsidRDefault="00A8287C" w:rsidP="009D248B">
            <w:pPr>
              <w:pStyle w:val="ad"/>
              <w:ind w:firstLine="0"/>
              <w:jc w:val="left"/>
            </w:pPr>
            <w:r w:rsidRPr="009D248B">
              <w:t>Система</w:t>
            </w:r>
          </w:p>
        </w:tc>
      </w:tr>
    </w:tbl>
    <w:p w14:paraId="68F6FBBA" w14:textId="77777777" w:rsidR="00A8287C" w:rsidRPr="00A8287C" w:rsidRDefault="00A8287C" w:rsidP="00DB0544">
      <w:pPr>
        <w:pStyle w:val="ad"/>
        <w:rPr>
          <w:color w:val="000000"/>
          <w:shd w:val="clear" w:color="auto" w:fill="FFFFFF"/>
        </w:rPr>
      </w:pPr>
    </w:p>
    <w:p w14:paraId="6623FBD0" w14:textId="3A392967" w:rsidR="00A8287C" w:rsidRPr="00A8287C" w:rsidRDefault="00A8287C" w:rsidP="00DB0544">
      <w:pPr>
        <w:pStyle w:val="ad"/>
      </w:pPr>
      <w:r w:rsidRPr="00A8287C">
        <w:t>Конструктивным модулям можно поставить в соответствие схемные модули, которые так же имеют многоуровневую иерархию и представляют собой функциональные узлы, устройства, комплексы, системы.</w:t>
      </w:r>
    </w:p>
    <w:p w14:paraId="0D805453" w14:textId="5F66BA4E" w:rsidR="00A8287C" w:rsidRPr="00A8287C" w:rsidRDefault="00A8287C" w:rsidP="00DB0544">
      <w:pPr>
        <w:pStyle w:val="ad"/>
      </w:pPr>
      <w:r w:rsidRPr="00A8287C">
        <w:lastRenderedPageBreak/>
        <w:t xml:space="preserve">Приведенная связь конструктивной и схемной модульности условна. </w:t>
      </w:r>
    </w:p>
    <w:p w14:paraId="0F2FAE00" w14:textId="76DCBF7E" w:rsidR="00A8287C" w:rsidRPr="00A8287C" w:rsidRDefault="003B4D99" w:rsidP="00DB0544">
      <w:pPr>
        <w:pStyle w:val="ad"/>
      </w:pPr>
      <w:r>
        <w:t>Она имеет отношение к ЭС, реализуемым</w:t>
      </w:r>
      <w:r w:rsidR="00A8287C" w:rsidRPr="00A8287C">
        <w:t xml:space="preserve"> на микросхемах малой степени интеграции, и в общем случае зависит от функциональной сложности проектируемого изделия и с</w:t>
      </w:r>
      <w:r>
        <w:t>тепени интеграции применяемых микросхем</w:t>
      </w:r>
      <w:r w:rsidR="00A8287C" w:rsidRPr="00A8287C">
        <w:t xml:space="preserve">. </w:t>
      </w:r>
    </w:p>
    <w:p w14:paraId="44812FFE" w14:textId="62E7D06C" w:rsidR="00A8287C" w:rsidRPr="00A8287C" w:rsidRDefault="00A8287C" w:rsidP="00DB0544">
      <w:pPr>
        <w:pStyle w:val="ad"/>
      </w:pPr>
      <w:r w:rsidRPr="00A8287C">
        <w:t>В бо</w:t>
      </w:r>
      <w:r w:rsidR="003B4D99">
        <w:t xml:space="preserve">льших интегральных схемах </w:t>
      </w:r>
      <w:r w:rsidR="003B4D99" w:rsidRPr="00A8287C">
        <w:t>реализуются</w:t>
      </w:r>
      <w:r w:rsidRPr="00A8287C">
        <w:t xml:space="preserve"> целиком устройства (например, преобразователи, за</w:t>
      </w:r>
      <w:r w:rsidRPr="00A8287C">
        <w:softHyphen/>
        <w:t>поминающие устройства) или их крупные фрагменты, при этом несложная система может быть конструктивно выполнена на одной печатной плате.</w:t>
      </w:r>
    </w:p>
    <w:p w14:paraId="2B1AEAFB" w14:textId="77777777" w:rsidR="00A8287C" w:rsidRPr="00A8287C" w:rsidRDefault="00A8287C" w:rsidP="00DB0544">
      <w:pPr>
        <w:pStyle w:val="ad"/>
        <w:rPr>
          <w:color w:val="000000"/>
          <w:shd w:val="clear" w:color="auto" w:fill="FFFFFF"/>
        </w:rPr>
      </w:pPr>
    </w:p>
    <w:p w14:paraId="6953422F" w14:textId="77777777" w:rsidR="005C71E6" w:rsidRDefault="00A8287C" w:rsidP="005C71E6">
      <w:pPr>
        <w:pStyle w:val="ad"/>
        <w:keepNext/>
        <w:ind w:firstLine="0"/>
        <w:jc w:val="center"/>
      </w:pPr>
      <w:r w:rsidRPr="00A8287C">
        <w:rPr>
          <w:noProof/>
        </w:rPr>
        <w:drawing>
          <wp:inline distT="0" distB="0" distL="0" distR="0" wp14:anchorId="146DFC6F" wp14:editId="07B38A2B">
            <wp:extent cx="2933700" cy="1657350"/>
            <wp:effectExtent l="228600" t="228600" r="228600" b="228600"/>
            <wp:docPr id="67601" name="Рисунок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Рисунок 8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7350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42B57281" w14:textId="15CA321F" w:rsidR="00A8287C" w:rsidRPr="00A8287C" w:rsidRDefault="005C71E6" w:rsidP="005C71E6">
      <w:pPr>
        <w:pStyle w:val="af"/>
        <w:rPr>
          <w:color w:val="000000"/>
          <w:shd w:val="clear" w:color="auto" w:fill="FFFFFF"/>
        </w:rPr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3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804648">
        <w:rPr>
          <w:noProof/>
        </w:rPr>
        <w:t>Связь конструктивной и схемной модульности</w:t>
      </w:r>
    </w:p>
    <w:p w14:paraId="20360419" w14:textId="14A7C4E7" w:rsidR="00A8287C" w:rsidRPr="00A8287C" w:rsidRDefault="00A8287C" w:rsidP="00DB0544">
      <w:pPr>
        <w:pStyle w:val="ad"/>
      </w:pPr>
      <w:r w:rsidRPr="00A8287C">
        <w:t>Для небольших изделий нет необходимости использования конструктивных единиц уровня 2 и приборы монтируют непосредственно из ячеек. При этом размеры ячеек и число монтируемых на них микросхем, как правило, больше, чем в больших системах.</w:t>
      </w:r>
    </w:p>
    <w:p w14:paraId="0D44557F" w14:textId="3490E10D" w:rsidR="00A8287C" w:rsidRPr="00A8287C" w:rsidRDefault="00A8287C" w:rsidP="00DB0544">
      <w:pPr>
        <w:pStyle w:val="ad"/>
      </w:pPr>
      <w:r w:rsidRPr="00A8287C">
        <w:t>Это связано с тем, что разбиение функциональной схемы сравнительно небольших приборов на повторяющиеся мелкие узлы приводит к появлению большого числа проводных и разъемных соединений. Ячейки вместе с смонтированными на них микросхемами устанавливаются непосредственно на базовую плату, образуя блок, который затем помещают в кожух с пультом управления (настольный ва</w:t>
      </w:r>
      <w:r w:rsidRPr="00A8287C">
        <w:softHyphen/>
        <w:t>риант) или с разъемом (бортовой вариант).</w:t>
      </w:r>
    </w:p>
    <w:p w14:paraId="75F16C64" w14:textId="77777777" w:rsidR="00A8287C" w:rsidRPr="00A8287C" w:rsidRDefault="00A8287C" w:rsidP="00DB0544">
      <w:pPr>
        <w:pStyle w:val="ad"/>
      </w:pPr>
      <w:r w:rsidRPr="00A8287C">
        <w:t>При разбивке структурных и функциональных схем необходимо удов</w:t>
      </w:r>
      <w:r w:rsidRPr="00A8287C">
        <w:softHyphen/>
        <w:t>летворить многим порой противоречивым требованиям:</w:t>
      </w:r>
    </w:p>
    <w:p w14:paraId="49D83096" w14:textId="77777777" w:rsidR="00A8287C" w:rsidRPr="00A8287C" w:rsidRDefault="00A8287C" w:rsidP="00DB0544">
      <w:pPr>
        <w:pStyle w:val="ad"/>
      </w:pPr>
      <w:r w:rsidRPr="00A8287C">
        <w:t>- функциональной законченности, когда выделяемая подсхема должна обладать необходимой полнотой и выполнять определенные частные функции;</w:t>
      </w:r>
    </w:p>
    <w:p w14:paraId="05CCD8DE" w14:textId="77777777" w:rsidR="00A8287C" w:rsidRPr="00A8287C" w:rsidRDefault="00A8287C" w:rsidP="00DB0544">
      <w:pPr>
        <w:pStyle w:val="ad"/>
      </w:pPr>
      <w:r w:rsidRPr="00A8287C">
        <w:t>- минимизации внешних связей подсхем, либо, если электрические соединители модулей заданы, чтобы число внешних связей не превысило число контактов соединителя;</w:t>
      </w:r>
    </w:p>
    <w:p w14:paraId="1EA85F1E" w14:textId="77777777" w:rsidR="00A8287C" w:rsidRPr="00A8287C" w:rsidRDefault="00A8287C" w:rsidP="00DB0544">
      <w:pPr>
        <w:pStyle w:val="ad"/>
      </w:pPr>
      <w:r w:rsidRPr="00A8287C">
        <w:t>- максимального заполнения отводимого конструктивного простран</w:t>
      </w:r>
      <w:r w:rsidRPr="00A8287C">
        <w:softHyphen/>
        <w:t>ства модулями, компоненты не должны существенно отличаться между собой по габаритным раз</w:t>
      </w:r>
      <w:r w:rsidRPr="00A8287C">
        <w:softHyphen/>
        <w:t>мерам и массе;</w:t>
      </w:r>
    </w:p>
    <w:p w14:paraId="3C55CAA8" w14:textId="77777777" w:rsidR="00A8287C" w:rsidRPr="00A8287C" w:rsidRDefault="00A8287C" w:rsidP="00DB0544">
      <w:pPr>
        <w:pStyle w:val="ad"/>
      </w:pPr>
      <w:r w:rsidRPr="00A8287C">
        <w:t>- модули подсхем должны рассеивать приблизительно одинаковые мощности во избежание местных перегревов;</w:t>
      </w:r>
    </w:p>
    <w:p w14:paraId="424C50D2" w14:textId="77777777" w:rsidR="00A8287C" w:rsidRPr="00A8287C" w:rsidRDefault="00A8287C" w:rsidP="00DB0544">
      <w:pPr>
        <w:pStyle w:val="ad"/>
      </w:pPr>
      <w:r w:rsidRPr="00A8287C">
        <w:t>- модули подсхем не должны быть чрезмерно чувстви</w:t>
      </w:r>
      <w:r w:rsidRPr="00A8287C">
        <w:softHyphen/>
        <w:t>тельными к электрическим, магнитным и электромагнитным помехам и не должны создавать чрезмерных помех.</w:t>
      </w:r>
    </w:p>
    <w:p w14:paraId="04C54E33" w14:textId="77777777" w:rsidR="00A8287C" w:rsidRPr="00A8287C" w:rsidRDefault="00A8287C" w:rsidP="00DB0544">
      <w:pPr>
        <w:pStyle w:val="ad"/>
      </w:pPr>
      <w:r w:rsidRPr="00A8287C">
        <w:t>Функциональная законченность подсхем сокращает число межмодульных электрических соединений, позволяет вносить конструктивные изменения на более поздних стадиях проектирования, упрощает и удешевляет контроль модулей.</w:t>
      </w:r>
    </w:p>
    <w:p w14:paraId="14B5EEDF" w14:textId="7D0BB933" w:rsidR="00A8287C" w:rsidRPr="00F324CB" w:rsidRDefault="00A8287C" w:rsidP="00DB0544">
      <w:pPr>
        <w:pStyle w:val="ad"/>
      </w:pPr>
      <w:r w:rsidRPr="00F324CB">
        <w:rPr>
          <w:i/>
          <w:iCs/>
        </w:rPr>
        <w:t xml:space="preserve">Разделение конструкции </w:t>
      </w:r>
      <w:r w:rsidR="00F324CB" w:rsidRPr="00F324CB">
        <w:rPr>
          <w:i/>
          <w:iCs/>
        </w:rPr>
        <w:t>ЭС на</w:t>
      </w:r>
      <w:r w:rsidRPr="00F324CB">
        <w:rPr>
          <w:i/>
          <w:iCs/>
        </w:rPr>
        <w:t xml:space="preserve"> уровни позволяет: </w:t>
      </w:r>
    </w:p>
    <w:p w14:paraId="22999850" w14:textId="77777777" w:rsidR="00A8287C" w:rsidRPr="00F324CB" w:rsidRDefault="00A8287C" w:rsidP="00DB0544">
      <w:pPr>
        <w:pStyle w:val="ad"/>
      </w:pPr>
      <w:r w:rsidRPr="00F324CB">
        <w:t xml:space="preserve">- организовать производство по независимым циклам для каждого структурного уровня; </w:t>
      </w:r>
    </w:p>
    <w:p w14:paraId="7974EA7C" w14:textId="77777777" w:rsidR="00A8287C" w:rsidRPr="00F324CB" w:rsidRDefault="00A8287C" w:rsidP="00DB0544">
      <w:pPr>
        <w:pStyle w:val="ad"/>
      </w:pPr>
      <w:r w:rsidRPr="00F324CB">
        <w:t xml:space="preserve">- автоматизировать процессы сборки и монтажа; </w:t>
      </w:r>
    </w:p>
    <w:p w14:paraId="15548472" w14:textId="77777777" w:rsidR="00A8287C" w:rsidRPr="00F324CB" w:rsidRDefault="00A8287C" w:rsidP="00DB0544">
      <w:pPr>
        <w:pStyle w:val="ad"/>
      </w:pPr>
      <w:r w:rsidRPr="00F324CB">
        <w:t xml:space="preserve">- сократить период настройки, за счет предварительной настройки отдельных конструктивных единиц порознь; </w:t>
      </w:r>
    </w:p>
    <w:p w14:paraId="6669C461" w14:textId="77777777" w:rsidR="00A8287C" w:rsidRPr="00F324CB" w:rsidRDefault="00A8287C" w:rsidP="00DB0544">
      <w:pPr>
        <w:pStyle w:val="ad"/>
      </w:pPr>
      <w:r w:rsidRPr="00F324CB">
        <w:t>- автоматизировать решение задач размещения элементов и трассировки соединений;</w:t>
      </w:r>
    </w:p>
    <w:p w14:paraId="029FBB92" w14:textId="77777777" w:rsidR="00A8287C" w:rsidRPr="00F324CB" w:rsidRDefault="00A8287C" w:rsidP="00DB0544">
      <w:pPr>
        <w:pStyle w:val="ad"/>
      </w:pPr>
      <w:r w:rsidRPr="00F324CB">
        <w:t>- унифицировать стендовую аппаратуру для испытания кон</w:t>
      </w:r>
      <w:r w:rsidRPr="00F324CB">
        <w:softHyphen/>
        <w:t xml:space="preserve">структивных единиц; </w:t>
      </w:r>
    </w:p>
    <w:p w14:paraId="44EB8CF5" w14:textId="77777777" w:rsidR="00A8287C" w:rsidRPr="00F324CB" w:rsidRDefault="00A8287C" w:rsidP="00DB0544">
      <w:pPr>
        <w:pStyle w:val="ad"/>
      </w:pPr>
      <w:r w:rsidRPr="00F324CB">
        <w:t>- повысить надежность конструктивных единиц.</w:t>
      </w:r>
    </w:p>
    <w:p w14:paraId="1B8B6056" w14:textId="350DD85B" w:rsidR="00A8287C" w:rsidRPr="00F324CB" w:rsidRDefault="00A8287C" w:rsidP="00DB0544">
      <w:pPr>
        <w:pStyle w:val="ad"/>
      </w:pPr>
      <w:r w:rsidRPr="00F324CB">
        <w:t> </w:t>
      </w:r>
      <w:r w:rsidRPr="00F324CB">
        <w:rPr>
          <w:i/>
          <w:iCs/>
        </w:rPr>
        <w:t>Конструктивные модули первого уровня.</w:t>
      </w:r>
    </w:p>
    <w:p w14:paraId="4CFB78BE" w14:textId="7BFED788" w:rsidR="00A8287C" w:rsidRPr="00F324CB" w:rsidRDefault="00A8287C" w:rsidP="00DB0544">
      <w:pPr>
        <w:pStyle w:val="ad"/>
      </w:pPr>
      <w:r w:rsidRPr="00F324CB">
        <w:lastRenderedPageBreak/>
        <w:t>При проектировании модулей первого уровня необходимо выполнить следующие работы:</w:t>
      </w:r>
    </w:p>
    <w:p w14:paraId="3A9FC664" w14:textId="54C6CF9F" w:rsidR="00A8287C" w:rsidRPr="00F324CB" w:rsidRDefault="00A8287C" w:rsidP="00DB0544">
      <w:pPr>
        <w:pStyle w:val="ad"/>
      </w:pPr>
      <w:r w:rsidRPr="00F324CB">
        <w:t>- изучить функциональные схемы</w:t>
      </w:r>
      <w:r w:rsidR="00A523BE">
        <w:t xml:space="preserve"> </w:t>
      </w:r>
      <w:r w:rsidRPr="00F324CB">
        <w:t>с целью выявления одинаковых по назначению подсхем и унификации их структуры в пределах изделия, что приводит к уменьшению многообразия подсхем и номенклатуры различных типов ТЭЗ;</w:t>
      </w:r>
    </w:p>
    <w:p w14:paraId="1E8AC2AC" w14:textId="77777777" w:rsidR="00A8287C" w:rsidRPr="00F324CB" w:rsidRDefault="00A8287C" w:rsidP="00DB0544">
      <w:pPr>
        <w:pStyle w:val="ad"/>
      </w:pPr>
      <w:r w:rsidRPr="00F324CB">
        <w:t>- выбрать серии микросхем, корпусов микросхем, дискретных радиоэлементов и т.д.;</w:t>
      </w:r>
    </w:p>
    <w:p w14:paraId="4C5AF9E1" w14:textId="77777777" w:rsidR="00A8287C" w:rsidRPr="00F324CB" w:rsidRDefault="00A8287C" w:rsidP="00DB0544">
      <w:pPr>
        <w:pStyle w:val="ad"/>
      </w:pPr>
      <w:r w:rsidRPr="00F324CB">
        <w:t xml:space="preserve">- выбрать максимально допустимое количество выводов соединителя для всех типов модулей. </w:t>
      </w:r>
    </w:p>
    <w:p w14:paraId="59310BD2" w14:textId="6A17E099" w:rsidR="00A8287C" w:rsidRPr="00F324CB" w:rsidRDefault="00A8287C" w:rsidP="00DB0544">
      <w:pPr>
        <w:pStyle w:val="ad"/>
      </w:pPr>
      <w:r w:rsidRPr="00F324CB">
        <w:t xml:space="preserve">За основу принимают количество внешних связей наиболее часто повторяющегося узла с учетом цепей питания и нулевого потенциала. </w:t>
      </w:r>
    </w:p>
    <w:p w14:paraId="241FEAB0" w14:textId="584B97C9" w:rsidR="00A8287C" w:rsidRPr="00F324CB" w:rsidRDefault="00A8287C" w:rsidP="00DB0544">
      <w:pPr>
        <w:pStyle w:val="ad"/>
      </w:pPr>
      <w:r w:rsidRPr="00F324CB">
        <w:t>До 10 % запаса контактов необходимо учесть</w:t>
      </w:r>
      <w:r w:rsidR="00F324CB">
        <w:t xml:space="preserve"> на возмож</w:t>
      </w:r>
      <w:r w:rsidR="00F324CB">
        <w:softHyphen/>
        <w:t>ную модификацию,</w:t>
      </w:r>
      <w:r w:rsidR="00A523BE">
        <w:t xml:space="preserve"> </w:t>
      </w:r>
      <w:r w:rsidRPr="00F324CB">
        <w:t xml:space="preserve">определить длину и ширину печатной платы. Ширина платы, как правило, кратна или равна длине соединителя с учетом полей установки и закрепления платы в модуле второго уровня. </w:t>
      </w:r>
    </w:p>
    <w:p w14:paraId="3CF7EFE2" w14:textId="5383E849" w:rsidR="00A8287C" w:rsidRPr="00F324CB" w:rsidRDefault="00F324CB" w:rsidP="00DB0544">
      <w:pPr>
        <w:pStyle w:val="ad"/>
      </w:pPr>
      <w:r>
        <w:t>Требования к быстродейст</w:t>
      </w:r>
      <w:r>
        <w:softHyphen/>
        <w:t>вию и количеству</w:t>
      </w:r>
      <w:r w:rsidR="00A8287C" w:rsidRPr="00F324CB">
        <w:t xml:space="preserve"> устанавливаемых на плат</w:t>
      </w:r>
      <w:r>
        <w:t xml:space="preserve">у компонентов влияют на ее размеры, конструкцию </w:t>
      </w:r>
      <w:r w:rsidR="00A8287C" w:rsidRPr="00F324CB">
        <w:t>выб</w:t>
      </w:r>
      <w:r>
        <w:t>ор</w:t>
      </w:r>
      <w:r w:rsidR="00A8287C" w:rsidRPr="00F324CB">
        <w:t xml:space="preserve"> способ</w:t>
      </w:r>
      <w:r>
        <w:t>а</w:t>
      </w:r>
      <w:r>
        <w:tab/>
      </w:r>
      <w:r w:rsidR="00A8287C" w:rsidRPr="00F324CB">
        <w:t xml:space="preserve"> защиты модуля от перегрева и внешних воздействий.</w:t>
      </w:r>
    </w:p>
    <w:p w14:paraId="402AE39E" w14:textId="1FA98D1E" w:rsidR="00A8287C" w:rsidRPr="0034081A" w:rsidRDefault="00A8287C" w:rsidP="00DB0544">
      <w:pPr>
        <w:pStyle w:val="ad"/>
      </w:pPr>
      <w:r w:rsidRPr="0034081A">
        <w:t xml:space="preserve">При проектировании </w:t>
      </w:r>
      <w:r w:rsidRPr="0034081A">
        <w:rPr>
          <w:iCs/>
        </w:rPr>
        <w:t xml:space="preserve">модулей первого </w:t>
      </w:r>
      <w:r w:rsidRPr="0034081A">
        <w:t xml:space="preserve">уровня </w:t>
      </w:r>
      <w:r w:rsidRPr="0034081A">
        <w:rPr>
          <w:iCs/>
        </w:rPr>
        <w:t>особое внимание уделяется компоновке модуля</w:t>
      </w:r>
      <w:r w:rsidRPr="0034081A">
        <w:t xml:space="preserve">. Наиболее распространенной является </w:t>
      </w:r>
      <w:r w:rsidRPr="0034081A">
        <w:rPr>
          <w:iCs/>
        </w:rPr>
        <w:t>плоская компоновка модуля.</w:t>
      </w:r>
      <w:r w:rsidR="00874894" w:rsidRPr="0034081A">
        <w:rPr>
          <w:iCs/>
        </w:rPr>
        <w:t xml:space="preserve"> </w:t>
      </w:r>
      <w:r w:rsidR="00F324CB" w:rsidRPr="0034081A">
        <w:t>При такой компоновке</w:t>
      </w:r>
      <w:r w:rsidR="005E55CD" w:rsidRPr="0034081A">
        <w:t xml:space="preserve"> модуля,</w:t>
      </w:r>
      <w:r w:rsidRPr="0034081A">
        <w:t xml:space="preserve"> компоненты схемы устанавливают в плоскости платы с одной или двух сто</w:t>
      </w:r>
      <w:r w:rsidRPr="0034081A">
        <w:softHyphen/>
        <w:t xml:space="preserve">рон. </w:t>
      </w:r>
    </w:p>
    <w:p w14:paraId="49B6F235" w14:textId="093527A4" w:rsidR="00A8287C" w:rsidRPr="00F324CB" w:rsidRDefault="00A8287C" w:rsidP="00DB0544">
      <w:pPr>
        <w:pStyle w:val="ad"/>
      </w:pPr>
      <w:r w:rsidRPr="00F324CB">
        <w:t>Для плоской компоновки характерна малая высота установки компонентов по сравнению с длиной и шириной платы.</w:t>
      </w:r>
      <w:r w:rsidR="005E55CD">
        <w:t xml:space="preserve"> </w:t>
      </w:r>
      <w:r w:rsidRPr="00F324CB">
        <w:t>Основными преимуществами плоской компоновки являются:</w:t>
      </w:r>
    </w:p>
    <w:p w14:paraId="0A76A4B0" w14:textId="77777777" w:rsidR="00A8287C" w:rsidRPr="00F324CB" w:rsidRDefault="00A8287C" w:rsidP="00DB0544">
      <w:pPr>
        <w:pStyle w:val="ad"/>
      </w:pPr>
      <w:r w:rsidRPr="00F324CB">
        <w:t xml:space="preserve">- простота выполнения монтажных работ; </w:t>
      </w:r>
    </w:p>
    <w:p w14:paraId="0498A7B8" w14:textId="77777777" w:rsidR="00A8287C" w:rsidRPr="00F324CB" w:rsidRDefault="00A8287C" w:rsidP="00DB0544">
      <w:pPr>
        <w:pStyle w:val="ad"/>
      </w:pPr>
      <w:r w:rsidRPr="00F324CB">
        <w:t>- легкость доступа к компонентам и монтаж;</w:t>
      </w:r>
    </w:p>
    <w:p w14:paraId="6F66DEA9" w14:textId="77777777" w:rsidR="00A8287C" w:rsidRPr="00F324CB" w:rsidRDefault="00A8287C" w:rsidP="00DB0544">
      <w:pPr>
        <w:pStyle w:val="ad"/>
      </w:pPr>
      <w:r w:rsidRPr="00F324CB">
        <w:t>- улучшенный тепловой режим.</w:t>
      </w:r>
    </w:p>
    <w:p w14:paraId="5878E8A9" w14:textId="573E7CD8" w:rsidR="00A8287C" w:rsidRPr="005E55CD" w:rsidRDefault="00A8287C" w:rsidP="00DB0544">
      <w:pPr>
        <w:pStyle w:val="ad"/>
      </w:pPr>
      <w:r w:rsidRPr="005E55CD">
        <w:rPr>
          <w:iCs/>
        </w:rPr>
        <w:t>Если для внешней коммутации модуля вводится соединитель, то подобную конструкц</w:t>
      </w:r>
      <w:r w:rsidR="005E55CD">
        <w:rPr>
          <w:iCs/>
        </w:rPr>
        <w:t>ию называют типовым</w:t>
      </w:r>
      <w:r w:rsidRPr="005E55CD">
        <w:rPr>
          <w:iCs/>
        </w:rPr>
        <w:t xml:space="preserve"> элемент</w:t>
      </w:r>
      <w:r w:rsidR="005E55CD">
        <w:rPr>
          <w:iCs/>
        </w:rPr>
        <w:t>ом замены</w:t>
      </w:r>
      <w:r w:rsidRPr="005E55CD">
        <w:rPr>
          <w:iCs/>
        </w:rPr>
        <w:t>.</w:t>
      </w:r>
    </w:p>
    <w:p w14:paraId="3182918F" w14:textId="77777777" w:rsidR="00A8287C" w:rsidRPr="00F324CB" w:rsidRDefault="00A8287C" w:rsidP="00DB0544">
      <w:pPr>
        <w:pStyle w:val="ad"/>
      </w:pPr>
      <w:r w:rsidRPr="00F324CB">
        <w:t>Для исключения влияния на работу микросхем помех по электропитанию ставят развязывающие конденсаторы.</w:t>
      </w:r>
    </w:p>
    <w:p w14:paraId="09139B30" w14:textId="77777777" w:rsidR="00EE7DED" w:rsidRDefault="00A8287C" w:rsidP="00EE7DED">
      <w:pPr>
        <w:pStyle w:val="ad"/>
        <w:keepNext/>
        <w:ind w:firstLine="0"/>
        <w:jc w:val="center"/>
      </w:pPr>
      <w:r w:rsidRPr="00A8287C">
        <w:rPr>
          <w:noProof/>
        </w:rPr>
        <w:drawing>
          <wp:inline distT="0" distB="0" distL="0" distR="0" wp14:anchorId="137EA8A0" wp14:editId="4B700B81">
            <wp:extent cx="3171825" cy="1821180"/>
            <wp:effectExtent l="228600" t="228600" r="238125" b="236220"/>
            <wp:docPr id="67602" name="Рисунок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9" descr="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21180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7916DF95" w14:textId="53F15C0C" w:rsidR="00A8287C" w:rsidRPr="00A8287C" w:rsidRDefault="00EE7DED" w:rsidP="00EE7DED">
      <w:pPr>
        <w:pStyle w:val="af"/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4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0618FF">
        <w:rPr>
          <w:noProof/>
        </w:rPr>
        <w:t>Пример модуля</w:t>
      </w:r>
    </w:p>
    <w:p w14:paraId="44E3CBD5" w14:textId="263DE4A0" w:rsidR="00A8287C" w:rsidRPr="00A8287C" w:rsidRDefault="00EE7DED" w:rsidP="00DB0544">
      <w:pPr>
        <w:pStyle w:val="ad"/>
      </w:pPr>
      <w:r>
        <w:rPr>
          <w:color w:val="000000" w:themeColor="dark1"/>
        </w:rPr>
        <w:t>В п</w:t>
      </w:r>
      <w:r w:rsidRPr="00EE7DED">
        <w:rPr>
          <w:color w:val="000000" w:themeColor="dark1"/>
        </w:rPr>
        <w:t>ример</w:t>
      </w:r>
      <w:r>
        <w:rPr>
          <w:color w:val="000000" w:themeColor="dark1"/>
        </w:rPr>
        <w:t>е</w:t>
      </w:r>
      <w:r w:rsidRPr="00EE7DED">
        <w:rPr>
          <w:color w:val="000000" w:themeColor="dark1"/>
        </w:rPr>
        <w:t xml:space="preserve"> модуля</w:t>
      </w:r>
      <w:r>
        <w:rPr>
          <w:color w:val="000000" w:themeColor="dark1"/>
        </w:rPr>
        <w:t xml:space="preserve">: </w:t>
      </w:r>
      <w:r w:rsidR="00A8287C" w:rsidRPr="00A8287C">
        <w:rPr>
          <w:color w:val="000000" w:themeColor="dark1"/>
        </w:rPr>
        <w:t>1 - лицевая панель, 2 - невыпадающий винт, 3 - печатная плата, 4 - микросхема, 5 – развязывающий конденсатор, 6-электрический соединитель (разъем).</w:t>
      </w:r>
    </w:p>
    <w:p w14:paraId="28032DFF" w14:textId="3BE6F2FB" w:rsidR="00A8287C" w:rsidRPr="00A8287C" w:rsidRDefault="00A8287C" w:rsidP="00DB0544">
      <w:pPr>
        <w:pStyle w:val="ad"/>
      </w:pPr>
      <w:r w:rsidRPr="00A8287C">
        <w:t>Лицевая панель выполняет одновременно несколько функций. На ней располагают элементы индикации и управления, контрольные гнезда, иногда электрические соединители, которые взаимодействуют с платой проводным монтажом. На панели в резьбовые отверстия помещают невыпадающие винты 2, которыми ТЭЗ жестко фиксируется на несущей конструкции модуля второго уровня, наносится адрес, позволяющий отличить ТЭЗ среди подоб</w:t>
      </w:r>
      <w:r w:rsidRPr="00A8287C">
        <w:softHyphen/>
        <w:t xml:space="preserve">ных в наборе ЭС, а также предотвратить неправильную установку ТЭЗ. </w:t>
      </w:r>
    </w:p>
    <w:p w14:paraId="110BD745" w14:textId="36F837DC" w:rsidR="00A8287C" w:rsidRPr="00A8287C" w:rsidRDefault="00A8287C" w:rsidP="00DB0544">
      <w:pPr>
        <w:pStyle w:val="ad"/>
      </w:pPr>
      <w:r w:rsidRPr="00A8287C">
        <w:t>Панель и электрический соедини</w:t>
      </w:r>
      <w:r w:rsidRPr="00A8287C">
        <w:softHyphen/>
        <w:t xml:space="preserve">тель крепят к печатной плате винтовым или заклепочным соединением. В условиях жестких механических воздействий плату ТЭЗ устанавливают на рамку, что увеличивает жесткость конструкции. При большом числе внешних цепей на ТЭЗ </w:t>
      </w:r>
      <w:r w:rsidRPr="00A8287C">
        <w:lastRenderedPageBreak/>
        <w:t xml:space="preserve">устанавливают несколько соединителей, располагающихся на одной или нескольких сторонах платы. </w:t>
      </w:r>
    </w:p>
    <w:p w14:paraId="67BB0EE4" w14:textId="6756F577" w:rsidR="00A8287C" w:rsidRPr="00A8287C" w:rsidRDefault="005E55CD" w:rsidP="00DB0544">
      <w:pPr>
        <w:pStyle w:val="ad"/>
      </w:pPr>
      <w:r>
        <w:t>В блоках, транспортируемых ЭС</w:t>
      </w:r>
      <w:r w:rsidR="00A8287C" w:rsidRPr="00A8287C">
        <w:t xml:space="preserve"> печатные платы модулей, как правило, закреплены жестко на несущей конструкции. Модули первого уровня взаимодействуют между собой приборными соединителями печатного монтажа, непосредственной подпайкой проводов к монтаж</w:t>
      </w:r>
      <w:r w:rsidR="00A8287C" w:rsidRPr="00A8287C">
        <w:softHyphen/>
        <w:t>ным отверстиям плат, с использованием переходных штырьков и колодок.</w:t>
      </w:r>
    </w:p>
    <w:p w14:paraId="6651B9CB" w14:textId="26EB9678" w:rsidR="00A8287C" w:rsidRPr="005E55CD" w:rsidRDefault="00A8287C" w:rsidP="00DB0544">
      <w:pPr>
        <w:pStyle w:val="ad"/>
      </w:pPr>
      <w:r w:rsidRPr="00A8287C">
        <w:t>Соединители обеспечивают быструю замену мо</w:t>
      </w:r>
      <w:r w:rsidRPr="00A8287C">
        <w:softHyphen/>
        <w:t>дулей. Соединители бывают прямого и косвенного сочленения. Вилка соединителя пря</w:t>
      </w:r>
      <w:r w:rsidRPr="00A8287C">
        <w:softHyphen/>
        <w:t xml:space="preserve">мого сочленения </w:t>
      </w:r>
      <w:r w:rsidRPr="005E55CD">
        <w:t>является частью печатной платы с печатными ламелями.</w:t>
      </w:r>
    </w:p>
    <w:p w14:paraId="685184C6" w14:textId="77777777" w:rsidR="00A8287C" w:rsidRPr="005E55CD" w:rsidRDefault="00A8287C" w:rsidP="00DB0544">
      <w:pPr>
        <w:pStyle w:val="ad"/>
      </w:pPr>
      <w:r w:rsidRPr="005E55CD">
        <w:rPr>
          <w:iCs/>
        </w:rPr>
        <w:t>Розетка</w:t>
      </w:r>
      <w:r w:rsidRPr="005E55CD">
        <w:t xml:space="preserve"> соединителя бывает </w:t>
      </w:r>
      <w:r w:rsidRPr="005E55CD">
        <w:rPr>
          <w:iCs/>
        </w:rPr>
        <w:t>открытого и закрытого исполнения</w:t>
      </w:r>
      <w:r w:rsidRPr="005E55CD">
        <w:t xml:space="preserve">. </w:t>
      </w:r>
    </w:p>
    <w:p w14:paraId="1A5F8C94" w14:textId="77777777" w:rsidR="00A8287C" w:rsidRPr="005E55CD" w:rsidRDefault="00A8287C" w:rsidP="00DB0544">
      <w:pPr>
        <w:pStyle w:val="ad"/>
      </w:pPr>
      <w:r w:rsidRPr="005E55CD">
        <w:t>В розетках открытого исполне</w:t>
      </w:r>
      <w:r w:rsidRPr="005E55CD">
        <w:softHyphen/>
        <w:t xml:space="preserve">ния прорезь для установки печатной платы открыта с концов, что позволяет устанавливать в нее различные по ширине платы. </w:t>
      </w:r>
    </w:p>
    <w:p w14:paraId="5EA0CBC7" w14:textId="77777777" w:rsidR="00A8287C" w:rsidRPr="005E55CD" w:rsidRDefault="00A8287C" w:rsidP="00DB0544">
      <w:pPr>
        <w:pStyle w:val="ad"/>
      </w:pPr>
      <w:r w:rsidRPr="005E55CD">
        <w:rPr>
          <w:iCs/>
        </w:rPr>
        <w:t>Розетки закрытого типа</w:t>
      </w:r>
      <w:r w:rsidRPr="005E55CD">
        <w:t xml:space="preserve"> ограничены с концов торцевыми поверхно</w:t>
      </w:r>
      <w:r w:rsidRPr="005E55CD">
        <w:softHyphen/>
        <w:t xml:space="preserve">стями и служат для установки плат фиксированной ширины. </w:t>
      </w:r>
    </w:p>
    <w:p w14:paraId="59B66C1B" w14:textId="77777777" w:rsidR="00A8287C" w:rsidRPr="005E55CD" w:rsidRDefault="00A8287C" w:rsidP="00DB0544">
      <w:pPr>
        <w:pStyle w:val="ad"/>
      </w:pPr>
      <w:r w:rsidRPr="005E55CD">
        <w:t>Взаимная ори</w:t>
      </w:r>
      <w:r w:rsidRPr="005E55CD">
        <w:softHyphen/>
        <w:t>ентация модуля и розетки осуществляется перегородкой в розетке и пазом под эту перегородку в концевой части печатной платы.</w:t>
      </w:r>
    </w:p>
    <w:p w14:paraId="465E2758" w14:textId="77777777" w:rsidR="00A8287C" w:rsidRPr="005E55CD" w:rsidRDefault="00A8287C" w:rsidP="00DB0544">
      <w:pPr>
        <w:pStyle w:val="ad"/>
      </w:pPr>
      <w:r w:rsidRPr="005E55CD">
        <w:t xml:space="preserve">Фиксация модуля в </w:t>
      </w:r>
      <w:r w:rsidRPr="005E55CD">
        <w:rPr>
          <w:iCs/>
        </w:rPr>
        <w:t>розетке открытого</w:t>
      </w:r>
      <w:r w:rsidRPr="005E55CD">
        <w:t xml:space="preserve"> исполнения производится за счет пружинящих контактов розетки, в розетке закрытого исполнения могут быть защелки на торцевых поверхностях соединителя. </w:t>
      </w:r>
    </w:p>
    <w:p w14:paraId="3EC76341" w14:textId="59F0C81E" w:rsidR="00A8287C" w:rsidRPr="005E55CD" w:rsidRDefault="00A8287C" w:rsidP="00DB0544">
      <w:pPr>
        <w:pStyle w:val="ad"/>
      </w:pPr>
      <w:r w:rsidRPr="005E55CD">
        <w:t>Расстоя</w:t>
      </w:r>
      <w:r w:rsidRPr="005E55CD">
        <w:softHyphen/>
        <w:t>ние между соседними печатными ламелями выбирается из ряда: 1,25; 2,5; 3,75 и 5 мм.</w:t>
      </w:r>
      <w:r w:rsidR="005E55CD">
        <w:t xml:space="preserve"> </w:t>
      </w:r>
      <w:r w:rsidRPr="005E55CD">
        <w:t>Малое омическое сопротивление и высокая износо</w:t>
      </w:r>
      <w:r w:rsidRPr="005E55CD">
        <w:softHyphen/>
        <w:t>стойкость контактной пары ламель - контакт розетки достигается покрытием медных поверхностей ламелей серебром, палладием, золотом, родием. Толщина покрытия варьи</w:t>
      </w:r>
      <w:r w:rsidRPr="005E55CD">
        <w:softHyphen/>
        <w:t>руется в пределах 3-50 мкм.</w:t>
      </w:r>
    </w:p>
    <w:p w14:paraId="02378145" w14:textId="77777777" w:rsidR="00A8287C" w:rsidRPr="005E55CD" w:rsidRDefault="00A8287C" w:rsidP="00DB0544">
      <w:pPr>
        <w:pStyle w:val="ad"/>
      </w:pPr>
      <w:r w:rsidRPr="005E55CD">
        <w:rPr>
          <w:iCs/>
        </w:rPr>
        <w:t>При конструировании печатных плат необходимо определить:</w:t>
      </w:r>
    </w:p>
    <w:p w14:paraId="2666E093" w14:textId="77777777" w:rsidR="00A8287C" w:rsidRPr="005E55CD" w:rsidRDefault="00A8287C" w:rsidP="00DB0544">
      <w:pPr>
        <w:pStyle w:val="ad"/>
      </w:pPr>
      <w:r w:rsidRPr="005E55CD">
        <w:t>- проводниковые и изоляционные материалы;</w:t>
      </w:r>
    </w:p>
    <w:p w14:paraId="53C23D32" w14:textId="77777777" w:rsidR="00A8287C" w:rsidRPr="005E55CD" w:rsidRDefault="00A8287C" w:rsidP="00DB0544">
      <w:pPr>
        <w:pStyle w:val="ad"/>
      </w:pPr>
      <w:r w:rsidRPr="005E55CD">
        <w:t>- форму и раз</w:t>
      </w:r>
      <w:r w:rsidRPr="005E55CD">
        <w:softHyphen/>
        <w:t>меры печатных плат;</w:t>
      </w:r>
    </w:p>
    <w:p w14:paraId="5DB2972E" w14:textId="77777777" w:rsidR="00A8287C" w:rsidRPr="005E55CD" w:rsidRDefault="00A8287C" w:rsidP="00DB0544">
      <w:pPr>
        <w:pStyle w:val="ad"/>
      </w:pPr>
      <w:r w:rsidRPr="005E55CD">
        <w:t>- способ установки компонентов;</w:t>
      </w:r>
    </w:p>
    <w:p w14:paraId="275EAEC2" w14:textId="77777777" w:rsidR="00A8287C" w:rsidRPr="005E55CD" w:rsidRDefault="00A8287C" w:rsidP="00DB0544">
      <w:pPr>
        <w:pStyle w:val="ad"/>
      </w:pPr>
      <w:r w:rsidRPr="005E55CD">
        <w:t>- ширину, длину и толщину печатных проводников, расстояние между ними;</w:t>
      </w:r>
    </w:p>
    <w:p w14:paraId="7663034B" w14:textId="77777777" w:rsidR="00A8287C" w:rsidRPr="005E55CD" w:rsidRDefault="00A8287C" w:rsidP="00DB0544">
      <w:pPr>
        <w:pStyle w:val="ad"/>
      </w:pPr>
      <w:r w:rsidRPr="005E55CD">
        <w:t>- диаметры монтажных и переходных отверстий;</w:t>
      </w:r>
    </w:p>
    <w:p w14:paraId="4F8244A3" w14:textId="77777777" w:rsidR="00A8287C" w:rsidRPr="005E55CD" w:rsidRDefault="00A8287C" w:rsidP="00DB0544">
      <w:pPr>
        <w:pStyle w:val="ad"/>
      </w:pPr>
      <w:r w:rsidRPr="005E55CD">
        <w:t>- размеры контактных площадок;</w:t>
      </w:r>
    </w:p>
    <w:p w14:paraId="53900CBC" w14:textId="77777777" w:rsidR="00A8287C" w:rsidRPr="005E55CD" w:rsidRDefault="00A8287C" w:rsidP="00DB0544">
      <w:pPr>
        <w:pStyle w:val="ad"/>
      </w:pPr>
      <w:r w:rsidRPr="005E55CD">
        <w:t>- трассировку печатного монтажа.</w:t>
      </w:r>
    </w:p>
    <w:p w14:paraId="58457B3C" w14:textId="77777777" w:rsidR="00A8287C" w:rsidRPr="005E55CD" w:rsidRDefault="00A8287C" w:rsidP="00DB0544">
      <w:pPr>
        <w:pStyle w:val="ad"/>
      </w:pPr>
      <w:r w:rsidRPr="005E55CD">
        <w:rPr>
          <w:iCs/>
        </w:rPr>
        <w:t>При проектировании модулей первого уровня необходима:</w:t>
      </w:r>
    </w:p>
    <w:p w14:paraId="7C959F0F" w14:textId="77777777" w:rsidR="00A8287C" w:rsidRPr="005E55CD" w:rsidRDefault="00A8287C" w:rsidP="00DB0544">
      <w:pPr>
        <w:pStyle w:val="ad"/>
      </w:pPr>
      <w:r w:rsidRPr="005E55CD">
        <w:t xml:space="preserve">- правильная организация </w:t>
      </w:r>
      <w:r w:rsidRPr="005E55CD">
        <w:rPr>
          <w:iCs/>
        </w:rPr>
        <w:t xml:space="preserve">взаимодействия человека-оператора в системе человек-машина; </w:t>
      </w:r>
    </w:p>
    <w:p w14:paraId="130402BB" w14:textId="77777777" w:rsidR="00A8287C" w:rsidRPr="005E55CD" w:rsidRDefault="00A8287C" w:rsidP="00DB0544">
      <w:pPr>
        <w:pStyle w:val="ad"/>
      </w:pPr>
      <w:r w:rsidRPr="005E55CD">
        <w:rPr>
          <w:iCs/>
        </w:rPr>
        <w:t>- выполнение требований эргономики;</w:t>
      </w:r>
    </w:p>
    <w:p w14:paraId="1BE97237" w14:textId="77777777" w:rsidR="00A8287C" w:rsidRPr="005E55CD" w:rsidRDefault="00A8287C" w:rsidP="00DB0544">
      <w:pPr>
        <w:pStyle w:val="ad"/>
      </w:pPr>
      <w:r w:rsidRPr="005E55CD">
        <w:rPr>
          <w:iCs/>
        </w:rPr>
        <w:t>- механизация и автоматизация операций производства ячеек и блоков.</w:t>
      </w:r>
    </w:p>
    <w:p w14:paraId="5E3EF316" w14:textId="4B11D55E" w:rsidR="005E55CD" w:rsidRDefault="00A8287C" w:rsidP="00DB0544">
      <w:pPr>
        <w:pStyle w:val="ad"/>
      </w:pPr>
      <w:r w:rsidRPr="005E55CD">
        <w:t>Главным направлением при производстве электронных модулей является снижение себестоимости сборки и монтажа печатных плат при поддержании стабильно высокого уровня качества. Операция установки компонентов на печатную плату во многом определяет экономичность и производительность этого процесса.</w:t>
      </w:r>
    </w:p>
    <w:p w14:paraId="3936BAB6" w14:textId="2A563C6E" w:rsidR="00A8287C" w:rsidRPr="005E55CD" w:rsidRDefault="00A8287C" w:rsidP="00DB0544">
      <w:pPr>
        <w:pStyle w:val="ad"/>
      </w:pPr>
      <w:r w:rsidRPr="005E55CD">
        <w:t>Автоматические системы для сборки электронных модулей в большей степени ориентируются на программное обеспечение. Компьютеризированная техника, управляемая мощными контроллерами, способна обработать большой объем информации в реальном времени, с широким спектром функций. Механические и программные функции оборудования становятся более сложными, но задача состоит в том, чтобы обеспечить даже более простое управление, как отдельной машиной, так и комплексной линией на уровне оператора.</w:t>
      </w:r>
    </w:p>
    <w:p w14:paraId="03A59B08" w14:textId="77777777" w:rsidR="00A8287C" w:rsidRPr="005E55CD" w:rsidRDefault="00A8287C" w:rsidP="00DB0544">
      <w:pPr>
        <w:pStyle w:val="ad"/>
      </w:pPr>
      <w:r w:rsidRPr="005E55CD">
        <w:t>Производство печатных плат на стадии сборочно-монтажных операций включает в себя следующие основные этапы:</w:t>
      </w:r>
    </w:p>
    <w:p w14:paraId="03393D41" w14:textId="77777777" w:rsidR="00A8287C" w:rsidRPr="005E55CD" w:rsidRDefault="00A8287C" w:rsidP="00DB0544">
      <w:pPr>
        <w:pStyle w:val="ad"/>
      </w:pPr>
      <w:r w:rsidRPr="005E55CD">
        <w:t>- подготовка компонентов и материалов;</w:t>
      </w:r>
    </w:p>
    <w:p w14:paraId="45EF94B2" w14:textId="77777777" w:rsidR="00A8287C" w:rsidRPr="005E55CD" w:rsidRDefault="00A8287C" w:rsidP="00DB0544">
      <w:pPr>
        <w:pStyle w:val="ad"/>
      </w:pPr>
      <w:r w:rsidRPr="005E55CD">
        <w:t>- нанесение адгезива (клея) и паяльной пасты;</w:t>
      </w:r>
    </w:p>
    <w:p w14:paraId="13283F58" w14:textId="77777777" w:rsidR="00A8287C" w:rsidRPr="005E55CD" w:rsidRDefault="00A8287C" w:rsidP="00DB0544">
      <w:pPr>
        <w:pStyle w:val="ad"/>
      </w:pPr>
      <w:r w:rsidRPr="005E55CD">
        <w:t>- установка компонентов;</w:t>
      </w:r>
    </w:p>
    <w:p w14:paraId="0A12D2D0" w14:textId="77777777" w:rsidR="00A8287C" w:rsidRPr="005E55CD" w:rsidRDefault="00A8287C" w:rsidP="00DB0544">
      <w:pPr>
        <w:pStyle w:val="ad"/>
      </w:pPr>
      <w:r w:rsidRPr="005E55CD">
        <w:t xml:space="preserve">- отвердение клея. </w:t>
      </w:r>
    </w:p>
    <w:p w14:paraId="0F2E1FC0" w14:textId="77777777" w:rsidR="00A8287C" w:rsidRPr="005E55CD" w:rsidRDefault="00A8287C" w:rsidP="00DB0544">
      <w:pPr>
        <w:pStyle w:val="ad"/>
      </w:pPr>
      <w:r w:rsidRPr="005E55CD">
        <w:t xml:space="preserve">Модули первого уровня, особо чувствительные к влиянию условий эксплуатации, размещают в герметичных корпусах. </w:t>
      </w:r>
    </w:p>
    <w:p w14:paraId="7784C657" w14:textId="77777777" w:rsidR="00A8287C" w:rsidRPr="005E55CD" w:rsidRDefault="00A8287C" w:rsidP="00DB0544">
      <w:pPr>
        <w:pStyle w:val="ad"/>
      </w:pPr>
      <w:r w:rsidRPr="005E55CD">
        <w:lastRenderedPageBreak/>
        <w:t>Компактные герметичные блоки могут разме</w:t>
      </w:r>
      <w:r w:rsidRPr="005E55CD">
        <w:softHyphen/>
        <w:t>щаться в любом месте объекта эксплуатации, что является преимуществом подобной компоновки, но при этом возрастают длины электрических соеди</w:t>
      </w:r>
      <w:r w:rsidRPr="005E55CD">
        <w:softHyphen/>
        <w:t xml:space="preserve">нений между блоками. </w:t>
      </w:r>
    </w:p>
    <w:p w14:paraId="3BB9DD49" w14:textId="063362F9" w:rsidR="00A8287C" w:rsidRPr="005E55CD" w:rsidRDefault="00A8287C" w:rsidP="00DB0544">
      <w:pPr>
        <w:pStyle w:val="ad"/>
      </w:pPr>
      <w:r w:rsidRPr="005E55CD">
        <w:t>В каждом конкретном случае выбор конструк</w:t>
      </w:r>
      <w:r w:rsidRPr="005E55CD">
        <w:softHyphen/>
        <w:t>тивного исполнения блока решается комплексно и с учетом ограничений, накладываемых объектом эксплуатации.</w:t>
      </w:r>
    </w:p>
    <w:p w14:paraId="581E6759" w14:textId="296E3099" w:rsidR="00A8287C" w:rsidRPr="005E55CD" w:rsidRDefault="00A8287C" w:rsidP="00DB0544">
      <w:pPr>
        <w:pStyle w:val="ad"/>
      </w:pPr>
      <w:r w:rsidRPr="002E01D7">
        <w:rPr>
          <w:i/>
          <w:iCs/>
        </w:rPr>
        <w:t xml:space="preserve">Модули второго уровня. </w:t>
      </w:r>
      <w:r w:rsidRPr="005E55CD">
        <w:t xml:space="preserve">Это модули различных видов, в том числе одноплатные бескаркасные приборы. Несущей конструкцией одноплатного бескаркасного настольного прибора со встроенным блоком питания обычно является основание. </w:t>
      </w:r>
    </w:p>
    <w:p w14:paraId="216F9601" w14:textId="77777777" w:rsidR="00A8287C" w:rsidRPr="005E55CD" w:rsidRDefault="00A8287C" w:rsidP="00DB0544">
      <w:pPr>
        <w:pStyle w:val="ad"/>
      </w:pPr>
      <w:r w:rsidRPr="005E55CD">
        <w:t>Ко второму уровню конструктивной иерархии относятся:</w:t>
      </w:r>
    </w:p>
    <w:p w14:paraId="50DA6194" w14:textId="77777777" w:rsidR="00A8287C" w:rsidRPr="005E55CD" w:rsidRDefault="00A8287C" w:rsidP="00DB0544">
      <w:pPr>
        <w:pStyle w:val="ad"/>
      </w:pPr>
      <w:r w:rsidRPr="005E55CD">
        <w:t>- панели;</w:t>
      </w:r>
    </w:p>
    <w:p w14:paraId="64DE53F7" w14:textId="77777777" w:rsidR="00A8287C" w:rsidRPr="005E55CD" w:rsidRDefault="00A8287C" w:rsidP="00DB0544">
      <w:pPr>
        <w:pStyle w:val="ad"/>
      </w:pPr>
      <w:r w:rsidRPr="005E55CD">
        <w:t>- блоки;</w:t>
      </w:r>
    </w:p>
    <w:p w14:paraId="2606A529" w14:textId="0B18DDED" w:rsidR="00A8287C" w:rsidRPr="005E55CD" w:rsidRDefault="00A8287C" w:rsidP="00DB0544">
      <w:pPr>
        <w:pStyle w:val="ad"/>
        <w:rPr>
          <w:color w:val="000000"/>
          <w:shd w:val="clear" w:color="auto" w:fill="FFFFFF"/>
        </w:rPr>
      </w:pPr>
      <w:r w:rsidRPr="005E55CD">
        <w:t>- субблоки (блоки без лицевой панели)</w:t>
      </w:r>
      <w:r w:rsidR="00720ED4">
        <w:t>.</w:t>
      </w:r>
    </w:p>
    <w:p w14:paraId="6FC0E052" w14:textId="14690978" w:rsidR="00A8287C" w:rsidRPr="005E55CD" w:rsidRDefault="00A8287C" w:rsidP="00DB0544">
      <w:pPr>
        <w:pStyle w:val="ad"/>
      </w:pPr>
      <w:r w:rsidRPr="005E55CD">
        <w:t>На основание прибора устанавливают блок питания, все дополнительные устройства прибора, и объединительную плату электроники с соединителями для ТЭЗ и другими недостающими компонентами схемы прибора</w:t>
      </w:r>
      <w:r w:rsidR="002C7970">
        <w:t xml:space="preserve"> (например, </w:t>
      </w:r>
      <w:r w:rsidR="002E01D7">
        <w:t>материнская плата</w:t>
      </w:r>
      <w:r w:rsidR="002C7970">
        <w:t xml:space="preserve"> компюютера)</w:t>
      </w:r>
      <w:r w:rsidRPr="005E55CD">
        <w:t xml:space="preserve">. </w:t>
      </w:r>
    </w:p>
    <w:p w14:paraId="556A8B0C" w14:textId="77777777" w:rsidR="00A8287C" w:rsidRPr="005E55CD" w:rsidRDefault="00A8287C" w:rsidP="00DB0544">
      <w:pPr>
        <w:pStyle w:val="ad"/>
      </w:pPr>
      <w:r w:rsidRPr="005E55CD">
        <w:t>При конструировании блоков ЭС с большим количеством ТЭЗ применяют три варианта исполнения:</w:t>
      </w:r>
    </w:p>
    <w:p w14:paraId="73651C81" w14:textId="77777777" w:rsidR="00A8287C" w:rsidRPr="005E55CD" w:rsidRDefault="00A8287C" w:rsidP="00DB0544">
      <w:pPr>
        <w:pStyle w:val="ad"/>
      </w:pPr>
      <w:r w:rsidRPr="005E55CD">
        <w:t>- стеллажный;</w:t>
      </w:r>
    </w:p>
    <w:p w14:paraId="09037634" w14:textId="77777777" w:rsidR="00A8287C" w:rsidRPr="005E55CD" w:rsidRDefault="00A8287C" w:rsidP="00DB0544">
      <w:pPr>
        <w:pStyle w:val="ad"/>
      </w:pPr>
      <w:r w:rsidRPr="005E55CD">
        <w:t xml:space="preserve">- этажерочный; </w:t>
      </w:r>
    </w:p>
    <w:p w14:paraId="64DA6DBF" w14:textId="1175E61D" w:rsidR="00A8287C" w:rsidRPr="005E55CD" w:rsidRDefault="00A8287C" w:rsidP="00DB0544">
      <w:pPr>
        <w:pStyle w:val="ad"/>
      </w:pPr>
      <w:r w:rsidRPr="005E55CD">
        <w:t>- книжный</w:t>
      </w:r>
      <w:r w:rsidR="0004160E">
        <w:t>.</w:t>
      </w:r>
    </w:p>
    <w:p w14:paraId="6D3D287A" w14:textId="77777777" w:rsidR="00A8287C" w:rsidRPr="005E55CD" w:rsidRDefault="00A8287C" w:rsidP="00DB0544">
      <w:pPr>
        <w:pStyle w:val="ad"/>
      </w:pPr>
    </w:p>
    <w:p w14:paraId="2879D6EB" w14:textId="77777777" w:rsidR="0004160E" w:rsidRDefault="00A8287C" w:rsidP="0004160E">
      <w:pPr>
        <w:pStyle w:val="ad"/>
        <w:keepNext/>
        <w:ind w:firstLine="0"/>
        <w:jc w:val="center"/>
      </w:pPr>
      <w:r w:rsidRPr="00A8287C">
        <w:rPr>
          <w:noProof/>
        </w:rPr>
        <w:drawing>
          <wp:inline distT="0" distB="0" distL="0" distR="0" wp14:anchorId="1547BC76" wp14:editId="67D576D7">
            <wp:extent cx="2924175" cy="1547495"/>
            <wp:effectExtent l="228600" t="228600" r="238125" b="224155"/>
            <wp:docPr id="67603" name="Рисунок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Рисунок 4" descr="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5E46B70C" w14:textId="03D7C28D" w:rsidR="00A8287C" w:rsidRPr="00A8287C" w:rsidRDefault="0004160E" w:rsidP="0004160E">
      <w:pPr>
        <w:pStyle w:val="af"/>
        <w:rPr>
          <w:color w:val="000000"/>
          <w:shd w:val="clear" w:color="auto" w:fill="FFFFFF"/>
        </w:rPr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5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4E1113">
        <w:rPr>
          <w:noProof/>
        </w:rPr>
        <w:t>Блок стеллажного типа</w:t>
      </w:r>
    </w:p>
    <w:p w14:paraId="589F53B9" w14:textId="5C448008" w:rsidR="00A8287C" w:rsidRPr="002E01D7" w:rsidRDefault="0004160E" w:rsidP="00DB0544">
      <w:pPr>
        <w:pStyle w:val="ad"/>
      </w:pPr>
      <w:r w:rsidRPr="0004160E">
        <w:rPr>
          <w:iCs/>
        </w:rPr>
        <w:t>Блок стеллажного типа</w:t>
      </w:r>
      <w:r>
        <w:rPr>
          <w:iCs/>
        </w:rPr>
        <w:t xml:space="preserve">: </w:t>
      </w:r>
      <w:r w:rsidR="00A8287C" w:rsidRPr="002E01D7">
        <w:rPr>
          <w:iCs/>
          <w:color w:val="000000" w:themeColor="dark1"/>
        </w:rPr>
        <w:t>1 - каркас,</w:t>
      </w:r>
      <w:r w:rsidR="002E01D7" w:rsidRPr="002E01D7">
        <w:rPr>
          <w:iCs/>
          <w:color w:val="000000" w:themeColor="dark1"/>
        </w:rPr>
        <w:t xml:space="preserve"> </w:t>
      </w:r>
      <w:r w:rsidR="00A8287C" w:rsidRPr="002E01D7">
        <w:rPr>
          <w:iCs/>
          <w:color w:val="000000" w:themeColor="dark1"/>
        </w:rPr>
        <w:t>2 - лицевая панель, 3 - монтажная панель, 4 -  соединитель, 5 - ТЭЗ.</w:t>
      </w:r>
    </w:p>
    <w:p w14:paraId="735BB8B2" w14:textId="3216CCD3" w:rsidR="00A8287C" w:rsidRPr="00A8287C" w:rsidRDefault="00A8287C" w:rsidP="00DB0544">
      <w:pPr>
        <w:pStyle w:val="ad"/>
      </w:pPr>
      <w:r w:rsidRPr="00A8287C">
        <w:t xml:space="preserve">Блоки компонуются из ТЭЗ, которые устанавливаются в один или несколько рядов перпендикулярно монтажной панели. </w:t>
      </w:r>
    </w:p>
    <w:p w14:paraId="20C9725C" w14:textId="77777777" w:rsidR="00A8287C" w:rsidRPr="00A8287C" w:rsidRDefault="00A8287C" w:rsidP="00DB0544">
      <w:pPr>
        <w:pStyle w:val="ad"/>
      </w:pPr>
      <w:r w:rsidRPr="00A8287C">
        <w:t xml:space="preserve">Основным конструктивным элементом блока является каркас 1 с монтажной панелью и соединителями 4. </w:t>
      </w:r>
    </w:p>
    <w:p w14:paraId="6B350A43" w14:textId="77777777" w:rsidR="00A8287C" w:rsidRPr="00A8287C" w:rsidRDefault="00A8287C" w:rsidP="00DB0544">
      <w:pPr>
        <w:pStyle w:val="ad"/>
      </w:pPr>
      <w:r w:rsidRPr="00A8287C">
        <w:t>Относительно лицевой панели монтажная панель может занимать как горизонтальное, так и вертикальное поперечное положение.</w:t>
      </w:r>
    </w:p>
    <w:p w14:paraId="6CD79A2F" w14:textId="77777777" w:rsidR="00A8287C" w:rsidRPr="00A8287C" w:rsidRDefault="00A8287C" w:rsidP="00DB0544">
      <w:pPr>
        <w:pStyle w:val="ad"/>
      </w:pPr>
      <w:r w:rsidRPr="00A8287C">
        <w:t>Блоки с защитными кожухами и крышками являются самостоятель</w:t>
      </w:r>
      <w:r w:rsidRPr="00A8287C">
        <w:softHyphen/>
        <w:t xml:space="preserve">ными приборами и в таком виде эксплуатируются. </w:t>
      </w:r>
    </w:p>
    <w:p w14:paraId="6EE50D9D" w14:textId="5D7B847C" w:rsidR="00A8287C" w:rsidRPr="00A8287C" w:rsidRDefault="00A8287C" w:rsidP="00DB0544">
      <w:pPr>
        <w:pStyle w:val="ad"/>
      </w:pPr>
      <w:r w:rsidRPr="00A8287C">
        <w:t>На переднюю панель прибора настольного типа устанавливают элементы инди</w:t>
      </w:r>
      <w:r w:rsidRPr="00A8287C">
        <w:softHyphen/>
        <w:t xml:space="preserve">кации, измерительные узлы, элементы управления, электрические соединители. Элементы управления и соединители, не требующие частого доступа, а также предохранители выносят на заднюю панель. </w:t>
      </w:r>
    </w:p>
    <w:p w14:paraId="6448244A" w14:textId="77777777" w:rsidR="00A8287C" w:rsidRPr="00A8287C" w:rsidRDefault="00A8287C" w:rsidP="00DB0544">
      <w:pPr>
        <w:pStyle w:val="ad"/>
      </w:pPr>
      <w:r w:rsidRPr="00A8287C">
        <w:t xml:space="preserve">При компоновке изделий необходимо обеспечить свободный доступ к электрическим соединителям монтажных панелей для контроля и к ТЭЗ для их замены. </w:t>
      </w:r>
    </w:p>
    <w:p w14:paraId="4D881F45" w14:textId="661BA255" w:rsidR="00A8287C" w:rsidRPr="002E01D7" w:rsidRDefault="00A8287C" w:rsidP="00DB0544">
      <w:pPr>
        <w:pStyle w:val="ad"/>
      </w:pPr>
      <w:r w:rsidRPr="002E01D7">
        <w:t>Если монтажная панель ориентирована:</w:t>
      </w:r>
      <w:r w:rsidR="002E01D7">
        <w:t xml:space="preserve"> </w:t>
      </w:r>
      <w:r w:rsidRPr="002E01D7">
        <w:rPr>
          <w:iCs/>
        </w:rPr>
        <w:t>горизонтально</w:t>
      </w:r>
      <w:r w:rsidRPr="002E01D7">
        <w:t>, то крышку и поддон прибора необходимо выполнять съемными,</w:t>
      </w:r>
      <w:r w:rsidR="002E01D7">
        <w:t xml:space="preserve"> </w:t>
      </w:r>
      <w:r w:rsidR="00C01392">
        <w:t xml:space="preserve">если </w:t>
      </w:r>
      <w:r w:rsidR="00C01392" w:rsidRPr="002E01D7">
        <w:t>верти</w:t>
      </w:r>
      <w:r w:rsidR="00C01392" w:rsidRPr="002E01D7">
        <w:softHyphen/>
        <w:t>кально</w:t>
      </w:r>
      <w:r w:rsidRPr="002E01D7">
        <w:rPr>
          <w:iCs/>
        </w:rPr>
        <w:t>,</w:t>
      </w:r>
      <w:r w:rsidRPr="002E01D7">
        <w:t xml:space="preserve"> то лицевую и заднюю панели нужно делать съемными или откидными.</w:t>
      </w:r>
    </w:p>
    <w:p w14:paraId="7A246C1C" w14:textId="77777777" w:rsidR="00A8287C" w:rsidRPr="002E01D7" w:rsidRDefault="00A8287C" w:rsidP="00DB0544">
      <w:pPr>
        <w:pStyle w:val="ad"/>
      </w:pPr>
      <w:r w:rsidRPr="002E01D7">
        <w:lastRenderedPageBreak/>
        <w:t>Горизонтальное расположение монтажной панели за</w:t>
      </w:r>
      <w:r w:rsidRPr="002E01D7">
        <w:softHyphen/>
        <w:t>трудняет охлаждение блоков естественной конвекцией, поэтому их обычно используют в приборах настольного типа с низкой плотностью компоновки, либо совместно с вентиляторами, направляющими потоки охлаждающего воздуха вдоль каналов, образованными рядами плат, расположенных по со</w:t>
      </w:r>
      <w:r w:rsidRPr="002E01D7">
        <w:softHyphen/>
        <w:t>седству ТЭЗ.</w:t>
      </w:r>
    </w:p>
    <w:p w14:paraId="62546A67" w14:textId="77777777" w:rsidR="00A8287C" w:rsidRPr="002E01D7" w:rsidRDefault="00A8287C" w:rsidP="00DB0544">
      <w:pPr>
        <w:pStyle w:val="ad"/>
      </w:pPr>
      <w:r w:rsidRPr="002E01D7">
        <w:t xml:space="preserve">При комплектации блоками рам и стоек шкафного типа в конструкции блоков не предусматривают кожухи или крышки. </w:t>
      </w:r>
    </w:p>
    <w:p w14:paraId="5B82D18D" w14:textId="77777777" w:rsidR="00A8287C" w:rsidRPr="002E01D7" w:rsidRDefault="00A8287C" w:rsidP="00DB0544">
      <w:pPr>
        <w:pStyle w:val="ad"/>
      </w:pPr>
      <w:r w:rsidRPr="002E01D7">
        <w:t>Блок с вертикальным расположением монтажной панели можно уста</w:t>
      </w:r>
      <w:r w:rsidRPr="002E01D7">
        <w:softHyphen/>
        <w:t xml:space="preserve">навливать непосредственно в стойку. </w:t>
      </w:r>
    </w:p>
    <w:p w14:paraId="44ADE9C9" w14:textId="77777777" w:rsidR="00A8287C" w:rsidRPr="002E01D7" w:rsidRDefault="00A8287C" w:rsidP="00DB0544">
      <w:pPr>
        <w:pStyle w:val="ad"/>
      </w:pPr>
      <w:r w:rsidRPr="002E01D7">
        <w:t xml:space="preserve">Конструктивное исполнение блоков разнообразно, но у всех блоков можно отметить наличие монтажной панели (шасси), каркаса, направляющих и элементов фиксации в модуле высшего уровня. </w:t>
      </w:r>
    </w:p>
    <w:p w14:paraId="5EEE9C82" w14:textId="2A002413" w:rsidR="00A8287C" w:rsidRPr="002E01D7" w:rsidRDefault="00A8287C" w:rsidP="00DB0544">
      <w:pPr>
        <w:pStyle w:val="ad"/>
      </w:pPr>
      <w:r w:rsidRPr="002E01D7">
        <w:t xml:space="preserve">На монтажных панелях выделяют </w:t>
      </w:r>
      <w:r w:rsidRPr="002E01D7">
        <w:rPr>
          <w:iCs/>
        </w:rPr>
        <w:t>центральную</w:t>
      </w:r>
      <w:r w:rsidRPr="002E01D7">
        <w:t xml:space="preserve"> и </w:t>
      </w:r>
      <w:r w:rsidRPr="002E01D7">
        <w:rPr>
          <w:iCs/>
        </w:rPr>
        <w:t xml:space="preserve">периферийную </w:t>
      </w:r>
      <w:r w:rsidRPr="002E01D7">
        <w:t xml:space="preserve">зоны. </w:t>
      </w:r>
    </w:p>
    <w:p w14:paraId="5BEA7893" w14:textId="77777777" w:rsidR="00A8287C" w:rsidRPr="002E01D7" w:rsidRDefault="00A8287C" w:rsidP="00DB0544">
      <w:pPr>
        <w:pStyle w:val="ad"/>
      </w:pPr>
      <w:r w:rsidRPr="002E01D7">
        <w:t xml:space="preserve">В </w:t>
      </w:r>
      <w:r w:rsidRPr="002E01D7">
        <w:rPr>
          <w:iCs/>
        </w:rPr>
        <w:t xml:space="preserve">центральной зоне </w:t>
      </w:r>
      <w:r w:rsidRPr="002E01D7">
        <w:t>- располагают ответные части соединителей ТЭЗ и на</w:t>
      </w:r>
      <w:r w:rsidRPr="002E01D7">
        <w:softHyphen/>
        <w:t>правляющие.</w:t>
      </w:r>
    </w:p>
    <w:p w14:paraId="4D208D40" w14:textId="77777777" w:rsidR="00A8287C" w:rsidRPr="002E01D7" w:rsidRDefault="00A8287C" w:rsidP="00DB0544">
      <w:pPr>
        <w:pStyle w:val="ad"/>
      </w:pPr>
      <w:r w:rsidRPr="002E01D7">
        <w:t xml:space="preserve">В </w:t>
      </w:r>
      <w:r w:rsidRPr="002E01D7">
        <w:rPr>
          <w:iCs/>
        </w:rPr>
        <w:t>периферийной</w:t>
      </w:r>
      <w:r w:rsidRPr="002E01D7">
        <w:t xml:space="preserve"> - колодки или соединители внешней комму</w:t>
      </w:r>
      <w:r w:rsidRPr="002E01D7">
        <w:softHyphen/>
        <w:t xml:space="preserve">тации, жгуты, подводы напряжения питания и нулевого потенциала. </w:t>
      </w:r>
    </w:p>
    <w:p w14:paraId="74D7A5AA" w14:textId="77777777" w:rsidR="00A8287C" w:rsidRPr="002E01D7" w:rsidRDefault="00A8287C" w:rsidP="00DB0544">
      <w:pPr>
        <w:pStyle w:val="ad"/>
      </w:pPr>
      <w:r w:rsidRPr="002E01D7">
        <w:t xml:space="preserve">Желательно ответные соединители ТЭЗ устанавливать на многослойную печатную плату. </w:t>
      </w:r>
    </w:p>
    <w:p w14:paraId="29E0E2C0" w14:textId="4AAB9E02" w:rsidR="00A8287C" w:rsidRPr="002E01D7" w:rsidRDefault="002E01D7" w:rsidP="00DB0544">
      <w:pPr>
        <w:pStyle w:val="ad"/>
      </w:pPr>
      <w:r>
        <w:t>В процессе испытаний ЭС</w:t>
      </w:r>
      <w:r w:rsidR="00A8287C" w:rsidRPr="002E01D7">
        <w:t xml:space="preserve"> возможна корректировка, которую проще всего выполнить проводным монтажом. Выполняется монтаж одиночным про</w:t>
      </w:r>
      <w:r>
        <w:t xml:space="preserve">водом, витой парой или жгутом. </w:t>
      </w:r>
      <w:r w:rsidR="00A8287C" w:rsidRPr="002E01D7">
        <w:t>При использовании жгутов на монтажной панели блока предусмат</w:t>
      </w:r>
      <w:r w:rsidR="00A8287C" w:rsidRPr="002E01D7">
        <w:softHyphen/>
        <w:t>ривают пазы или углубления, в которых жгуты размещают и закрепляют.</w:t>
      </w:r>
      <w:r>
        <w:t xml:space="preserve"> </w:t>
      </w:r>
      <w:r w:rsidR="00A8287C" w:rsidRPr="002E01D7">
        <w:t xml:space="preserve">Направляющие в конструкции предназначены для быстрого и точного соединения ТЭЗ с ответными частями соединителей, поддержки платы ТЭЗ при механических воздействиях, создания пути для </w:t>
      </w:r>
      <w:r w:rsidR="00A8287C" w:rsidRPr="002E01D7">
        <w:rPr>
          <w:iCs/>
        </w:rPr>
        <w:t>кондуктивного</w:t>
      </w:r>
      <w:r w:rsidR="00A8287C" w:rsidRPr="002E01D7">
        <w:t xml:space="preserve"> теплообмена. Для соединения и перемещения платы в направляющих, по краям платы предусматривают </w:t>
      </w:r>
      <w:r w:rsidR="00A8287C" w:rsidRPr="002E01D7">
        <w:rPr>
          <w:iCs/>
        </w:rPr>
        <w:t>свободную</w:t>
      </w:r>
      <w:r w:rsidR="00A8287C" w:rsidRPr="002E01D7">
        <w:t xml:space="preserve"> от печатного монтажа </w:t>
      </w:r>
      <w:r w:rsidR="00A8287C" w:rsidRPr="002E01D7">
        <w:rPr>
          <w:iCs/>
        </w:rPr>
        <w:t>зону</w:t>
      </w:r>
      <w:r w:rsidR="00A8287C" w:rsidRPr="002E01D7">
        <w:t xml:space="preserve"> шириной </w:t>
      </w:r>
      <w:r w:rsidR="00A8287C" w:rsidRPr="002E01D7">
        <w:rPr>
          <w:iCs/>
        </w:rPr>
        <w:t>2 - 3 м</w:t>
      </w:r>
      <w:r w:rsidR="00A8287C" w:rsidRPr="002E01D7">
        <w:t>м</w:t>
      </w:r>
      <w:r>
        <w:t>.</w:t>
      </w:r>
    </w:p>
    <w:p w14:paraId="36FEC144" w14:textId="195423F4" w:rsidR="00A8287C" w:rsidRPr="002E01D7" w:rsidRDefault="00A8287C" w:rsidP="00DB0544">
      <w:pPr>
        <w:pStyle w:val="ad"/>
      </w:pPr>
      <w:r w:rsidRPr="002E01D7">
        <w:t>Раз</w:t>
      </w:r>
      <w:r w:rsidRPr="002E01D7">
        <w:softHyphen/>
        <w:t>личают коллективные направляющие, предназначенные для установки од</w:t>
      </w:r>
      <w:r w:rsidRPr="002E01D7">
        <w:softHyphen/>
        <w:t>новременно нескольких ТЭЗ и индивидуальные.</w:t>
      </w:r>
      <w:r w:rsidR="002E01D7">
        <w:t xml:space="preserve"> </w:t>
      </w:r>
      <w:r w:rsidRPr="002E01D7">
        <w:t>В качестве конструкционных материалов, направляющих используется пластмасса и металл.</w:t>
      </w:r>
    </w:p>
    <w:p w14:paraId="2008CAF6" w14:textId="217B02A0" w:rsidR="00A8287C" w:rsidRPr="002E01D7" w:rsidRDefault="00A8287C" w:rsidP="00DB0544">
      <w:pPr>
        <w:pStyle w:val="ad"/>
      </w:pPr>
      <w:r w:rsidRPr="002E01D7">
        <w:t>Выбор материала зави</w:t>
      </w:r>
      <w:r w:rsidR="002E01D7">
        <w:t xml:space="preserve">сит от конкретной конструкции. </w:t>
      </w:r>
      <w:r w:rsidRPr="002E01D7">
        <w:t xml:space="preserve">Тепловое сопротивление металлических направляющих ниже, чем пластмассовых. </w:t>
      </w:r>
    </w:p>
    <w:p w14:paraId="06C63034" w14:textId="3A04D594" w:rsidR="00A8287C" w:rsidRPr="002E01D7" w:rsidRDefault="00A8287C" w:rsidP="00DB0544">
      <w:pPr>
        <w:pStyle w:val="ad"/>
      </w:pPr>
      <w:r w:rsidRPr="002E01D7">
        <w:t>Элементы крепления и фиксации должны исключить возможность выпадения ТЭЗ при механических воздействии.</w:t>
      </w:r>
      <w:r w:rsidR="002E01D7">
        <w:t xml:space="preserve"> </w:t>
      </w:r>
      <w:r w:rsidRPr="002E01D7">
        <w:t>Предусматривается индивидуальное или групповое крепление ТЭЗ. Для индивидуального креп</w:t>
      </w:r>
      <w:r w:rsidRPr="002E01D7">
        <w:softHyphen/>
        <w:t xml:space="preserve">ления рекомендуется использовать невыпадающие винты, защелки. </w:t>
      </w:r>
    </w:p>
    <w:p w14:paraId="7C33DC3B" w14:textId="77777777" w:rsidR="00A8287C" w:rsidRPr="002E01D7" w:rsidRDefault="00A8287C" w:rsidP="00DB0544">
      <w:pPr>
        <w:pStyle w:val="ad"/>
      </w:pPr>
      <w:r w:rsidRPr="002E01D7">
        <w:t>В большинстве случаев групповое крепление осуществляется прижимной крышкой с наклеенной с внутренней стороны пористой прокладкой.</w:t>
      </w:r>
    </w:p>
    <w:p w14:paraId="668258F1" w14:textId="77777777" w:rsidR="002E01D7" w:rsidRPr="002E01D7" w:rsidRDefault="002E01D7" w:rsidP="00DB0544">
      <w:pPr>
        <w:pStyle w:val="ad"/>
        <w:rPr>
          <w:iCs/>
        </w:rPr>
      </w:pPr>
    </w:p>
    <w:p w14:paraId="16737CF3" w14:textId="77777777" w:rsidR="008F440B" w:rsidRDefault="003F5108" w:rsidP="008F440B">
      <w:pPr>
        <w:pStyle w:val="ad"/>
        <w:keepNext/>
        <w:ind w:firstLine="0"/>
        <w:jc w:val="center"/>
      </w:pPr>
      <w:r w:rsidRPr="003F5108">
        <w:rPr>
          <w:noProof/>
        </w:rPr>
        <w:drawing>
          <wp:inline distT="0" distB="0" distL="0" distR="0" wp14:anchorId="4EBE4132" wp14:editId="7EC93F44">
            <wp:extent cx="2924175" cy="1343660"/>
            <wp:effectExtent l="0" t="0" r="9525" b="8890"/>
            <wp:docPr id="67604" name="Рисунок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Рисунок 5" descr="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43660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5FA0D8A" w14:textId="11BDD487" w:rsidR="003F5108" w:rsidRPr="003F5108" w:rsidRDefault="008F440B" w:rsidP="008F440B">
      <w:pPr>
        <w:pStyle w:val="af"/>
        <w:rPr>
          <w:i/>
          <w:iCs/>
          <w:u w:val="single"/>
        </w:rPr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6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5E146E">
        <w:rPr>
          <w:noProof/>
        </w:rPr>
        <w:t>Блок книжной конструкции</w:t>
      </w:r>
    </w:p>
    <w:p w14:paraId="7D2EB49D" w14:textId="39B3B1EE" w:rsidR="003F5108" w:rsidRPr="003F5108" w:rsidRDefault="008F440B" w:rsidP="00DB0544">
      <w:pPr>
        <w:pStyle w:val="ad"/>
      </w:pPr>
      <w:r w:rsidRPr="008F440B">
        <w:rPr>
          <w:color w:val="000000" w:themeColor="dark1"/>
        </w:rPr>
        <w:t>Блок книжной конструкции</w:t>
      </w:r>
      <w:r>
        <w:rPr>
          <w:color w:val="000000" w:themeColor="dark1"/>
        </w:rPr>
        <w:t xml:space="preserve">: </w:t>
      </w:r>
      <w:r w:rsidR="003F5108" w:rsidRPr="003F5108">
        <w:rPr>
          <w:color w:val="000000" w:themeColor="dark1"/>
        </w:rPr>
        <w:t>1 - кожух, 2 – откидная плата, 3 - откинутая плата,</w:t>
      </w:r>
      <w:r w:rsidR="002E01D7">
        <w:rPr>
          <w:color w:val="000000" w:themeColor="dark1"/>
        </w:rPr>
        <w:t xml:space="preserve"> </w:t>
      </w:r>
      <w:r w:rsidR="003F5108" w:rsidRPr="003F5108">
        <w:rPr>
          <w:color w:val="000000" w:themeColor="dark1"/>
        </w:rPr>
        <w:t>4 - несущая конструкция, 5 - ось шарнира.</w:t>
      </w:r>
    </w:p>
    <w:p w14:paraId="726A86B2" w14:textId="22C0DBAA" w:rsidR="003F5108" w:rsidRPr="003F5108" w:rsidRDefault="003F5108" w:rsidP="00DB0544">
      <w:pPr>
        <w:pStyle w:val="ad"/>
      </w:pPr>
      <w:r w:rsidRPr="003F5108">
        <w:t>Блок книжной конструкции — это механическое объединение печатных плат между собой и с несущей конструкцией. Обеспечивается шарнирными узлами, позволяющими поворачивать платы подобно страни</w:t>
      </w:r>
      <w:r w:rsidRPr="003F5108">
        <w:softHyphen/>
        <w:t>цам книги.</w:t>
      </w:r>
    </w:p>
    <w:p w14:paraId="7BBE5D7C" w14:textId="77777777" w:rsidR="003F5108" w:rsidRPr="003F5108" w:rsidRDefault="003F5108" w:rsidP="00DB0544">
      <w:pPr>
        <w:pStyle w:val="ad"/>
      </w:pPr>
      <w:r w:rsidRPr="003F5108">
        <w:t>Шарнирные узлы могут выполняться совместно с рамкой, индивидуально, на шарнир</w:t>
      </w:r>
      <w:r w:rsidRPr="003F5108">
        <w:softHyphen/>
        <w:t xml:space="preserve">ный узел может устанавливаться одна или несколько плат. </w:t>
      </w:r>
    </w:p>
    <w:p w14:paraId="511563F1" w14:textId="77777777" w:rsidR="003F5108" w:rsidRPr="003F5108" w:rsidRDefault="003F5108" w:rsidP="00DB0544">
      <w:pPr>
        <w:pStyle w:val="ad"/>
      </w:pPr>
      <w:r w:rsidRPr="003F5108">
        <w:t xml:space="preserve">В рабочем состоянии платы объединяют в пакет стяжными винтами. </w:t>
      </w:r>
    </w:p>
    <w:p w14:paraId="14DB1CB0" w14:textId="5BB7DE2D" w:rsidR="003F5108" w:rsidRPr="003F5108" w:rsidRDefault="003F5108" w:rsidP="00DB0544">
      <w:pPr>
        <w:pStyle w:val="ad"/>
      </w:pPr>
      <w:r w:rsidRPr="003F5108">
        <w:lastRenderedPageBreak/>
        <w:t>Электрические соединения выполняют объемными проводами или печатными жгутами. Пакет крепят к не</w:t>
      </w:r>
      <w:r w:rsidRPr="003F5108">
        <w:softHyphen/>
        <w:t xml:space="preserve">сущей конструкции. </w:t>
      </w:r>
    </w:p>
    <w:p w14:paraId="1B42F3F6" w14:textId="752CBFD2" w:rsidR="003F5108" w:rsidRPr="003F5108" w:rsidRDefault="003F5108" w:rsidP="00DB0544">
      <w:pPr>
        <w:pStyle w:val="ad"/>
      </w:pPr>
      <w:r w:rsidRPr="003F5108">
        <w:t>Электрические соединения выполняют объемными проводами, жгутами, соединителями. При разработке электромонтажной схемы блока необходимо предусмотреть подвижность монтажа, например, искусственным увеличением длины жгута для обеспечения, откинутого по</w:t>
      </w:r>
      <w:r w:rsidRPr="003F5108">
        <w:softHyphen/>
        <w:t xml:space="preserve">ложения платы. </w:t>
      </w:r>
    </w:p>
    <w:p w14:paraId="7295D6DE" w14:textId="37D340E3" w:rsidR="003F5108" w:rsidRPr="003F5108" w:rsidRDefault="003F5108" w:rsidP="00DB0544">
      <w:pPr>
        <w:pStyle w:val="ad"/>
      </w:pPr>
      <w:r w:rsidRPr="003F5108">
        <w:t xml:space="preserve">Возможны вертикальное и горизонтальное направление откидывания плат. </w:t>
      </w:r>
    </w:p>
    <w:p w14:paraId="166A1CF7" w14:textId="55B4A3D0" w:rsidR="003F5108" w:rsidRPr="002B267C" w:rsidRDefault="003F5108" w:rsidP="00DB0544">
      <w:pPr>
        <w:pStyle w:val="ad"/>
      </w:pPr>
      <w:r w:rsidRPr="002B267C">
        <w:t xml:space="preserve">В качестве </w:t>
      </w:r>
      <w:r w:rsidRPr="002B267C">
        <w:rPr>
          <w:iCs/>
        </w:rPr>
        <w:t xml:space="preserve">недостатка компоновки </w:t>
      </w:r>
      <w:r w:rsidRPr="002B267C">
        <w:t xml:space="preserve">книжной конструкции </w:t>
      </w:r>
      <w:r w:rsidR="0015550E" w:rsidRPr="002B267C">
        <w:t>следует отметить</w:t>
      </w:r>
      <w:r w:rsidRPr="002B267C">
        <w:t xml:space="preserve"> некоторое </w:t>
      </w:r>
      <w:r w:rsidRPr="002B267C">
        <w:rPr>
          <w:iCs/>
        </w:rPr>
        <w:t>увеличение длины монтажных проводов.</w:t>
      </w:r>
    </w:p>
    <w:p w14:paraId="026CE18C" w14:textId="29DAEEF9" w:rsidR="00A8287C" w:rsidRPr="002B267C" w:rsidRDefault="00A8287C" w:rsidP="002B267C">
      <w:pPr>
        <w:pStyle w:val="ad"/>
        <w:rPr>
          <w:rStyle w:val="11"/>
          <w:color w:val="auto"/>
          <w:sz w:val="24"/>
          <w:shd w:val="clear" w:color="auto" w:fill="auto"/>
        </w:rPr>
      </w:pPr>
    </w:p>
    <w:p w14:paraId="6A859B73" w14:textId="77777777" w:rsidR="00915AF7" w:rsidRDefault="003F5108" w:rsidP="00915AF7">
      <w:pPr>
        <w:pStyle w:val="ad"/>
        <w:keepNext/>
        <w:ind w:firstLine="0"/>
        <w:jc w:val="center"/>
      </w:pPr>
      <w:r w:rsidRPr="002B267C">
        <w:rPr>
          <w:noProof/>
        </w:rPr>
        <w:drawing>
          <wp:inline distT="0" distB="0" distL="0" distR="0" wp14:anchorId="27A00619" wp14:editId="7E97ED51">
            <wp:extent cx="3352800" cy="1672590"/>
            <wp:effectExtent l="0" t="0" r="0" b="3810"/>
            <wp:docPr id="67605" name="Рисунок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Рисунок 6" descr="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72590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6156079" w14:textId="10F9FB58" w:rsidR="00A8287C" w:rsidRPr="002B267C" w:rsidRDefault="00915AF7" w:rsidP="00915AF7">
      <w:pPr>
        <w:pStyle w:val="af"/>
        <w:rPr>
          <w:rStyle w:val="11"/>
          <w:rFonts w:ascii="Arial" w:hAnsi="Arial"/>
          <w:color w:val="auto"/>
          <w:sz w:val="22"/>
          <w:shd w:val="clear" w:color="auto" w:fill="auto"/>
        </w:rPr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400B6C">
        <w:rPr>
          <w:noProof/>
        </w:rPr>
        <w:t>Этажерочная конструкция блока</w:t>
      </w:r>
    </w:p>
    <w:p w14:paraId="162407DE" w14:textId="7EC3D2DC" w:rsidR="003F5108" w:rsidRPr="002B267C" w:rsidRDefault="00915AF7" w:rsidP="002B267C">
      <w:pPr>
        <w:pStyle w:val="ad"/>
      </w:pPr>
      <w:r w:rsidRPr="002B267C">
        <w:rPr>
          <w:iCs/>
        </w:rPr>
        <w:t>Этажерочная конструкция блока</w:t>
      </w:r>
      <w:r>
        <w:rPr>
          <w:iCs/>
        </w:rPr>
        <w:t xml:space="preserve">: </w:t>
      </w:r>
      <w:r w:rsidR="003F5108" w:rsidRPr="002B267C">
        <w:t>1 - установочная панель, 2 - стяжной винт, 3 - плата, 4 - кожух.</w:t>
      </w:r>
    </w:p>
    <w:p w14:paraId="01A498D4" w14:textId="77777777" w:rsidR="003F5108" w:rsidRPr="00472924" w:rsidRDefault="003F5108" w:rsidP="00DB0544">
      <w:pPr>
        <w:pStyle w:val="ad"/>
      </w:pPr>
      <w:r w:rsidRPr="00472924">
        <w:rPr>
          <w:iCs/>
        </w:rPr>
        <w:t>Этажерочная компоновка блока</w:t>
      </w:r>
      <w:r w:rsidRPr="00472924">
        <w:t xml:space="preserve"> достигается параллельным объединением между собой плат и установочной панели в единую конст</w:t>
      </w:r>
      <w:r w:rsidRPr="00472924">
        <w:softHyphen/>
        <w:t xml:space="preserve">рукцию стяжными винтами. </w:t>
      </w:r>
    </w:p>
    <w:p w14:paraId="2287A6E7" w14:textId="77777777" w:rsidR="003F5108" w:rsidRPr="00472924" w:rsidRDefault="003F5108" w:rsidP="00DB0544">
      <w:pPr>
        <w:pStyle w:val="ad"/>
      </w:pPr>
      <w:r w:rsidRPr="00472924">
        <w:t>Нужный шаг установки между платами паке</w:t>
      </w:r>
      <w:r w:rsidRPr="00472924">
        <w:softHyphen/>
        <w:t xml:space="preserve">та обеспечивается введением в конструкцию распорных втулок. </w:t>
      </w:r>
    </w:p>
    <w:p w14:paraId="491AB400" w14:textId="77777777" w:rsidR="003F5108" w:rsidRPr="00472924" w:rsidRDefault="003F5108" w:rsidP="00DB0544">
      <w:pPr>
        <w:pStyle w:val="ad"/>
      </w:pPr>
      <w:r w:rsidRPr="00472924">
        <w:t xml:space="preserve">Несущей конструкцией блока является установочная панель. Возможны вертикальная и горизонтальная установка панели в модуле высшего уровня. </w:t>
      </w:r>
    </w:p>
    <w:p w14:paraId="20783F4D" w14:textId="77777777" w:rsidR="003F5108" w:rsidRPr="00472924" w:rsidRDefault="003F5108" w:rsidP="00DB0544">
      <w:pPr>
        <w:pStyle w:val="ad"/>
      </w:pPr>
      <w:r w:rsidRPr="00472924">
        <w:t>На выбор способа ориентации панели влияет конструкция, тепловой режим блока, характер и направление внешних механических воздействий.</w:t>
      </w:r>
    </w:p>
    <w:p w14:paraId="4021404B" w14:textId="77777777" w:rsidR="003F5108" w:rsidRPr="00472924" w:rsidRDefault="003F5108" w:rsidP="00DB0544">
      <w:pPr>
        <w:pStyle w:val="ad"/>
      </w:pPr>
      <w:r w:rsidRPr="00472924">
        <w:t>Электрические соединения между платами в блоке осуществляют жгутовым мон</w:t>
      </w:r>
      <w:r w:rsidRPr="00472924">
        <w:softHyphen/>
        <w:t>тажом, фиксированным паяным, разъемными соединениями. Внешние со</w:t>
      </w:r>
      <w:r w:rsidRPr="00472924">
        <w:softHyphen/>
        <w:t xml:space="preserve">единители должны устанавливаться на несущей конструкции блока. </w:t>
      </w:r>
    </w:p>
    <w:p w14:paraId="56AC567C" w14:textId="30CF45E8" w:rsidR="003F5108" w:rsidRPr="00D66EBA" w:rsidRDefault="003F5108" w:rsidP="00DB0544">
      <w:pPr>
        <w:pStyle w:val="ad"/>
      </w:pPr>
      <w:r w:rsidRPr="00D66EBA">
        <w:rPr>
          <w:iCs/>
        </w:rPr>
        <w:t xml:space="preserve">Преимущество - </w:t>
      </w:r>
      <w:r w:rsidRPr="00D66EBA">
        <w:t xml:space="preserve">этажерочной компоновки является - простота конструкции. </w:t>
      </w:r>
    </w:p>
    <w:p w14:paraId="2C7EB9B3" w14:textId="73B716E0" w:rsidR="003F5108" w:rsidRPr="00D66EBA" w:rsidRDefault="003F5108" w:rsidP="00DB0544">
      <w:pPr>
        <w:pStyle w:val="ad"/>
      </w:pPr>
      <w:r w:rsidRPr="00D66EBA">
        <w:rPr>
          <w:iCs/>
        </w:rPr>
        <w:t>Недостат</w:t>
      </w:r>
      <w:r w:rsidR="009D1FC7" w:rsidRPr="00D66EBA">
        <w:rPr>
          <w:iCs/>
        </w:rPr>
        <w:t>о</w:t>
      </w:r>
      <w:r w:rsidRPr="00D66EBA">
        <w:rPr>
          <w:iCs/>
        </w:rPr>
        <w:t>к</w:t>
      </w:r>
      <w:r w:rsidRPr="00D66EBA">
        <w:t xml:space="preserve"> - низкая ремонтопригодность. </w:t>
      </w:r>
    </w:p>
    <w:p w14:paraId="0B19632E" w14:textId="5CE39891" w:rsidR="003F5108" w:rsidRPr="00472924" w:rsidRDefault="003F5108" w:rsidP="00DB0544">
      <w:pPr>
        <w:pStyle w:val="ad"/>
      </w:pPr>
      <w:r w:rsidRPr="00472924">
        <w:t>Выбор варианта конструкции обусловливается производст</w:t>
      </w:r>
      <w:r w:rsidRPr="00472924">
        <w:softHyphen/>
        <w:t>венными и техническими требованиями.</w:t>
      </w:r>
      <w:r w:rsidR="00A52735">
        <w:t xml:space="preserve"> </w:t>
      </w:r>
      <w:r w:rsidRPr="00472924">
        <w:t>При организации производства рекомендуют применять однотипные</w:t>
      </w:r>
      <w:r w:rsidR="00A871BB">
        <w:t xml:space="preserve"> </w:t>
      </w:r>
      <w:r w:rsidR="003F4AEB">
        <w:t>конструкции ТЭЗ, элементы несущих конструкций, фиксации, крепления,</w:t>
      </w:r>
      <w:r w:rsidR="00A871BB">
        <w:t xml:space="preserve"> </w:t>
      </w:r>
      <w:r w:rsidRPr="00472924">
        <w:t>монтажа.</w:t>
      </w:r>
    </w:p>
    <w:p w14:paraId="29F64B10" w14:textId="1742D637" w:rsidR="003F5108" w:rsidRPr="00472924" w:rsidRDefault="003F5108" w:rsidP="00DB0544">
      <w:pPr>
        <w:pStyle w:val="ad"/>
      </w:pPr>
      <w:r w:rsidRPr="00472924">
        <w:rPr>
          <w:i/>
          <w:iCs/>
        </w:rPr>
        <w:t xml:space="preserve">Модули третьего уровня </w:t>
      </w:r>
      <w:r w:rsidRPr="00472924">
        <w:t>конструктивной иерархии:</w:t>
      </w:r>
    </w:p>
    <w:p w14:paraId="68AA6746" w14:textId="77777777" w:rsidR="003F5108" w:rsidRPr="00472924" w:rsidRDefault="003F5108" w:rsidP="00DB0544">
      <w:pPr>
        <w:pStyle w:val="ad"/>
      </w:pPr>
      <w:r w:rsidRPr="00472924">
        <w:t>- стойки;</w:t>
      </w:r>
    </w:p>
    <w:p w14:paraId="3EFB3B1C" w14:textId="76D7CECB" w:rsidR="003F5108" w:rsidRPr="00472924" w:rsidRDefault="003F5108" w:rsidP="00DB0544">
      <w:pPr>
        <w:pStyle w:val="ad"/>
      </w:pPr>
      <w:r w:rsidRPr="00472924">
        <w:t>- шкафы - предназначенные для установки и коммутации блоков, рам и объединенных конструктивно блоков, для обеспечения их работоспособности в составе ЭС;  </w:t>
      </w:r>
    </w:p>
    <w:p w14:paraId="47176DAC" w14:textId="77777777" w:rsidR="003F5108" w:rsidRPr="00472924" w:rsidRDefault="003F5108" w:rsidP="00DB0544">
      <w:pPr>
        <w:pStyle w:val="ad"/>
      </w:pPr>
      <w:r w:rsidRPr="00472924">
        <w:t>- комплексные и другие виды конструктивных элемен</w:t>
      </w:r>
      <w:r w:rsidRPr="00472924">
        <w:softHyphen/>
        <w:t xml:space="preserve">тов, характерные для тех или иных конструкционных систем. </w:t>
      </w:r>
    </w:p>
    <w:p w14:paraId="68D74AC8" w14:textId="77777777" w:rsidR="003F5108" w:rsidRPr="00472924" w:rsidRDefault="003F5108" w:rsidP="00DB0544">
      <w:pPr>
        <w:pStyle w:val="ad"/>
      </w:pPr>
      <w:r w:rsidRPr="00472924">
        <w:t xml:space="preserve"> Такие системы должны обеспечивать: </w:t>
      </w:r>
    </w:p>
    <w:p w14:paraId="265CB8B1" w14:textId="77777777" w:rsidR="003F5108" w:rsidRPr="00472924" w:rsidRDefault="003F5108" w:rsidP="00DB0544">
      <w:pPr>
        <w:pStyle w:val="ad"/>
      </w:pPr>
      <w:r w:rsidRPr="00472924">
        <w:t>- требуемую меха</w:t>
      </w:r>
      <w:r w:rsidRPr="00472924">
        <w:softHyphen/>
        <w:t xml:space="preserve">ническую жесткость и прочность; </w:t>
      </w:r>
    </w:p>
    <w:p w14:paraId="4E263691" w14:textId="77777777" w:rsidR="003F5108" w:rsidRPr="00472924" w:rsidRDefault="003F5108" w:rsidP="00DB0544">
      <w:pPr>
        <w:pStyle w:val="ad"/>
      </w:pPr>
      <w:r w:rsidRPr="00472924">
        <w:t xml:space="preserve">- удобство в сборке, наладке и эксплуатации; </w:t>
      </w:r>
    </w:p>
    <w:p w14:paraId="2B083178" w14:textId="77777777" w:rsidR="003F5108" w:rsidRPr="00472924" w:rsidRDefault="003F5108" w:rsidP="00DB0544">
      <w:pPr>
        <w:pStyle w:val="ad"/>
      </w:pPr>
      <w:r w:rsidRPr="00472924">
        <w:t>- оперативную замену вышедших из строя кон</w:t>
      </w:r>
      <w:r w:rsidRPr="00472924">
        <w:softHyphen/>
        <w:t xml:space="preserve">структивных элементов; </w:t>
      </w:r>
    </w:p>
    <w:p w14:paraId="745E856F" w14:textId="77777777" w:rsidR="003F5108" w:rsidRPr="00472924" w:rsidRDefault="003F5108" w:rsidP="00DB0544">
      <w:pPr>
        <w:pStyle w:val="ad"/>
      </w:pPr>
      <w:r w:rsidRPr="00472924">
        <w:t>- минимальный вес при обеспечении тре</w:t>
      </w:r>
      <w:r w:rsidRPr="00472924">
        <w:softHyphen/>
        <w:t>буемой жесткости;</w:t>
      </w:r>
    </w:p>
    <w:p w14:paraId="396CF56A" w14:textId="77777777" w:rsidR="003F5108" w:rsidRPr="00472924" w:rsidRDefault="003F5108" w:rsidP="00DB0544">
      <w:pPr>
        <w:pStyle w:val="ad"/>
      </w:pPr>
      <w:r w:rsidRPr="00472924">
        <w:t>- надежное закрепление конструктивных эле</w:t>
      </w:r>
      <w:r w:rsidRPr="00472924">
        <w:softHyphen/>
        <w:t xml:space="preserve">ментов; </w:t>
      </w:r>
    </w:p>
    <w:p w14:paraId="240FC12C" w14:textId="77777777" w:rsidR="003F5108" w:rsidRPr="00472924" w:rsidRDefault="003F5108" w:rsidP="00DB0544">
      <w:pPr>
        <w:pStyle w:val="ad"/>
      </w:pPr>
      <w:r w:rsidRPr="00472924">
        <w:t>- максимальное использование унифицированных деталей и их взаимозаменяемость.</w:t>
      </w:r>
    </w:p>
    <w:p w14:paraId="0B726A69" w14:textId="77777777" w:rsidR="003F5108" w:rsidRPr="00472924" w:rsidRDefault="003F5108" w:rsidP="00DB0544">
      <w:pPr>
        <w:pStyle w:val="ad"/>
      </w:pPr>
      <w:r w:rsidRPr="00472924">
        <w:lastRenderedPageBreak/>
        <w:t>При разработке конструкции блоков, панелей, стоек, и т. д. следует использовать такие конструк</w:t>
      </w:r>
      <w:r w:rsidRPr="00472924">
        <w:softHyphen/>
        <w:t>ционные материалы и покрытия, которые отвечают предъявляе</w:t>
      </w:r>
      <w:r w:rsidRPr="00472924">
        <w:softHyphen/>
        <w:t>мым требованиям к конструкции в соответствии с условиями эксплуатации изделия.</w:t>
      </w:r>
    </w:p>
    <w:p w14:paraId="2652C3C7" w14:textId="77777777" w:rsidR="00197C5A" w:rsidRDefault="003F5108" w:rsidP="00197C5A">
      <w:pPr>
        <w:pStyle w:val="ad"/>
        <w:keepNext/>
        <w:ind w:firstLine="0"/>
        <w:jc w:val="center"/>
      </w:pPr>
      <w:r w:rsidRPr="00472924">
        <w:rPr>
          <w:noProof/>
        </w:rPr>
        <w:drawing>
          <wp:inline distT="0" distB="0" distL="0" distR="0" wp14:anchorId="4C6B768D" wp14:editId="14B71334">
            <wp:extent cx="2762250" cy="2202873"/>
            <wp:effectExtent l="228600" t="228600" r="228600" b="235585"/>
            <wp:docPr id="67606" name="Рисунок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Рисунок 3" descr="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66" cy="2220271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/>
                  </pic:spPr>
                </pic:pic>
              </a:graphicData>
            </a:graphic>
          </wp:inline>
        </w:drawing>
      </w:r>
    </w:p>
    <w:p w14:paraId="3F69052D" w14:textId="6FE9B30B" w:rsidR="003F5108" w:rsidRPr="00472924" w:rsidRDefault="00197C5A" w:rsidP="00197C5A">
      <w:pPr>
        <w:pStyle w:val="af"/>
        <w:rPr>
          <w:color w:val="000000"/>
          <w:shd w:val="clear" w:color="auto" w:fill="FFFFFF"/>
        </w:rPr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8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BF57C8">
        <w:rPr>
          <w:noProof/>
        </w:rPr>
        <w:t>Каркас шкафной стойки</w:t>
      </w:r>
    </w:p>
    <w:p w14:paraId="68079B2D" w14:textId="21801242" w:rsidR="003F5108" w:rsidRPr="00472924" w:rsidRDefault="003F5108" w:rsidP="00DB0544">
      <w:pPr>
        <w:pStyle w:val="ad"/>
      </w:pPr>
      <w:r w:rsidRPr="00472924">
        <w:t>Конструктивной основой любой стойки является каркас, обычно изго</w:t>
      </w:r>
      <w:r w:rsidRPr="00472924">
        <w:softHyphen/>
        <w:t>тавливаемый из стального уголкового профиля или труб прямоугольного, или квадратного сечений.  Боковины и основания сварены из труб и в единую конст</w:t>
      </w:r>
      <w:r w:rsidRPr="00472924">
        <w:softHyphen/>
        <w:t>рукцию объединяются болтовым соединением.</w:t>
      </w:r>
      <w:r w:rsidR="00A52735">
        <w:t xml:space="preserve"> </w:t>
      </w:r>
      <w:r w:rsidRPr="00472924">
        <w:t xml:space="preserve">Для этого в трубы боковин и оснований в местах болтовых соединений помещаются вкладыши, имеющие форму и размеры поперечного сечения отверстий труб. </w:t>
      </w:r>
    </w:p>
    <w:p w14:paraId="06D8F0A2" w14:textId="77777777" w:rsidR="003F5108" w:rsidRPr="00472924" w:rsidRDefault="003F5108" w:rsidP="00DB0544">
      <w:pPr>
        <w:pStyle w:val="ad"/>
      </w:pPr>
      <w:r w:rsidRPr="00472924">
        <w:t>Вкладыши обеспечивают тре</w:t>
      </w:r>
      <w:r w:rsidRPr="00472924">
        <w:softHyphen/>
        <w:t xml:space="preserve">буемую жесткость соединения и предохраняют от деформации трубы при завинчивании болтов деталей каркаса. </w:t>
      </w:r>
    </w:p>
    <w:p w14:paraId="66D0DBE8" w14:textId="49290C69" w:rsidR="003F5108" w:rsidRPr="00472924" w:rsidRDefault="003F5108" w:rsidP="00DB0544">
      <w:pPr>
        <w:pStyle w:val="ad"/>
      </w:pPr>
      <w:r w:rsidRPr="00472924">
        <w:t>Чаще всего каркас стойки выполняется цельносварным.</w:t>
      </w:r>
      <w:r w:rsidR="00A52735">
        <w:t xml:space="preserve"> </w:t>
      </w:r>
      <w:r w:rsidRPr="00472924">
        <w:t>На каркасе закрепляется крышка 1 с вентиляционными отверстиями, два боковых щита 4 и подвешиваются дверцы 10. Для придания жесткости с внутренней стороны поверхности щита и дверцы при</w:t>
      </w:r>
      <w:r w:rsidRPr="00472924">
        <w:softHyphen/>
        <w:t>варивается элемент жесткости 5, проходящий по всей высоте дверцы и щита.</w:t>
      </w:r>
      <w:r w:rsidR="00A52735">
        <w:t xml:space="preserve"> </w:t>
      </w:r>
      <w:r w:rsidRPr="00472924">
        <w:t>Щит 4 к бокови</w:t>
      </w:r>
      <w:r w:rsidRPr="00472924">
        <w:softHyphen/>
        <w:t>не каркаса 3 закрепляется с внутренней стороны стойки вин</w:t>
      </w:r>
      <w:r w:rsidRPr="00472924">
        <w:softHyphen/>
        <w:t>товым соединением. Для этого по периметру боковин 3 каркаса приваривают кронштейны 6, и, напротив, в соответствующих местах щита - скобы с отвер</w:t>
      </w:r>
      <w:r w:rsidRPr="00472924">
        <w:softHyphen/>
        <w:t>стиями под резьбу. Щит подтя</w:t>
      </w:r>
      <w:r w:rsidRPr="00472924">
        <w:softHyphen/>
        <w:t>гивается к каркасу и фиксируется по всей плоскости</w:t>
      </w:r>
      <w:r w:rsidR="00A52735">
        <w:t xml:space="preserve"> </w:t>
      </w:r>
      <w:r w:rsidRPr="00472924">
        <w:t>боковины 3. Дверцы 10 подвешиваются на петлях к подвескам 7 и имеют кнопку-ручку 9, при нажатии на которую защелка выходит из фиксируемого положения и под действием отжимной пружины свободный край дверцы отхо</w:t>
      </w:r>
      <w:r w:rsidRPr="00472924">
        <w:softHyphen/>
        <w:t xml:space="preserve">дит от каркаса. </w:t>
      </w:r>
    </w:p>
    <w:p w14:paraId="44091505" w14:textId="56F85F5C" w:rsidR="003F5108" w:rsidRPr="00472924" w:rsidRDefault="003F5108" w:rsidP="00DB0544">
      <w:pPr>
        <w:pStyle w:val="ad"/>
      </w:pPr>
      <w:r w:rsidRPr="00472924">
        <w:t>К использова</w:t>
      </w:r>
      <w:r w:rsidRPr="00472924">
        <w:softHyphen/>
        <w:t xml:space="preserve">нию магнитных защелок нужно подходить осторожно, так как при этом неизбежно появление магнитных полей и возможно их </w:t>
      </w:r>
      <w:r w:rsidR="00A52735">
        <w:t>влияние на работающее ЭС</w:t>
      </w:r>
      <w:r w:rsidRPr="00472924">
        <w:t>.</w:t>
      </w:r>
      <w:r w:rsidR="00A52735">
        <w:t xml:space="preserve"> </w:t>
      </w:r>
      <w:r w:rsidRPr="00472924">
        <w:t>Дверцы и щиты должны плотно прилегать к каркасу без щелей, через которые происходит утечка охлаждающего воздуха, а внутрь стойки проникает пыль, внешние электрические, магнитные и электромагнитные поля. По требованиям техники безопасности, а также из соображений экра</w:t>
      </w:r>
      <w:r w:rsidRPr="00472924">
        <w:softHyphen/>
        <w:t xml:space="preserve">нирования стойки электрическое сопротивление между деталями каркаса, дверцами и щитами должно быть минимальным. </w:t>
      </w:r>
    </w:p>
    <w:p w14:paraId="3BA37FD2" w14:textId="71E1D593" w:rsidR="003F5108" w:rsidRPr="00472924" w:rsidRDefault="003F5108" w:rsidP="00DB0544">
      <w:pPr>
        <w:pStyle w:val="ad"/>
      </w:pPr>
      <w:r w:rsidRPr="00472924">
        <w:t>Для этого детали кар</w:t>
      </w:r>
      <w:r w:rsidRPr="00472924">
        <w:softHyphen/>
        <w:t xml:space="preserve">каса, щиты, дверцы электрически объединяют оплеткой экранированного проводника с контактными лепестками «под винтовое соединение». На детали каркаса привариваются бобышки, на щиты и дверцы - скобы. В бобышках и скобах нарезают резьбовые отверстия, и устанавливают контактные лепестки оплетки. </w:t>
      </w:r>
    </w:p>
    <w:p w14:paraId="56067558" w14:textId="7FCB6933" w:rsidR="003F5108" w:rsidRPr="00472924" w:rsidRDefault="003F5108" w:rsidP="00DB0544">
      <w:pPr>
        <w:pStyle w:val="ad"/>
      </w:pPr>
      <w:r w:rsidRPr="00472924">
        <w:t>Блоки в стойке коммутируют жгутом, закреп</w:t>
      </w:r>
      <w:r w:rsidRPr="00472924">
        <w:softHyphen/>
        <w:t>ляемым на монтажной панели стойки. Этот же жгут подводит сигнальные цепи к соединителям внешней коммутации, размещаемым на боковых по</w:t>
      </w:r>
      <w:r w:rsidRPr="00472924">
        <w:softHyphen/>
        <w:t xml:space="preserve">верхностях или поддоне стойки. </w:t>
      </w:r>
    </w:p>
    <w:p w14:paraId="50D084E3" w14:textId="77777777" w:rsidR="003F5108" w:rsidRPr="00472924" w:rsidRDefault="003F5108" w:rsidP="00DB0544">
      <w:pPr>
        <w:pStyle w:val="ad"/>
      </w:pPr>
      <w:r w:rsidRPr="00472924">
        <w:t>Компоновка стоек вставными разъемными блоками широко использу</w:t>
      </w:r>
      <w:r w:rsidRPr="00472924">
        <w:softHyphen/>
        <w:t>ется при конструировании транспортируемой (бортовой) аппаратуры и сто</w:t>
      </w:r>
      <w:r w:rsidRPr="00472924">
        <w:softHyphen/>
        <w:t xml:space="preserve">ек электропитания. </w:t>
      </w:r>
    </w:p>
    <w:p w14:paraId="6A86E316" w14:textId="77777777" w:rsidR="003F5108" w:rsidRPr="00472924" w:rsidRDefault="003F5108" w:rsidP="00DB0544">
      <w:pPr>
        <w:pStyle w:val="ad"/>
      </w:pPr>
      <w:r w:rsidRPr="00472924">
        <w:lastRenderedPageBreak/>
        <w:t>Внешняя коммутация блоков осуществляется прибор</w:t>
      </w:r>
      <w:r w:rsidRPr="00472924">
        <w:softHyphen/>
        <w:t xml:space="preserve">ными или приборно-кабельными соединителями, обеспечивающими быструю замену блоков. </w:t>
      </w:r>
    </w:p>
    <w:p w14:paraId="6EC1E99F" w14:textId="6FE24AE4" w:rsidR="003F5108" w:rsidRPr="00472924" w:rsidRDefault="003F5108" w:rsidP="00DB0544">
      <w:pPr>
        <w:pStyle w:val="ad"/>
      </w:pPr>
      <w:r w:rsidRPr="00472924">
        <w:t>Введение приборно-кабельного соединителя обес</w:t>
      </w:r>
      <w:r w:rsidRPr="00472924">
        <w:softHyphen/>
        <w:t>печивает работу ЭС при частично выдвинутом или удаленном из стойки для контроля блоке, но приводит к увеличению длин соединений и, как следствие, понижению быстродействия.</w:t>
      </w:r>
      <w:r w:rsidR="00A52735">
        <w:t xml:space="preserve"> </w:t>
      </w:r>
      <w:r w:rsidRPr="00472924">
        <w:t xml:space="preserve">Установка на блок приборного соединителя не удлиняет соединений, но для проверки его работоспособности в составе стойки требуется ее отключение, установка блока в переходное устройство, искусственно смещающее ответный соединитель монтажной панели к лицевым панелям блока, включение аппаратуры и собственно контроль. </w:t>
      </w:r>
    </w:p>
    <w:p w14:paraId="171C7A43" w14:textId="4EF6DF53" w:rsidR="003F5108" w:rsidRPr="00472924" w:rsidRDefault="003F5108" w:rsidP="00DB0544">
      <w:pPr>
        <w:pStyle w:val="ad"/>
      </w:pPr>
      <w:r w:rsidRPr="00472924">
        <w:t>Подобные действия увеличивают время подготовки для выполнения операций контроля, а введение переходного устройства может привести к искажению сигналов.</w:t>
      </w:r>
      <w:r w:rsidR="00A52735">
        <w:t xml:space="preserve"> </w:t>
      </w:r>
      <w:r w:rsidRPr="00472924">
        <w:t>При использовании приборно-кабельных соединителей приборная часть соединителя устанавливается на тыльную сторону блока, блок встав</w:t>
      </w:r>
      <w:r w:rsidRPr="00472924">
        <w:softHyphen/>
        <w:t>ляется и фиксируется в стойке.</w:t>
      </w:r>
      <w:r w:rsidR="00A52735">
        <w:t xml:space="preserve"> </w:t>
      </w:r>
      <w:r w:rsidRPr="00472924">
        <w:t>В стойке отсутствует монтажная панель, а коммутация блоков обеспечивается кабелями, закрепляемыми в пазах стой</w:t>
      </w:r>
      <w:r w:rsidRPr="00472924">
        <w:softHyphen/>
        <w:t xml:space="preserve">ки на стороне, противоположной лицевым панелям блоков. </w:t>
      </w:r>
    </w:p>
    <w:p w14:paraId="049CCE95" w14:textId="1928F184" w:rsidR="003F5108" w:rsidRPr="00472924" w:rsidRDefault="003F5108" w:rsidP="00DB0544">
      <w:pPr>
        <w:pStyle w:val="ad"/>
      </w:pPr>
      <w:r w:rsidRPr="00472924">
        <w:t>Ответные части кабельных соединителей вставляются в приборные блоки и фиксируются на блоках.</w:t>
      </w:r>
      <w:r w:rsidR="00A52735">
        <w:t xml:space="preserve"> </w:t>
      </w:r>
      <w:r w:rsidRPr="00472924">
        <w:t xml:space="preserve">Часто в одной и той же стойке размещаются </w:t>
      </w:r>
      <w:r w:rsidRPr="00A52735">
        <w:rPr>
          <w:iCs/>
        </w:rPr>
        <w:t>неразъем</w:t>
      </w:r>
      <w:r w:rsidRPr="00A52735">
        <w:rPr>
          <w:iCs/>
        </w:rPr>
        <w:softHyphen/>
        <w:t>ные и разъемные</w:t>
      </w:r>
      <w:r w:rsidRPr="00472924">
        <w:rPr>
          <w:i/>
          <w:iCs/>
        </w:rPr>
        <w:t xml:space="preserve"> </w:t>
      </w:r>
      <w:r w:rsidRPr="00472924">
        <w:t xml:space="preserve">вставные блоки. </w:t>
      </w:r>
    </w:p>
    <w:p w14:paraId="40FE3F41" w14:textId="693300F2" w:rsidR="003F5108" w:rsidRPr="00472924" w:rsidRDefault="003F5108" w:rsidP="00DB0544">
      <w:pPr>
        <w:pStyle w:val="ad"/>
      </w:pPr>
      <w:r w:rsidRPr="00A52735">
        <w:rPr>
          <w:iCs/>
        </w:rPr>
        <w:t xml:space="preserve">Неразъемные </w:t>
      </w:r>
      <w:r w:rsidR="00A52735">
        <w:rPr>
          <w:iCs/>
        </w:rPr>
        <w:t xml:space="preserve">- </w:t>
      </w:r>
      <w:r w:rsidRPr="00A52735">
        <w:t>как правило, осуществ</w:t>
      </w:r>
      <w:r w:rsidRPr="00A52735">
        <w:softHyphen/>
        <w:t xml:space="preserve">ляют обработку информации, а </w:t>
      </w:r>
      <w:r w:rsidRPr="00A52735">
        <w:rPr>
          <w:iCs/>
        </w:rPr>
        <w:t>разъемные</w:t>
      </w:r>
      <w:r w:rsidRPr="00472924">
        <w:rPr>
          <w:i/>
          <w:iCs/>
        </w:rPr>
        <w:t xml:space="preserve"> </w:t>
      </w:r>
      <w:r w:rsidRPr="00472924">
        <w:t>- охлаждение и снабже</w:t>
      </w:r>
      <w:r w:rsidRPr="00472924">
        <w:softHyphen/>
        <w:t>ние электропитанием блоков об</w:t>
      </w:r>
      <w:r w:rsidRPr="00472924">
        <w:softHyphen/>
        <w:t>работки информации.</w:t>
      </w:r>
    </w:p>
    <w:p w14:paraId="18656AF2" w14:textId="1C02DC39" w:rsidR="003F5108" w:rsidRPr="00472924" w:rsidRDefault="003F5108" w:rsidP="00DB0544">
      <w:pPr>
        <w:pStyle w:val="ad"/>
      </w:pPr>
      <w:r w:rsidRPr="00472924">
        <w:t>Шкафная стойка рамной конструкции компонуется из блоков, глубина которых во мно</w:t>
      </w:r>
      <w:r w:rsidRPr="00472924">
        <w:softHyphen/>
        <w:t>го раз меньше глубины каркаса стойки.</w:t>
      </w:r>
      <w:r w:rsidR="00A52735">
        <w:t xml:space="preserve"> </w:t>
      </w:r>
      <w:r w:rsidRPr="00472924">
        <w:t>В этом случае блоки ус</w:t>
      </w:r>
      <w:r w:rsidRPr="00472924">
        <w:softHyphen/>
        <w:t>танавливают в промежуточную конструкцию - раму. В стойке размещают вертикально несколько рам. Коли</w:t>
      </w:r>
      <w:r w:rsidRPr="00472924">
        <w:softHyphen/>
        <w:t>чество рам зависит от глубины стойки и рамы. Глубина рамы несколько больше глубины устанавливаемых в стойку блоков (с учетом объема межблочной коммутации). В единую конструкцию рамы объединя</w:t>
      </w:r>
      <w:r w:rsidRPr="00472924">
        <w:softHyphen/>
        <w:t>ются каркасом стойки.</w:t>
      </w:r>
      <w:r w:rsidR="00A52735">
        <w:t xml:space="preserve"> </w:t>
      </w:r>
      <w:r w:rsidRPr="00472924">
        <w:t>В двух рамной стойке для доступа к монтажным сторонам и лицевым панелям блоков одна или обе рамы выполняют пово</w:t>
      </w:r>
      <w:r w:rsidRPr="00472924">
        <w:softHyphen/>
        <w:t>рачивающиеся вокруг оси подвески. При открытых дверцах и рамах, нахо</w:t>
      </w:r>
      <w:r w:rsidRPr="00472924">
        <w:softHyphen/>
        <w:t xml:space="preserve">дящихся в рабочем вдвинутом состоянии, рамы ориентируют монтажными сторонами наружу, что позволяет контролировать сигнальные цепи блоков рамы контрольно-измерительной аппаратурой. </w:t>
      </w:r>
    </w:p>
    <w:p w14:paraId="605761A2" w14:textId="34C7429C" w:rsidR="003F5108" w:rsidRPr="00472924" w:rsidRDefault="003F5108" w:rsidP="00DB0544">
      <w:pPr>
        <w:pStyle w:val="ad"/>
      </w:pPr>
      <w:r w:rsidRPr="00472924">
        <w:t xml:space="preserve">Коммутацию в стойке рам между собой удобно выполнять плоским объемным или печатным жгутом. Для этой цели со стороны подвески рам на боковой поверхности устанавливают соединители внешней коммутации. </w:t>
      </w:r>
    </w:p>
    <w:p w14:paraId="022E8EDF" w14:textId="5FFD3981" w:rsidR="003F5108" w:rsidRDefault="003F5108" w:rsidP="00DB0544">
      <w:pPr>
        <w:pStyle w:val="ad"/>
      </w:pPr>
      <w:r w:rsidRPr="00472924">
        <w:t xml:space="preserve">Эти же соединители на неподвижной раме можно использовать для межстоечной коммутации. </w:t>
      </w:r>
    </w:p>
    <w:p w14:paraId="702FEFA2" w14:textId="7A090C44" w:rsidR="00010DC4" w:rsidRPr="00010DC4" w:rsidRDefault="00010DC4" w:rsidP="00010DC4">
      <w:pPr>
        <w:pStyle w:val="2"/>
      </w:pPr>
      <w:r w:rsidRPr="00010DC4">
        <w:t>Компоновка передних панелей ЭС</w:t>
      </w:r>
    </w:p>
    <w:p w14:paraId="53C2BD11" w14:textId="305B0E15" w:rsidR="003F5108" w:rsidRPr="00A52735" w:rsidRDefault="003F5108" w:rsidP="00890C17">
      <w:pPr>
        <w:pStyle w:val="ad"/>
      </w:pPr>
      <w:r w:rsidRPr="00890C17">
        <w:t>Компо</w:t>
      </w:r>
      <w:r w:rsidR="00874894" w:rsidRPr="00890C17">
        <w:t>новка передних панелей ЭС</w:t>
      </w:r>
      <w:r w:rsidRPr="00890C17">
        <w:t xml:space="preserve"> выполняется для достижения функционального</w:t>
      </w:r>
      <w:r w:rsidRPr="00A52735">
        <w:t xml:space="preserve"> удобства и художественной выразительности.</w:t>
      </w:r>
    </w:p>
    <w:p w14:paraId="45753B69" w14:textId="4260E895" w:rsidR="003F5108" w:rsidRPr="00A52735" w:rsidRDefault="003F5108" w:rsidP="00890C17">
      <w:pPr>
        <w:pStyle w:val="ad"/>
      </w:pPr>
      <w:r w:rsidRPr="00A52735">
        <w:rPr>
          <w:iCs/>
        </w:rPr>
        <w:t>Факторы, определяющие эффективность деятельности оператора</w:t>
      </w:r>
      <w:r w:rsidR="00890C17">
        <w:rPr>
          <w:iCs/>
        </w:rPr>
        <w:t>.</w:t>
      </w:r>
    </w:p>
    <w:p w14:paraId="3D74FACB" w14:textId="77777777" w:rsidR="003F5108" w:rsidRPr="00A52735" w:rsidRDefault="003F5108" w:rsidP="00890C17">
      <w:pPr>
        <w:pStyle w:val="ad"/>
      </w:pPr>
      <w:r w:rsidRPr="00A52735">
        <w:rPr>
          <w:iCs/>
        </w:rPr>
        <w:t>Общие факторы:</w:t>
      </w:r>
    </w:p>
    <w:p w14:paraId="4BC61ACE" w14:textId="072ECCE8" w:rsidR="003F5108" w:rsidRPr="00A52735" w:rsidRDefault="00E63DF4" w:rsidP="00890C17">
      <w:pPr>
        <w:pStyle w:val="ad"/>
      </w:pPr>
      <w:r>
        <w:t>- окружающая среда;</w:t>
      </w:r>
    </w:p>
    <w:p w14:paraId="09FF419B" w14:textId="6CF059B0" w:rsidR="003F5108" w:rsidRPr="00A52735" w:rsidRDefault="00E63DF4" w:rsidP="00890C17">
      <w:pPr>
        <w:pStyle w:val="ad"/>
      </w:pPr>
      <w:r>
        <w:t>- компоновка рабочего места;</w:t>
      </w:r>
    </w:p>
    <w:p w14:paraId="208498F3" w14:textId="24E2959F" w:rsidR="003F5108" w:rsidRPr="00A52735" w:rsidRDefault="00E63DF4" w:rsidP="00890C17">
      <w:pPr>
        <w:pStyle w:val="ad"/>
      </w:pPr>
      <w:r>
        <w:t>- л</w:t>
      </w:r>
      <w:r w:rsidR="003F5108" w:rsidRPr="00A52735">
        <w:t xml:space="preserve">ичные качества оператора. </w:t>
      </w:r>
    </w:p>
    <w:p w14:paraId="19EC5A40" w14:textId="77777777" w:rsidR="003F5108" w:rsidRPr="00A52735" w:rsidRDefault="003F5108" w:rsidP="00890C17">
      <w:pPr>
        <w:pStyle w:val="ad"/>
      </w:pPr>
      <w:r w:rsidRPr="00A52735">
        <w:rPr>
          <w:iCs/>
        </w:rPr>
        <w:t>Факторы, определяющие время получения и информации:</w:t>
      </w:r>
    </w:p>
    <w:p w14:paraId="1B4F1707" w14:textId="2F16F9C4" w:rsidR="003F5108" w:rsidRPr="00A52735" w:rsidRDefault="00E63DF4" w:rsidP="00890C17">
      <w:pPr>
        <w:pStyle w:val="ad"/>
      </w:pPr>
      <w:r>
        <w:t>- тип индикации;</w:t>
      </w:r>
    </w:p>
    <w:p w14:paraId="44332FD9" w14:textId="6F5B7FF9" w:rsidR="003F5108" w:rsidRPr="00A52735" w:rsidRDefault="00E63DF4" w:rsidP="00890C17">
      <w:pPr>
        <w:pStyle w:val="ad"/>
      </w:pPr>
      <w:r>
        <w:t>- виды индикаторов;</w:t>
      </w:r>
    </w:p>
    <w:p w14:paraId="7ABF7C88" w14:textId="2F9C5AF1" w:rsidR="003F5108" w:rsidRPr="00A52735" w:rsidRDefault="00E63DF4" w:rsidP="00890C17">
      <w:pPr>
        <w:pStyle w:val="ad"/>
      </w:pPr>
      <w:r>
        <w:t>- к</w:t>
      </w:r>
      <w:r w:rsidR="003F5108" w:rsidRPr="00A52735">
        <w:t>оличество индикаторов</w:t>
      </w:r>
      <w:r>
        <w:t>;</w:t>
      </w:r>
    </w:p>
    <w:p w14:paraId="1F197268" w14:textId="3B3EEA83" w:rsidR="003F5108" w:rsidRPr="00A52735" w:rsidRDefault="00E63DF4" w:rsidP="00890C17">
      <w:pPr>
        <w:pStyle w:val="ad"/>
      </w:pPr>
      <w:r>
        <w:t>- р</w:t>
      </w:r>
      <w:r w:rsidR="003F5108" w:rsidRPr="00A52735">
        <w:t xml:space="preserve">азмещение индикаторов. </w:t>
      </w:r>
    </w:p>
    <w:p w14:paraId="2E46C325" w14:textId="77777777" w:rsidR="003F5108" w:rsidRPr="00A52735" w:rsidRDefault="003F5108" w:rsidP="00890C17">
      <w:pPr>
        <w:pStyle w:val="ad"/>
      </w:pPr>
      <w:r w:rsidRPr="00A52735">
        <w:rPr>
          <w:iCs/>
        </w:rPr>
        <w:t>Факторы, определяющие распознавание:</w:t>
      </w:r>
    </w:p>
    <w:p w14:paraId="6BB9213B" w14:textId="32FB7E95" w:rsidR="003F5108" w:rsidRPr="00A52735" w:rsidRDefault="00E63DF4" w:rsidP="00890C17">
      <w:pPr>
        <w:pStyle w:val="ad"/>
      </w:pPr>
      <w:r>
        <w:t>- читаемость букв, цифр, знаков;</w:t>
      </w:r>
    </w:p>
    <w:p w14:paraId="383CB684" w14:textId="663A1638" w:rsidR="003F5108" w:rsidRPr="00A52735" w:rsidRDefault="00E63DF4" w:rsidP="00890C17">
      <w:pPr>
        <w:pStyle w:val="ad"/>
      </w:pPr>
      <w:r>
        <w:t>- с</w:t>
      </w:r>
      <w:r w:rsidR="003F5108" w:rsidRPr="00A52735">
        <w:t>ветовые характе</w:t>
      </w:r>
      <w:r>
        <w:t>ристики (освещенность, яркость);</w:t>
      </w:r>
    </w:p>
    <w:p w14:paraId="0C32B6F4" w14:textId="76010650" w:rsidR="003F5108" w:rsidRPr="00A52735" w:rsidRDefault="00E63DF4" w:rsidP="00890C17">
      <w:pPr>
        <w:pStyle w:val="ad"/>
      </w:pPr>
      <w:r>
        <w:t>- ц</w:t>
      </w:r>
      <w:r w:rsidR="003F5108" w:rsidRPr="00A52735">
        <w:t>ветовой тон и цветовые контрасты.</w:t>
      </w:r>
    </w:p>
    <w:p w14:paraId="10A16FAE" w14:textId="672E04A2" w:rsidR="003F5108" w:rsidRPr="00A52735" w:rsidRDefault="003F5108" w:rsidP="00890C17">
      <w:pPr>
        <w:pStyle w:val="ad"/>
      </w:pPr>
      <w:r w:rsidRPr="00A52735">
        <w:rPr>
          <w:iCs/>
        </w:rPr>
        <w:t xml:space="preserve">Факторы, определяющие время оценки и </w:t>
      </w:r>
      <w:r w:rsidR="00890C17">
        <w:rPr>
          <w:iCs/>
        </w:rPr>
        <w:t>об</w:t>
      </w:r>
      <w:r w:rsidRPr="00A52735">
        <w:rPr>
          <w:iCs/>
        </w:rPr>
        <w:t>работки информации:</w:t>
      </w:r>
    </w:p>
    <w:p w14:paraId="1C46332A" w14:textId="559B42D2" w:rsidR="003F5108" w:rsidRPr="00A52735" w:rsidRDefault="00E63DF4" w:rsidP="00890C17">
      <w:pPr>
        <w:pStyle w:val="ad"/>
      </w:pPr>
      <w:r>
        <w:lastRenderedPageBreak/>
        <w:t>- способ кодирования;</w:t>
      </w:r>
    </w:p>
    <w:p w14:paraId="4C259AA3" w14:textId="21CD6D1D" w:rsidR="003F5108" w:rsidRPr="00A52735" w:rsidRDefault="00E63DF4" w:rsidP="00890C17">
      <w:pPr>
        <w:pStyle w:val="ad"/>
      </w:pPr>
      <w:r>
        <w:t>- объем отображения;</w:t>
      </w:r>
    </w:p>
    <w:p w14:paraId="59AA4AE3" w14:textId="6CD38132" w:rsidR="003F5108" w:rsidRPr="00A52735" w:rsidRDefault="00E63DF4" w:rsidP="00890C17">
      <w:pPr>
        <w:pStyle w:val="ad"/>
      </w:pPr>
      <w:r>
        <w:t>- д</w:t>
      </w:r>
      <w:r w:rsidR="003F5108" w:rsidRPr="00A52735">
        <w:t xml:space="preserve">инамика смены информации. </w:t>
      </w:r>
    </w:p>
    <w:p w14:paraId="458320D8" w14:textId="091045F1" w:rsidR="003F5108" w:rsidRPr="00A52735" w:rsidRDefault="003F5108" w:rsidP="00890C17">
      <w:pPr>
        <w:pStyle w:val="ad"/>
      </w:pPr>
      <w:r w:rsidRPr="00A52735">
        <w:t xml:space="preserve"> </w:t>
      </w:r>
      <w:r w:rsidRPr="00A52735">
        <w:rPr>
          <w:iCs/>
        </w:rPr>
        <w:t>Факторы, определяющие время принятия решения</w:t>
      </w:r>
      <w:r w:rsidRPr="00A52735">
        <w:t>:</w:t>
      </w:r>
    </w:p>
    <w:p w14:paraId="528FD935" w14:textId="7D94CCDD" w:rsidR="003F5108" w:rsidRPr="00A52735" w:rsidRDefault="00E63DF4" w:rsidP="00890C17">
      <w:pPr>
        <w:pStyle w:val="ad"/>
      </w:pPr>
      <w:r>
        <w:t>- тип задачи;</w:t>
      </w:r>
    </w:p>
    <w:p w14:paraId="738C9ED1" w14:textId="7C4039AB" w:rsidR="003F5108" w:rsidRPr="00A52735" w:rsidRDefault="00E63DF4" w:rsidP="00890C17">
      <w:pPr>
        <w:pStyle w:val="ad"/>
      </w:pPr>
      <w:r>
        <w:t>- сложность алгоритма решения;</w:t>
      </w:r>
    </w:p>
    <w:p w14:paraId="74B5AC96" w14:textId="53A7D080" w:rsidR="003F5108" w:rsidRDefault="00E63DF4" w:rsidP="00890C17">
      <w:pPr>
        <w:pStyle w:val="ad"/>
      </w:pPr>
      <w:r>
        <w:t>- в</w:t>
      </w:r>
      <w:r w:rsidR="003F5108" w:rsidRPr="00A52735">
        <w:t xml:space="preserve">озможность контроля решения. </w:t>
      </w:r>
    </w:p>
    <w:p w14:paraId="78AAEFA6" w14:textId="77777777" w:rsidR="003F5108" w:rsidRPr="00A52735" w:rsidRDefault="003F5108" w:rsidP="00890C17">
      <w:pPr>
        <w:pStyle w:val="ad"/>
      </w:pPr>
      <w:r w:rsidRPr="00A52735">
        <w:rPr>
          <w:iCs/>
        </w:rPr>
        <w:t>Факторы, определяющие время работы:</w:t>
      </w:r>
    </w:p>
    <w:p w14:paraId="50B8A891" w14:textId="08EEE794" w:rsidR="003F5108" w:rsidRPr="00A52735" w:rsidRDefault="00E63DF4" w:rsidP="00890C17">
      <w:pPr>
        <w:pStyle w:val="ad"/>
      </w:pPr>
      <w:r>
        <w:t>- ч</w:t>
      </w:r>
      <w:r w:rsidR="003F5108" w:rsidRPr="00A52735">
        <w:t>исло органов у</w:t>
      </w:r>
      <w:r>
        <w:t>правления;</w:t>
      </w:r>
    </w:p>
    <w:p w14:paraId="5727A6DB" w14:textId="60F5BBD1" w:rsidR="003F5108" w:rsidRPr="00A52735" w:rsidRDefault="00E63DF4" w:rsidP="00890C17">
      <w:pPr>
        <w:pStyle w:val="ad"/>
      </w:pPr>
      <w:r>
        <w:t>- т</w:t>
      </w:r>
      <w:r w:rsidR="003F5108" w:rsidRPr="00A52735">
        <w:t xml:space="preserve">ип органов </w:t>
      </w:r>
      <w:r>
        <w:t>управления, удобство размещения;</w:t>
      </w:r>
    </w:p>
    <w:p w14:paraId="2738F3C8" w14:textId="47CEE7E5" w:rsidR="003F5108" w:rsidRPr="00A52735" w:rsidRDefault="00E63DF4" w:rsidP="00890C17">
      <w:pPr>
        <w:pStyle w:val="ad"/>
      </w:pPr>
      <w:r>
        <w:t>- с</w:t>
      </w:r>
      <w:r w:rsidR="003F5108" w:rsidRPr="00A52735">
        <w:t>овместимость двигательных операций.</w:t>
      </w:r>
    </w:p>
    <w:p w14:paraId="10D0DC60" w14:textId="757A8277" w:rsidR="003F5108" w:rsidRPr="00A52735" w:rsidRDefault="003F5108" w:rsidP="00890C17">
      <w:pPr>
        <w:pStyle w:val="ad"/>
      </w:pPr>
      <w:r w:rsidRPr="00A52735">
        <w:t> </w:t>
      </w:r>
      <w:r w:rsidRPr="00102EBE">
        <w:rPr>
          <w:i/>
        </w:rPr>
        <w:t>При компоновке рабочего места</w:t>
      </w:r>
      <w:r w:rsidRPr="00A52735">
        <w:t xml:space="preserve">, следует учитывать характерные ассоциации человека. </w:t>
      </w:r>
      <w:r w:rsidRPr="00A52735">
        <w:rPr>
          <w:iCs/>
        </w:rPr>
        <w:t>Например</w:t>
      </w:r>
      <w:r w:rsidR="00295D3B">
        <w:rPr>
          <w:iCs/>
        </w:rPr>
        <w:t>:</w:t>
      </w:r>
      <w:r w:rsidRPr="00A52735">
        <w:t xml:space="preserve"> </w:t>
      </w:r>
    </w:p>
    <w:p w14:paraId="37A30666" w14:textId="77EBF4C1" w:rsidR="003F5108" w:rsidRPr="00A52735" w:rsidRDefault="00295D3B" w:rsidP="00890C17">
      <w:pPr>
        <w:pStyle w:val="ad"/>
      </w:pPr>
      <w:r>
        <w:t xml:space="preserve">- </w:t>
      </w:r>
      <w:r w:rsidR="003F5108" w:rsidRPr="00A52735">
        <w:t xml:space="preserve">движение </w:t>
      </w:r>
      <w:r w:rsidR="003F5108" w:rsidRPr="00A52735">
        <w:rPr>
          <w:iCs/>
        </w:rPr>
        <w:t xml:space="preserve">слева – направо </w:t>
      </w:r>
      <w:r w:rsidR="003F5108" w:rsidRPr="00A52735">
        <w:t xml:space="preserve">– соответствует движению </w:t>
      </w:r>
      <w:r w:rsidR="003F5108" w:rsidRPr="00A52735">
        <w:rPr>
          <w:iCs/>
        </w:rPr>
        <w:t>по часовой стрелке;</w:t>
      </w:r>
    </w:p>
    <w:p w14:paraId="04394163" w14:textId="3219951D" w:rsidR="003F5108" w:rsidRPr="00A52735" w:rsidRDefault="00295D3B" w:rsidP="00890C17">
      <w:pPr>
        <w:pStyle w:val="ad"/>
      </w:pPr>
      <w:r>
        <w:t xml:space="preserve">- </w:t>
      </w:r>
      <w:r w:rsidR="003F5108" w:rsidRPr="00A52735">
        <w:t xml:space="preserve">движение </w:t>
      </w:r>
      <w:r w:rsidR="003F5108" w:rsidRPr="00A52735">
        <w:rPr>
          <w:iCs/>
        </w:rPr>
        <w:t xml:space="preserve">снизу - вверх </w:t>
      </w:r>
      <w:r w:rsidR="003F5108" w:rsidRPr="00A52735">
        <w:t xml:space="preserve">соответствует </w:t>
      </w:r>
      <w:r w:rsidR="003F5108" w:rsidRPr="00A52735">
        <w:rPr>
          <w:iCs/>
        </w:rPr>
        <w:t>увеличению</w:t>
      </w:r>
      <w:r w:rsidR="003F5108" w:rsidRPr="00A52735">
        <w:t xml:space="preserve"> величин;</w:t>
      </w:r>
    </w:p>
    <w:p w14:paraId="238E2DA3" w14:textId="1A7A3CE6" w:rsidR="003F5108" w:rsidRPr="00A52735" w:rsidRDefault="00295D3B" w:rsidP="00890C17">
      <w:pPr>
        <w:pStyle w:val="ad"/>
      </w:pPr>
      <w:r>
        <w:t xml:space="preserve">- </w:t>
      </w:r>
      <w:r w:rsidR="003F5108" w:rsidRPr="00A52735">
        <w:t xml:space="preserve">движение </w:t>
      </w:r>
      <w:r w:rsidR="003F5108" w:rsidRPr="00A52735">
        <w:rPr>
          <w:iCs/>
        </w:rPr>
        <w:t>сверху – вниз</w:t>
      </w:r>
      <w:r w:rsidR="00C96A7E">
        <w:rPr>
          <w:iCs/>
        </w:rPr>
        <w:t xml:space="preserve"> </w:t>
      </w:r>
      <w:r w:rsidR="003F5108" w:rsidRPr="00A52735">
        <w:t xml:space="preserve">соответствует уменьшению величин. </w:t>
      </w:r>
    </w:p>
    <w:p w14:paraId="2079824F" w14:textId="77777777" w:rsidR="003F5108" w:rsidRPr="00A52735" w:rsidRDefault="003F5108" w:rsidP="00890C17">
      <w:pPr>
        <w:pStyle w:val="ad"/>
      </w:pPr>
      <w:r w:rsidRPr="00A52735">
        <w:t xml:space="preserve">Очень громкие и быстро сменяющиеся звуки, мелькающие световые сигналы вызывают чувство </w:t>
      </w:r>
      <w:r w:rsidRPr="00A52735">
        <w:rPr>
          <w:iCs/>
        </w:rPr>
        <w:t>опасности и беспокойства.</w:t>
      </w:r>
    </w:p>
    <w:p w14:paraId="7088DE19" w14:textId="77777777" w:rsidR="003F5108" w:rsidRPr="00A52735" w:rsidRDefault="003F5108" w:rsidP="00890C17">
      <w:pPr>
        <w:pStyle w:val="ad"/>
      </w:pPr>
      <w:r w:rsidRPr="00A52735">
        <w:t xml:space="preserve">При работе со слабыми звуковыми и световыми сигналами наступает </w:t>
      </w:r>
      <w:r w:rsidRPr="00A52735">
        <w:rPr>
          <w:iCs/>
        </w:rPr>
        <w:t xml:space="preserve">быстрая утомляемость. </w:t>
      </w:r>
    </w:p>
    <w:p w14:paraId="73C9EB5F" w14:textId="3501D94C" w:rsidR="003F5108" w:rsidRPr="00A52735" w:rsidRDefault="003F5108" w:rsidP="00890C17">
      <w:pPr>
        <w:pStyle w:val="ad"/>
      </w:pPr>
      <w:r w:rsidRPr="00A52735">
        <w:rPr>
          <w:iCs/>
        </w:rPr>
        <w:t>Темные</w:t>
      </w:r>
      <w:r w:rsidRPr="00A52735">
        <w:t xml:space="preserve"> объекты ассоциируются с чем-то </w:t>
      </w:r>
      <w:r w:rsidRPr="00A52735">
        <w:rPr>
          <w:iCs/>
        </w:rPr>
        <w:t>тяжелым, светлые -  легким.</w:t>
      </w:r>
    </w:p>
    <w:p w14:paraId="24579EA3" w14:textId="77777777" w:rsidR="003F5108" w:rsidRPr="00A52735" w:rsidRDefault="003F5108" w:rsidP="00890C17">
      <w:pPr>
        <w:pStyle w:val="ad"/>
      </w:pPr>
      <w:r w:rsidRPr="00A52735">
        <w:rPr>
          <w:iCs/>
        </w:rPr>
        <w:t>Компоновка рабочего места производится с учетом требований к рабочему месту:</w:t>
      </w:r>
    </w:p>
    <w:p w14:paraId="506DA842" w14:textId="19B3DB20" w:rsidR="003F5108" w:rsidRPr="00A52735" w:rsidRDefault="00102EBE" w:rsidP="00890C17">
      <w:pPr>
        <w:pStyle w:val="ad"/>
      </w:pPr>
      <w:r>
        <w:t>- о</w:t>
      </w:r>
      <w:r w:rsidR="003F5108" w:rsidRPr="00A52735">
        <w:t>тде</w:t>
      </w:r>
      <w:r>
        <w:t>льный прибор на столе;</w:t>
      </w:r>
      <w:r w:rsidR="003F5108" w:rsidRPr="00A52735">
        <w:t> </w:t>
      </w:r>
    </w:p>
    <w:p w14:paraId="19DCCC0A" w14:textId="69C65817" w:rsidR="003F5108" w:rsidRPr="00A52735" w:rsidRDefault="00102EBE" w:rsidP="00890C17">
      <w:pPr>
        <w:pStyle w:val="ad"/>
      </w:pPr>
      <w:r>
        <w:t>- к</w:t>
      </w:r>
      <w:r w:rsidR="003F5108" w:rsidRPr="00A52735">
        <w:t>омплект аппаратуры</w:t>
      </w:r>
      <w:r>
        <w:t xml:space="preserve"> из отдельных приборов на столе;</w:t>
      </w:r>
    </w:p>
    <w:p w14:paraId="468C49DD" w14:textId="7B36AE28" w:rsidR="003F5108" w:rsidRPr="00A52735" w:rsidRDefault="00102EBE" w:rsidP="00890C17">
      <w:pPr>
        <w:pStyle w:val="ad"/>
      </w:pPr>
      <w:r>
        <w:t>- к</w:t>
      </w:r>
      <w:r w:rsidR="003F5108" w:rsidRPr="00A52735">
        <w:t>омплект ап</w:t>
      </w:r>
      <w:r>
        <w:t>паратуры из блоков в комплексах;</w:t>
      </w:r>
    </w:p>
    <w:p w14:paraId="0EFA7FE6" w14:textId="2FCB45BB" w:rsidR="003F5108" w:rsidRPr="00A52735" w:rsidRDefault="00102EBE" w:rsidP="00890C17">
      <w:pPr>
        <w:pStyle w:val="ad"/>
      </w:pPr>
      <w:r>
        <w:t>- к</w:t>
      </w:r>
      <w:r w:rsidR="003F5108" w:rsidRPr="00A52735">
        <w:t>омплект аппаратуры из узлов и блоков с выделенной панелью управле</w:t>
      </w:r>
      <w:r w:rsidR="003F5108" w:rsidRPr="00A52735">
        <w:softHyphen/>
        <w:t>ния (пультом).</w:t>
      </w:r>
    </w:p>
    <w:p w14:paraId="3B096183" w14:textId="77777777" w:rsidR="003F5108" w:rsidRPr="00A52735" w:rsidRDefault="003F5108" w:rsidP="00890C17">
      <w:pPr>
        <w:pStyle w:val="ad"/>
      </w:pPr>
      <w:r w:rsidRPr="00A52735">
        <w:t>Высота приборов от плоскости пола должна лежать в пределах:</w:t>
      </w:r>
    </w:p>
    <w:p w14:paraId="71EEB8F3" w14:textId="61535E51" w:rsidR="003F5108" w:rsidRPr="00A52735" w:rsidRDefault="003F5108" w:rsidP="00890C17">
      <w:pPr>
        <w:pStyle w:val="ad"/>
      </w:pPr>
      <w:r w:rsidRPr="00A52735">
        <w:t>- 1100мм –</w:t>
      </w:r>
      <w:r w:rsidR="00752043">
        <w:t xml:space="preserve"> </w:t>
      </w:r>
      <w:r w:rsidRPr="00A52735">
        <w:t>есть обзор за приборами;</w:t>
      </w:r>
    </w:p>
    <w:p w14:paraId="6E3A44BA" w14:textId="77777777" w:rsidR="003F5108" w:rsidRPr="00A52735" w:rsidRDefault="003F5108" w:rsidP="00890C17">
      <w:pPr>
        <w:pStyle w:val="ad"/>
      </w:pPr>
      <w:r w:rsidRPr="00A52735">
        <w:t>- 1650 мм – нет обзора за приборами.</w:t>
      </w:r>
    </w:p>
    <w:p w14:paraId="6E9083E3" w14:textId="77777777" w:rsidR="003F5108" w:rsidRPr="00A52735" w:rsidRDefault="003F5108" w:rsidP="00890C17">
      <w:pPr>
        <w:pStyle w:val="ad"/>
      </w:pPr>
      <w:r w:rsidRPr="00A52735">
        <w:t xml:space="preserve">Различают зоны работы оператора в положении сидя и стоя. </w:t>
      </w:r>
    </w:p>
    <w:p w14:paraId="3920912E" w14:textId="77777777" w:rsidR="003F5108" w:rsidRPr="00A52735" w:rsidRDefault="003F5108" w:rsidP="00890C17">
      <w:pPr>
        <w:pStyle w:val="ad"/>
      </w:pPr>
      <w:r w:rsidRPr="00A52735">
        <w:t>Различают максимальное и оптималь</w:t>
      </w:r>
      <w:r w:rsidRPr="00A52735">
        <w:softHyphen/>
        <w:t>ное рабочее пространство.</w:t>
      </w:r>
    </w:p>
    <w:p w14:paraId="316E5E83" w14:textId="77777777" w:rsidR="003F5108" w:rsidRPr="00A52735" w:rsidRDefault="003F5108" w:rsidP="00890C17">
      <w:pPr>
        <w:pStyle w:val="ad"/>
      </w:pPr>
      <w:r w:rsidRPr="00A52735">
        <w:t xml:space="preserve">Допустимый угол обзора по горизонтали для оператора должен быть -  90°. </w:t>
      </w:r>
    </w:p>
    <w:p w14:paraId="722CA865" w14:textId="77777777" w:rsidR="003F5108" w:rsidRPr="00A52735" w:rsidRDefault="003F5108" w:rsidP="00890C17">
      <w:pPr>
        <w:pStyle w:val="ad"/>
      </w:pPr>
      <w:r w:rsidRPr="00A52735">
        <w:t>В вертикальной плоскости оптимальный угол обзора, должен быть - до 70° вниз от линии взора.</w:t>
      </w:r>
    </w:p>
    <w:p w14:paraId="36451E9B" w14:textId="77777777" w:rsidR="003F5108" w:rsidRPr="00A52735" w:rsidRDefault="003F5108" w:rsidP="00890C17">
      <w:pPr>
        <w:pStyle w:val="ad"/>
      </w:pPr>
      <w:r w:rsidRPr="00A52735">
        <w:t>Расстояние от прибора до оператора должно быть - 350 – 450 мм.</w:t>
      </w:r>
    </w:p>
    <w:p w14:paraId="5790557A" w14:textId="565644D5" w:rsidR="003F5108" w:rsidRPr="00A52735" w:rsidRDefault="003F5108" w:rsidP="00890C17">
      <w:pPr>
        <w:pStyle w:val="ad"/>
      </w:pPr>
      <w:r w:rsidRPr="00A52735">
        <w:t xml:space="preserve">При размещении органов управления в рабочем пространстве необходимо использовать </w:t>
      </w:r>
      <w:r w:rsidRPr="00A52735">
        <w:rPr>
          <w:iCs/>
        </w:rPr>
        <w:t xml:space="preserve">функциональное </w:t>
      </w:r>
      <w:r w:rsidRPr="00A52735">
        <w:t>разделение органов управления. Оно осуществля</w:t>
      </w:r>
      <w:r w:rsidRPr="00A52735">
        <w:softHyphen/>
        <w:t xml:space="preserve">ется </w:t>
      </w:r>
      <w:r w:rsidRPr="00A52735">
        <w:rPr>
          <w:iCs/>
        </w:rPr>
        <w:t>тремя способами</w:t>
      </w:r>
      <w:r w:rsidRPr="00A52735">
        <w:t>:</w:t>
      </w:r>
    </w:p>
    <w:p w14:paraId="572C02B5" w14:textId="77777777" w:rsidR="003F5108" w:rsidRPr="00A52735" w:rsidRDefault="003F5108" w:rsidP="00890C17">
      <w:pPr>
        <w:pStyle w:val="ad"/>
      </w:pPr>
      <w:r w:rsidRPr="00A52735">
        <w:t>- разделением по форме;</w:t>
      </w:r>
    </w:p>
    <w:p w14:paraId="4E70CE57" w14:textId="77777777" w:rsidR="003F5108" w:rsidRPr="00A52735" w:rsidRDefault="003F5108" w:rsidP="00890C17">
      <w:pPr>
        <w:pStyle w:val="ad"/>
      </w:pPr>
      <w:r w:rsidRPr="00A52735">
        <w:t>- разделением по цвету;</w:t>
      </w:r>
    </w:p>
    <w:p w14:paraId="58A8D1B8" w14:textId="77777777" w:rsidR="003F5108" w:rsidRPr="00A52735" w:rsidRDefault="003F5108" w:rsidP="00890C17">
      <w:pPr>
        <w:pStyle w:val="ad"/>
      </w:pPr>
      <w:r w:rsidRPr="00A52735">
        <w:t>- расположением в пространстве.</w:t>
      </w:r>
    </w:p>
    <w:p w14:paraId="5F82722F" w14:textId="77777777" w:rsidR="003F5108" w:rsidRPr="00A52735" w:rsidRDefault="003F5108" w:rsidP="00890C17">
      <w:pPr>
        <w:pStyle w:val="ad"/>
      </w:pPr>
      <w:r w:rsidRPr="00A52735">
        <w:t>Наиболее часто при конструировании ЭС для органов управления применяются:</w:t>
      </w:r>
    </w:p>
    <w:p w14:paraId="2A6355F5" w14:textId="77777777" w:rsidR="003F5108" w:rsidRPr="00A52735" w:rsidRDefault="003F5108" w:rsidP="00890C17">
      <w:pPr>
        <w:pStyle w:val="ad"/>
      </w:pPr>
      <w:r w:rsidRPr="00A52735">
        <w:t>- кнопки и кнопочные переключатели;</w:t>
      </w:r>
    </w:p>
    <w:p w14:paraId="3FE56C86" w14:textId="77777777" w:rsidR="003F5108" w:rsidRPr="00A52735" w:rsidRDefault="003F5108" w:rsidP="00890C17">
      <w:pPr>
        <w:pStyle w:val="ad"/>
      </w:pPr>
      <w:r w:rsidRPr="00A52735">
        <w:t>- клавишные и сенсорные переключатели;</w:t>
      </w:r>
    </w:p>
    <w:p w14:paraId="5F812652" w14:textId="77777777" w:rsidR="003F5108" w:rsidRPr="00A52735" w:rsidRDefault="003F5108" w:rsidP="00890C17">
      <w:pPr>
        <w:pStyle w:val="ad"/>
      </w:pPr>
      <w:r w:rsidRPr="00A52735">
        <w:t>- поворотные ручки плавного регулирования;</w:t>
      </w:r>
    </w:p>
    <w:p w14:paraId="78A8093A" w14:textId="77777777" w:rsidR="003F5108" w:rsidRPr="00A52735" w:rsidRDefault="003F5108" w:rsidP="00890C17">
      <w:pPr>
        <w:pStyle w:val="ad"/>
      </w:pPr>
      <w:r w:rsidRPr="00A52735">
        <w:t>- ручки настройки и др.</w:t>
      </w:r>
    </w:p>
    <w:p w14:paraId="6176F66C" w14:textId="77777777" w:rsidR="003F5108" w:rsidRPr="00A52735" w:rsidRDefault="003F5108" w:rsidP="00890C17">
      <w:pPr>
        <w:pStyle w:val="ad"/>
      </w:pPr>
      <w:r w:rsidRPr="00A52735">
        <w:t xml:space="preserve"> Компоновку лицевых панелей следует начинать с анализа работы оператора с прибором. </w:t>
      </w:r>
    </w:p>
    <w:p w14:paraId="2BD86CEB" w14:textId="77777777" w:rsidR="003F5108" w:rsidRPr="00A52735" w:rsidRDefault="003F5108" w:rsidP="00890C17">
      <w:pPr>
        <w:pStyle w:val="ad"/>
      </w:pPr>
      <w:r w:rsidRPr="00A52735">
        <w:t>Для этого рекомендуется графически изобразить все элементы панели и установить взаимосвязь между ними и оператором.</w:t>
      </w:r>
    </w:p>
    <w:p w14:paraId="28D74B7D" w14:textId="77777777" w:rsidR="003F5108" w:rsidRPr="00A52735" w:rsidRDefault="003F5108" w:rsidP="00890C17">
      <w:pPr>
        <w:pStyle w:val="ad"/>
      </w:pPr>
      <w:r w:rsidRPr="00A52735">
        <w:t xml:space="preserve">Рабочие операции необходимо </w:t>
      </w:r>
      <w:r w:rsidRPr="00A52735">
        <w:rPr>
          <w:iCs/>
        </w:rPr>
        <w:t>распределить</w:t>
      </w:r>
      <w:r w:rsidRPr="00A52735">
        <w:t xml:space="preserve"> между </w:t>
      </w:r>
      <w:r w:rsidRPr="00A52735">
        <w:rPr>
          <w:iCs/>
        </w:rPr>
        <w:t xml:space="preserve">правой и левой </w:t>
      </w:r>
      <w:r w:rsidRPr="00A52735">
        <w:t xml:space="preserve">рукой оператора. </w:t>
      </w:r>
    </w:p>
    <w:p w14:paraId="6677C543" w14:textId="77777777" w:rsidR="003F5108" w:rsidRPr="00A52735" w:rsidRDefault="003F5108" w:rsidP="00890C17">
      <w:pPr>
        <w:pStyle w:val="ad"/>
      </w:pPr>
      <w:r w:rsidRPr="00A52735">
        <w:t xml:space="preserve">Для </w:t>
      </w:r>
      <w:r w:rsidRPr="00A52735">
        <w:rPr>
          <w:iCs/>
        </w:rPr>
        <w:t xml:space="preserve">правой руки </w:t>
      </w:r>
      <w:r w:rsidRPr="00A52735">
        <w:t xml:space="preserve">выделить органы управления, связанные с наиболее ответственными и точными операциями. </w:t>
      </w:r>
    </w:p>
    <w:p w14:paraId="1BD786CA" w14:textId="77777777" w:rsidR="003F5108" w:rsidRPr="00A52735" w:rsidRDefault="003F5108" w:rsidP="00890C17">
      <w:pPr>
        <w:pStyle w:val="ad"/>
      </w:pPr>
      <w:r w:rsidRPr="00A52735">
        <w:t>Количество и траектория рабочих дви</w:t>
      </w:r>
      <w:r w:rsidRPr="00A52735">
        <w:softHyphen/>
        <w:t>жений должны быть сокращены до минимума.</w:t>
      </w:r>
    </w:p>
    <w:p w14:paraId="365AB8FE" w14:textId="77777777" w:rsidR="003F5108" w:rsidRPr="00A52735" w:rsidRDefault="003F5108" w:rsidP="00890C17">
      <w:pPr>
        <w:pStyle w:val="ad"/>
      </w:pPr>
      <w:r w:rsidRPr="00A52735">
        <w:t xml:space="preserve">При размещении внешних установочных изделий следует выполнять общее правило: </w:t>
      </w:r>
    </w:p>
    <w:p w14:paraId="5177B84C" w14:textId="77777777" w:rsidR="003F5108" w:rsidRPr="00A52735" w:rsidRDefault="003F5108" w:rsidP="00890C17">
      <w:pPr>
        <w:pStyle w:val="ad"/>
      </w:pPr>
      <w:r w:rsidRPr="00A52735">
        <w:t xml:space="preserve">- органы индикации располагают вверху; </w:t>
      </w:r>
    </w:p>
    <w:p w14:paraId="78E61525" w14:textId="77777777" w:rsidR="003F5108" w:rsidRPr="00A52735" w:rsidRDefault="003F5108" w:rsidP="00890C17">
      <w:pPr>
        <w:pStyle w:val="ad"/>
      </w:pPr>
      <w:r w:rsidRPr="00A52735">
        <w:lastRenderedPageBreak/>
        <w:t>- органы управления - в средней части;</w:t>
      </w:r>
    </w:p>
    <w:p w14:paraId="2DC62EF8" w14:textId="77777777" w:rsidR="003F5108" w:rsidRPr="00A52735" w:rsidRDefault="003F5108" w:rsidP="00890C17">
      <w:pPr>
        <w:pStyle w:val="ad"/>
      </w:pPr>
      <w:r w:rsidRPr="00A52735">
        <w:t>- органы подключения - внизу лицевой панели.</w:t>
      </w:r>
    </w:p>
    <w:p w14:paraId="2704A3C1" w14:textId="77777777" w:rsidR="003F5108" w:rsidRPr="00A52735" w:rsidRDefault="003F5108" w:rsidP="00890C17">
      <w:pPr>
        <w:pStyle w:val="ad"/>
      </w:pPr>
      <w:r w:rsidRPr="00A52735">
        <w:t>Наружные размеры конструкций, а также расстояния между установочными изделиями приборов, приборных комплексов и их принадлежностей должны соответствовать размерам тела человека и его отдельных частей, входящих с ними в контакт.</w:t>
      </w:r>
    </w:p>
    <w:p w14:paraId="780AFDC6" w14:textId="77777777" w:rsidR="003F5108" w:rsidRPr="00A52735" w:rsidRDefault="003F5108" w:rsidP="00890C17">
      <w:pPr>
        <w:pStyle w:val="ad"/>
      </w:pPr>
      <w:r w:rsidRPr="00A52735">
        <w:t>Размещение органов управления и индикации должно производиться по следующим признакам:</w:t>
      </w:r>
    </w:p>
    <w:p w14:paraId="58B68CE4" w14:textId="77777777" w:rsidR="003F5108" w:rsidRPr="00A52735" w:rsidRDefault="003F5108" w:rsidP="00890C17">
      <w:pPr>
        <w:pStyle w:val="ad"/>
      </w:pPr>
      <w:r w:rsidRPr="00A52735">
        <w:t>- по функциям;</w:t>
      </w:r>
    </w:p>
    <w:p w14:paraId="6E47D952" w14:textId="77777777" w:rsidR="003F5108" w:rsidRPr="00A52735" w:rsidRDefault="003F5108" w:rsidP="00890C17">
      <w:pPr>
        <w:pStyle w:val="ad"/>
      </w:pPr>
      <w:r w:rsidRPr="00A52735">
        <w:t>- по важности;</w:t>
      </w:r>
    </w:p>
    <w:p w14:paraId="55691E77" w14:textId="77777777" w:rsidR="003F5108" w:rsidRPr="00A52735" w:rsidRDefault="003F5108" w:rsidP="00890C17">
      <w:pPr>
        <w:pStyle w:val="ad"/>
      </w:pPr>
      <w:r w:rsidRPr="00A52735">
        <w:t>- по удобству пользования;</w:t>
      </w:r>
    </w:p>
    <w:p w14:paraId="3CC2A8DA" w14:textId="77777777" w:rsidR="003F5108" w:rsidRPr="00A52735" w:rsidRDefault="003F5108" w:rsidP="00890C17">
      <w:pPr>
        <w:pStyle w:val="ad"/>
      </w:pPr>
      <w:r w:rsidRPr="00A52735">
        <w:t>- по последовательности пользования;</w:t>
      </w:r>
    </w:p>
    <w:p w14:paraId="12D48312" w14:textId="77777777" w:rsidR="003F5108" w:rsidRPr="00A52735" w:rsidRDefault="003F5108" w:rsidP="00890C17">
      <w:pPr>
        <w:pStyle w:val="ad"/>
      </w:pPr>
      <w:r w:rsidRPr="00A52735">
        <w:t xml:space="preserve">- по частоте пользования. </w:t>
      </w:r>
    </w:p>
    <w:p w14:paraId="7DB51523" w14:textId="77777777" w:rsidR="003F5108" w:rsidRPr="00A52735" w:rsidRDefault="003F5108" w:rsidP="00890C17">
      <w:pPr>
        <w:pStyle w:val="ad"/>
      </w:pPr>
      <w:r w:rsidRPr="00A52735">
        <w:rPr>
          <w:iCs/>
        </w:rPr>
        <w:t>При компоновке панели нужно иметь в виду следующее:</w:t>
      </w:r>
    </w:p>
    <w:p w14:paraId="26F8EA7C" w14:textId="77777777" w:rsidR="003F5108" w:rsidRPr="00A52735" w:rsidRDefault="003F5108" w:rsidP="00890C17">
      <w:pPr>
        <w:pStyle w:val="ad"/>
      </w:pPr>
      <w:r w:rsidRPr="00A52735">
        <w:t>- зрительный обзор панели должен создаваться основными функциональными элементами конструкции, не должно быть лишних элементов, надписей, ли</w:t>
      </w:r>
      <w:r w:rsidRPr="00A52735">
        <w:softHyphen/>
        <w:t>ний;</w:t>
      </w:r>
    </w:p>
    <w:p w14:paraId="364859CF" w14:textId="6551AB9B" w:rsidR="003F5108" w:rsidRPr="00A52735" w:rsidRDefault="003F5108" w:rsidP="00890C17">
      <w:pPr>
        <w:pStyle w:val="ad"/>
      </w:pPr>
      <w:r w:rsidRPr="00A52735">
        <w:t>- композиционная упорядоченность требует размещать внешние устано</w:t>
      </w:r>
      <w:r w:rsidRPr="00A52735">
        <w:softHyphen/>
        <w:t>вочные изделия по четкой системе перпендикуляров и параллелей;</w:t>
      </w:r>
    </w:p>
    <w:p w14:paraId="10AA2DF9" w14:textId="77777777" w:rsidR="003F5108" w:rsidRPr="00A52735" w:rsidRDefault="003F5108" w:rsidP="00890C17">
      <w:pPr>
        <w:pStyle w:val="ad"/>
      </w:pPr>
      <w:r w:rsidRPr="00A52735">
        <w:t>- органы управления и индикаторы должны быть расположены соответ</w:t>
      </w:r>
      <w:r w:rsidRPr="00A52735">
        <w:softHyphen/>
        <w:t>ственно последовательности пользования:</w:t>
      </w:r>
    </w:p>
    <w:p w14:paraId="6BB25FC7" w14:textId="77777777" w:rsidR="003F5108" w:rsidRPr="00A52735" w:rsidRDefault="003F5108" w:rsidP="002C7D87">
      <w:pPr>
        <w:pStyle w:val="ad"/>
        <w:ind w:left="708"/>
      </w:pPr>
      <w:r w:rsidRPr="00A52735">
        <w:t xml:space="preserve">- </w:t>
      </w:r>
      <w:r w:rsidRPr="00A52735">
        <w:rPr>
          <w:iCs/>
        </w:rPr>
        <w:t xml:space="preserve">слева направо - </w:t>
      </w:r>
      <w:r w:rsidRPr="00A52735">
        <w:t>при расположении в одну линию по горизонтали,</w:t>
      </w:r>
    </w:p>
    <w:p w14:paraId="35114995" w14:textId="77777777" w:rsidR="003F5108" w:rsidRPr="00A52735" w:rsidRDefault="003F5108" w:rsidP="002C7D87">
      <w:pPr>
        <w:pStyle w:val="ad"/>
        <w:ind w:left="708"/>
      </w:pPr>
      <w:r w:rsidRPr="00A52735">
        <w:rPr>
          <w:iCs/>
        </w:rPr>
        <w:t xml:space="preserve">- сверху вниз -  </w:t>
      </w:r>
      <w:r w:rsidRPr="00A52735">
        <w:t xml:space="preserve">при размещении в одну линию по вертикали. </w:t>
      </w:r>
    </w:p>
    <w:p w14:paraId="7340AF5E" w14:textId="77777777" w:rsidR="003F5108" w:rsidRPr="00A52735" w:rsidRDefault="003F5108" w:rsidP="00890C17">
      <w:pPr>
        <w:pStyle w:val="ad"/>
      </w:pPr>
      <w:r w:rsidRPr="00A52735">
        <w:t>Компоновка панели должна обеспечивать равновесие относительно зрительного центра тяжести, гармонически сочетать отдельные элементы между собой.</w:t>
      </w:r>
    </w:p>
    <w:p w14:paraId="1394ABFA" w14:textId="77777777" w:rsidR="003F5108" w:rsidRPr="00A52735" w:rsidRDefault="003F5108" w:rsidP="00890C17">
      <w:pPr>
        <w:pStyle w:val="ad"/>
      </w:pPr>
      <w:r w:rsidRPr="00A52735">
        <w:t xml:space="preserve">Гладкая поверхность панели должна рассматриваться как композиционный элемент. </w:t>
      </w:r>
    </w:p>
    <w:p w14:paraId="49964EFE" w14:textId="77777777" w:rsidR="003F5108" w:rsidRPr="00A52735" w:rsidRDefault="003F5108" w:rsidP="00890C17">
      <w:pPr>
        <w:pStyle w:val="ad"/>
      </w:pPr>
      <w:r w:rsidRPr="00A52735">
        <w:t>Рекомендуется выбирать один из двух видов композиционного решения плоскости панели:</w:t>
      </w:r>
    </w:p>
    <w:p w14:paraId="26613074" w14:textId="77777777" w:rsidR="003F5108" w:rsidRPr="00A52735" w:rsidRDefault="003F5108" w:rsidP="00890C17">
      <w:pPr>
        <w:pStyle w:val="ad"/>
      </w:pPr>
      <w:r w:rsidRPr="00A52735">
        <w:t>- сохраняя целостность плоскости панели;</w:t>
      </w:r>
    </w:p>
    <w:p w14:paraId="798CA53C" w14:textId="77777777" w:rsidR="003F5108" w:rsidRPr="00A52735" w:rsidRDefault="003F5108" w:rsidP="00890C17">
      <w:pPr>
        <w:pStyle w:val="ad"/>
      </w:pPr>
      <w:r w:rsidRPr="00A52735">
        <w:t>- разбивая плоскость панели на участки, в которых размещаются функцио</w:t>
      </w:r>
      <w:r w:rsidRPr="00A52735">
        <w:softHyphen/>
        <w:t xml:space="preserve">нальные группы, с учетом художественного решения этой разбивки. </w:t>
      </w:r>
    </w:p>
    <w:p w14:paraId="23ABD97F" w14:textId="77777777" w:rsidR="003F5108" w:rsidRPr="00A52735" w:rsidRDefault="003F5108" w:rsidP="00890C17">
      <w:pPr>
        <w:pStyle w:val="ad"/>
      </w:pPr>
      <w:r w:rsidRPr="00A52735">
        <w:t>Для разбивки плоскости панели на функциональные группы рекомендуется:</w:t>
      </w:r>
    </w:p>
    <w:p w14:paraId="12C3A9CB" w14:textId="77777777" w:rsidR="003F5108" w:rsidRPr="00A52735" w:rsidRDefault="003F5108" w:rsidP="00890C17">
      <w:pPr>
        <w:pStyle w:val="ad"/>
      </w:pPr>
      <w:r w:rsidRPr="00A52735">
        <w:t>- конструктивно выделять зону индикации;</w:t>
      </w:r>
    </w:p>
    <w:p w14:paraId="77557D40" w14:textId="77777777" w:rsidR="003F5108" w:rsidRPr="00A52735" w:rsidRDefault="003F5108" w:rsidP="00890C17">
      <w:pPr>
        <w:pStyle w:val="ad"/>
      </w:pPr>
      <w:r w:rsidRPr="00A52735">
        <w:t>- разбивая плоскость панели на участки, в которых размещаются функцио</w:t>
      </w:r>
      <w:r w:rsidRPr="00A52735">
        <w:softHyphen/>
        <w:t>нальные группы, с учетом художественного решения этой разбивки.  </w:t>
      </w:r>
    </w:p>
    <w:p w14:paraId="25B2FC68" w14:textId="77777777" w:rsidR="003F5108" w:rsidRPr="00A52735" w:rsidRDefault="003F5108" w:rsidP="00890C17">
      <w:pPr>
        <w:pStyle w:val="ad"/>
      </w:pPr>
      <w:r w:rsidRPr="00A52735">
        <w:t>- применять разделяющие и объединяющие линии;</w:t>
      </w:r>
    </w:p>
    <w:p w14:paraId="5E89FADF" w14:textId="77777777" w:rsidR="003F5108" w:rsidRPr="00A52735" w:rsidRDefault="003F5108" w:rsidP="00890C17">
      <w:pPr>
        <w:pStyle w:val="ad"/>
      </w:pPr>
      <w:r w:rsidRPr="00A52735">
        <w:t>- применять тональное выделение цветом.</w:t>
      </w:r>
    </w:p>
    <w:p w14:paraId="6E6A15B9" w14:textId="77777777" w:rsidR="003F5108" w:rsidRPr="00A52735" w:rsidRDefault="003F5108" w:rsidP="00890C17">
      <w:pPr>
        <w:pStyle w:val="ad"/>
      </w:pPr>
      <w:r w:rsidRPr="00A52735">
        <w:t xml:space="preserve">Компоновка при сохранении целостности панели подчиняется общим принципам. </w:t>
      </w:r>
    </w:p>
    <w:p w14:paraId="76D05CCE" w14:textId="63D388FA" w:rsidR="003F5108" w:rsidRPr="00A52735" w:rsidRDefault="003F5108" w:rsidP="00890C17">
      <w:pPr>
        <w:pStyle w:val="ad"/>
      </w:pPr>
      <w:r w:rsidRPr="00A52735">
        <w:t>Разбивку плоскости панели необходимо рассматривать как средство композиционного</w:t>
      </w:r>
      <w:r w:rsidR="00C96A7E">
        <w:t xml:space="preserve"> </w:t>
      </w:r>
      <w:r w:rsidRPr="00A52735">
        <w:t>упорядочения, повышения</w:t>
      </w:r>
      <w:r w:rsidR="00C96A7E">
        <w:t xml:space="preserve"> </w:t>
      </w:r>
      <w:r w:rsidRPr="00A52735">
        <w:t>информационности</w:t>
      </w:r>
      <w:r w:rsidR="00C96A7E">
        <w:t xml:space="preserve"> </w:t>
      </w:r>
      <w:r w:rsidRPr="00A52735">
        <w:t xml:space="preserve">путем объединения элементов в группы. </w:t>
      </w:r>
    </w:p>
    <w:p w14:paraId="32853BC1" w14:textId="77777777" w:rsidR="003F5108" w:rsidRPr="00A52735" w:rsidRDefault="003F5108" w:rsidP="00890C17">
      <w:pPr>
        <w:pStyle w:val="ad"/>
      </w:pPr>
      <w:r w:rsidRPr="00A52735">
        <w:t xml:space="preserve">Разбивка должна увеличивать масштабность дробления панели и облегчать нахождение органов управления на сложных и загруженных панелях. </w:t>
      </w:r>
    </w:p>
    <w:p w14:paraId="3C522AC3" w14:textId="7D098C2E" w:rsidR="003F5108" w:rsidRPr="00A52735" w:rsidRDefault="003F5108" w:rsidP="00890C17">
      <w:pPr>
        <w:pStyle w:val="ad"/>
      </w:pPr>
      <w:r w:rsidRPr="00A52735">
        <w:t>При установке органов управления в паре с индикатором необходимо управляющее устройство располагать так, чтобы руки оператора не заслоняли индикатор, т.е. органы управления должны быть расположены ниже индикатора, связанного с ним, или справа от него.</w:t>
      </w:r>
      <w:r w:rsidR="00C96A7E">
        <w:t xml:space="preserve"> </w:t>
      </w:r>
      <w:r w:rsidRPr="00A52735">
        <w:t xml:space="preserve">  </w:t>
      </w:r>
    </w:p>
    <w:p w14:paraId="373F57E7" w14:textId="77777777" w:rsidR="003F5108" w:rsidRPr="00A52735" w:rsidRDefault="003F5108" w:rsidP="00890C17">
      <w:pPr>
        <w:pStyle w:val="ad"/>
      </w:pPr>
      <w:r w:rsidRPr="00A52735">
        <w:t xml:space="preserve">Расположение органов управления слева от связанного с ними индикатора допускается в технически обоснованных случаях. </w:t>
      </w:r>
    </w:p>
    <w:p w14:paraId="141C0353" w14:textId="77777777" w:rsidR="003F5108" w:rsidRPr="00A52735" w:rsidRDefault="003F5108" w:rsidP="00890C17">
      <w:pPr>
        <w:pStyle w:val="ad"/>
      </w:pPr>
      <w:r w:rsidRPr="00A52735">
        <w:t xml:space="preserve">Органы управления и соответствующие индикаторы должны быть сгруппированы и размещены с учетом их функциональной связи. </w:t>
      </w:r>
    </w:p>
    <w:p w14:paraId="11B848CB" w14:textId="77777777" w:rsidR="003F5108" w:rsidRPr="00A52735" w:rsidRDefault="003F5108" w:rsidP="00890C17">
      <w:pPr>
        <w:pStyle w:val="ad"/>
      </w:pPr>
      <w:r w:rsidRPr="00A52735">
        <w:t>При установке стрелочных индикаторов рекомендуется учитывать следующее:</w:t>
      </w:r>
    </w:p>
    <w:p w14:paraId="65CD4BB7" w14:textId="77777777" w:rsidR="003F5108" w:rsidRPr="00A52735" w:rsidRDefault="003F5108" w:rsidP="00890C17">
      <w:pPr>
        <w:pStyle w:val="ad"/>
      </w:pPr>
      <w:r w:rsidRPr="00A52735">
        <w:t>- направление движения органа управления должно совпадать с направле</w:t>
      </w:r>
      <w:r w:rsidRPr="00A52735">
        <w:softHyphen/>
        <w:t>нием движения шкалы или стрелки;</w:t>
      </w:r>
    </w:p>
    <w:p w14:paraId="0FDE9F9F" w14:textId="77777777" w:rsidR="003F5108" w:rsidRPr="00A52735" w:rsidRDefault="003F5108" w:rsidP="00890C17">
      <w:pPr>
        <w:pStyle w:val="ad"/>
      </w:pPr>
      <w:r w:rsidRPr="00A52735">
        <w:t>- цифры на шкале следует наносить в порядке возрастания;</w:t>
      </w:r>
    </w:p>
    <w:p w14:paraId="6A9E5F11" w14:textId="77777777" w:rsidR="003F5108" w:rsidRPr="00A52735" w:rsidRDefault="003F5108" w:rsidP="00890C17">
      <w:pPr>
        <w:pStyle w:val="ad"/>
      </w:pPr>
      <w:r w:rsidRPr="00A52735">
        <w:t xml:space="preserve">- при движении шкалы по часовой стрелке показания её должны возрастать. </w:t>
      </w:r>
    </w:p>
    <w:p w14:paraId="58B1F3E1" w14:textId="77777777" w:rsidR="003F5108" w:rsidRPr="00A52735" w:rsidRDefault="003F5108" w:rsidP="00890C17">
      <w:pPr>
        <w:pStyle w:val="ad"/>
      </w:pPr>
      <w:r w:rsidRPr="00A52735">
        <w:t xml:space="preserve">При размещении на лицевых панелях большого количества отсчетных шкал, затрудняющих снятие показаний (это размещение способствует увеличению числа ошибок), </w:t>
      </w:r>
      <w:r w:rsidRPr="00A52735">
        <w:lastRenderedPageBreak/>
        <w:t xml:space="preserve">рекомендуется отсчетные деления и цифры наносить на диски и размещать их за лицевой панелью (а смотреть в отверстие). </w:t>
      </w:r>
    </w:p>
    <w:p w14:paraId="366A6F29" w14:textId="0F52B207" w:rsidR="003F5108" w:rsidRPr="00A52735" w:rsidRDefault="003F5108" w:rsidP="00890C17">
      <w:pPr>
        <w:pStyle w:val="ad"/>
      </w:pPr>
      <w:r w:rsidRPr="00A52735">
        <w:t>При применении кно</w:t>
      </w:r>
      <w:r w:rsidRPr="00A52735">
        <w:softHyphen/>
        <w:t xml:space="preserve">почных или клавишных переключателей допускается </w:t>
      </w:r>
      <w:r w:rsidRPr="00A52735">
        <w:rPr>
          <w:iCs/>
        </w:rPr>
        <w:t xml:space="preserve">включение </w:t>
      </w:r>
      <w:r w:rsidRPr="00A52735">
        <w:t>прибора произ</w:t>
      </w:r>
      <w:r w:rsidRPr="00A52735">
        <w:softHyphen/>
        <w:t xml:space="preserve">водить нажатием любой из кнопок (клавиш), а для </w:t>
      </w:r>
      <w:r w:rsidRPr="00A52735">
        <w:rPr>
          <w:iCs/>
        </w:rPr>
        <w:t xml:space="preserve">отключения </w:t>
      </w:r>
      <w:r w:rsidRPr="00A52735">
        <w:t>использовать одну, выделив её цветом.</w:t>
      </w:r>
    </w:p>
    <w:p w14:paraId="2C375615" w14:textId="77777777" w:rsidR="003F5108" w:rsidRPr="00A52735" w:rsidRDefault="003F5108" w:rsidP="00890C17">
      <w:pPr>
        <w:pStyle w:val="ad"/>
      </w:pPr>
      <w:r w:rsidRPr="00A52735">
        <w:t xml:space="preserve">Органы включения сети с индикатором следует устанавливать на левой стороне лицевой панели. Допускается не ставить индикатор включения сети, если на приборе имеются элементы, светящиеся при включении прибора, например, электрическое цифровое табло. </w:t>
      </w:r>
    </w:p>
    <w:p w14:paraId="61EE2377" w14:textId="0E904BA0" w:rsidR="003F5108" w:rsidRPr="00A52735" w:rsidRDefault="003F5108" w:rsidP="00890C17">
      <w:pPr>
        <w:pStyle w:val="ad"/>
      </w:pPr>
      <w:r w:rsidRPr="00A52735">
        <w:t>Предпочтительно совмещение светового индикатора с органами включения (например, кнопка с подсветом).</w:t>
      </w:r>
      <w:r w:rsidR="00C96A7E">
        <w:t xml:space="preserve"> </w:t>
      </w:r>
    </w:p>
    <w:p w14:paraId="07D38325" w14:textId="1E78C60A" w:rsidR="003F5108" w:rsidRPr="00A52735" w:rsidRDefault="003F5108" w:rsidP="00890C17">
      <w:pPr>
        <w:pStyle w:val="ad"/>
      </w:pPr>
      <w:r w:rsidRPr="00A52735">
        <w:t>Переключатель</w:t>
      </w:r>
      <w:r w:rsidR="00C96A7E">
        <w:t xml:space="preserve"> </w:t>
      </w:r>
      <w:r w:rsidRPr="00A52735">
        <w:t>напряжения</w:t>
      </w:r>
      <w:r w:rsidR="00C96A7E">
        <w:t xml:space="preserve"> </w:t>
      </w:r>
      <w:r w:rsidRPr="00A52735">
        <w:t>сетевого</w:t>
      </w:r>
      <w:r w:rsidR="00C96A7E">
        <w:t xml:space="preserve"> </w:t>
      </w:r>
      <w:r w:rsidRPr="00A52735">
        <w:t>питания, держатель пре</w:t>
      </w:r>
      <w:r w:rsidRPr="00A52735">
        <w:softHyphen/>
        <w:t>дохранителя, сетевой разъем или элемент постоянной заделки кабеля питания и зажим защитного заземления следует размещать в правой части задней панели.</w:t>
      </w:r>
    </w:p>
    <w:p w14:paraId="45A5C465" w14:textId="77777777" w:rsidR="00524C5A" w:rsidRPr="002C5D6E" w:rsidRDefault="00524C5A" w:rsidP="002C5D6E">
      <w:pPr>
        <w:pStyle w:val="ad"/>
      </w:pPr>
    </w:p>
    <w:p w14:paraId="31517896" w14:textId="77777777" w:rsidR="003F5108" w:rsidRPr="002C5D6E" w:rsidRDefault="003F5108" w:rsidP="002C5D6E">
      <w:pPr>
        <w:pStyle w:val="2"/>
      </w:pPr>
      <w:r w:rsidRPr="002C5D6E">
        <w:t>Рекомендации по выбору допусков и посадок</w:t>
      </w:r>
    </w:p>
    <w:p w14:paraId="19024C91" w14:textId="7BC41E67" w:rsidR="003F5108" w:rsidRPr="002C5D6E" w:rsidRDefault="003F5108" w:rsidP="002C5D6E">
      <w:pPr>
        <w:pStyle w:val="ad"/>
      </w:pPr>
      <w:r w:rsidRPr="002C5D6E">
        <w:t xml:space="preserve">Для качественного функционирования изделий ЭС необходимо правильно назначить допуски на размеры деталей и выбрать нужные посадки. Детали для изделий ЭС выполняются с определенной точностью. </w:t>
      </w:r>
    </w:p>
    <w:p w14:paraId="0840135F" w14:textId="77777777" w:rsidR="003F5108" w:rsidRPr="002C5D6E" w:rsidRDefault="003F5108" w:rsidP="002C5D6E">
      <w:pPr>
        <w:pStyle w:val="ad"/>
      </w:pPr>
      <w:r w:rsidRPr="002C5D6E">
        <w:t xml:space="preserve">Шкалу точности образуют 20 разрядов допусков, называемых квалитетами. </w:t>
      </w:r>
    </w:p>
    <w:p w14:paraId="1D33DBEF" w14:textId="77777777" w:rsidR="003F5108" w:rsidRPr="002C5D6E" w:rsidRDefault="003F5108" w:rsidP="002C5D6E">
      <w:pPr>
        <w:pStyle w:val="ad"/>
      </w:pPr>
      <w:r w:rsidRPr="002C5D6E">
        <w:t>Допуски на размеры деталей ЭС с точки зрения экономической целесообразности соответствуют 8</w:t>
      </w:r>
      <w:r w:rsidRPr="002C5D6E">
        <w:sym w:font="Symbol" w:char="F0B8"/>
      </w:r>
      <w:r w:rsidRPr="002C5D6E">
        <w:t>15 квалитетам.</w:t>
      </w:r>
    </w:p>
    <w:p w14:paraId="1EBE249B" w14:textId="7B09B30C" w:rsidR="003F5108" w:rsidRPr="00A52735" w:rsidRDefault="003F5108" w:rsidP="0084458E">
      <w:pPr>
        <w:pStyle w:val="ad"/>
      </w:pPr>
      <w:r w:rsidRPr="00A52735">
        <w:t xml:space="preserve">Существует </w:t>
      </w:r>
      <w:r w:rsidRPr="00A52735">
        <w:rPr>
          <w:iCs/>
        </w:rPr>
        <w:t xml:space="preserve">три метода выбора </w:t>
      </w:r>
      <w:r w:rsidRPr="00A52735">
        <w:t xml:space="preserve">допусков и посадок на детали и сборочные единицы: </w:t>
      </w:r>
      <w:r w:rsidR="00102EBE">
        <w:t xml:space="preserve">прецедентов, подобия, </w:t>
      </w:r>
      <w:r w:rsidRPr="00A52735">
        <w:t xml:space="preserve">расчетный. </w:t>
      </w:r>
    </w:p>
    <w:p w14:paraId="2D5B2126" w14:textId="3A1BF228" w:rsidR="003F5108" w:rsidRPr="00A52735" w:rsidRDefault="003F5108" w:rsidP="0084458E">
      <w:pPr>
        <w:pStyle w:val="ad"/>
      </w:pPr>
      <w:r w:rsidRPr="00102EBE">
        <w:rPr>
          <w:i/>
        </w:rPr>
        <w:t>Метод прецедентов</w:t>
      </w:r>
      <w:r w:rsidR="00102EBE">
        <w:t>, з</w:t>
      </w:r>
      <w:r w:rsidRPr="00A52735">
        <w:t xml:space="preserve">аключается в том, что в чертежах на детали различных изделий, находящихся в эксплуатации, находят однотипные детали и по ним определяют допуски на размеры проектируемой детали. </w:t>
      </w:r>
    </w:p>
    <w:p w14:paraId="1C137829" w14:textId="77777777" w:rsidR="003F5108" w:rsidRPr="00A52735" w:rsidRDefault="003F5108" w:rsidP="0084458E">
      <w:pPr>
        <w:pStyle w:val="ad"/>
      </w:pPr>
      <w:r w:rsidRPr="00A52735">
        <w:t>При наличии классификатора, определение допусков по однотипным деталям, чертежи, на которые имеются на данном предприятии, требует очень мало времени.</w:t>
      </w:r>
    </w:p>
    <w:p w14:paraId="15282B3B" w14:textId="07717F4F" w:rsidR="003F5108" w:rsidRPr="00A52735" w:rsidRDefault="003F5108" w:rsidP="0084458E">
      <w:pPr>
        <w:pStyle w:val="ad"/>
      </w:pPr>
      <w:r w:rsidRPr="00102EBE">
        <w:rPr>
          <w:i/>
          <w:iCs/>
        </w:rPr>
        <w:t xml:space="preserve">Метод подобия </w:t>
      </w:r>
      <w:r w:rsidR="00102EBE" w:rsidRPr="00102EBE">
        <w:rPr>
          <w:iCs/>
        </w:rPr>
        <w:t>п</w:t>
      </w:r>
      <w:r w:rsidRPr="00A52735">
        <w:t xml:space="preserve">оявился после того, как были выявлены конструктивные и эксплуатационные признаки деталей различных изделий и разработана классификация по этим признакам. Используя классификационные материалы, устанавливают аналог проектируемой детали. Выбор сделан правильно, если конструктивные и эксплуатационные признаки совпадают. </w:t>
      </w:r>
    </w:p>
    <w:p w14:paraId="3D6EFAA7" w14:textId="77777777" w:rsidR="00102EBE" w:rsidRDefault="003F5108" w:rsidP="0084458E">
      <w:pPr>
        <w:pStyle w:val="ad"/>
      </w:pPr>
      <w:r w:rsidRPr="00A52735">
        <w:t>Тогда допуски и посадки на проектируемую деталь должны быть такими же, как у аналога.</w:t>
      </w:r>
      <w:r w:rsidR="00102EBE">
        <w:t xml:space="preserve"> </w:t>
      </w:r>
    </w:p>
    <w:p w14:paraId="7CA54E60" w14:textId="6592B8A6" w:rsidR="003F5108" w:rsidRPr="00A52735" w:rsidRDefault="003F5108" w:rsidP="0084458E">
      <w:pPr>
        <w:pStyle w:val="ad"/>
      </w:pPr>
      <w:r w:rsidRPr="00A52735">
        <w:t>Между тем, в классификационных материалах зачастую, имеются рекомендации общего характера, и это затрудняет их использование.</w:t>
      </w:r>
    </w:p>
    <w:p w14:paraId="6CBCB2DB" w14:textId="77777777" w:rsidR="003F5108" w:rsidRPr="00A52735" w:rsidRDefault="003F5108" w:rsidP="0084458E">
      <w:pPr>
        <w:pStyle w:val="ad"/>
      </w:pPr>
      <w:r w:rsidRPr="00A52735">
        <w:t xml:space="preserve">Общим </w:t>
      </w:r>
      <w:r w:rsidRPr="00A52735">
        <w:rPr>
          <w:iCs/>
        </w:rPr>
        <w:t>недостатком</w:t>
      </w:r>
      <w:r w:rsidRPr="00A52735">
        <w:t xml:space="preserve"> методов прецедентов и подобия является </w:t>
      </w:r>
      <w:r w:rsidRPr="00A52735">
        <w:rPr>
          <w:iCs/>
        </w:rPr>
        <w:t>возможность применения неправильно установленных</w:t>
      </w:r>
      <w:r w:rsidRPr="00A52735">
        <w:t xml:space="preserve"> </w:t>
      </w:r>
      <w:r w:rsidRPr="00A52735">
        <w:rPr>
          <w:iCs/>
        </w:rPr>
        <w:t>допусков и посадок</w:t>
      </w:r>
      <w:r w:rsidRPr="00A52735">
        <w:t xml:space="preserve"> и сложность определения признаков для выбора аналогов.</w:t>
      </w:r>
    </w:p>
    <w:p w14:paraId="43BD4CBA" w14:textId="52D4312E" w:rsidR="003F5108" w:rsidRPr="00A52735" w:rsidRDefault="003F5108" w:rsidP="0084458E">
      <w:pPr>
        <w:pStyle w:val="ad"/>
      </w:pPr>
      <w:r w:rsidRPr="00102EBE">
        <w:rPr>
          <w:i/>
          <w:iCs/>
        </w:rPr>
        <w:t>Расчетный метод</w:t>
      </w:r>
      <w:r w:rsidR="00102EBE">
        <w:rPr>
          <w:i/>
          <w:iCs/>
        </w:rPr>
        <w:t xml:space="preserve"> </w:t>
      </w:r>
      <w:r w:rsidR="00102EBE" w:rsidRPr="00102EBE">
        <w:rPr>
          <w:iCs/>
        </w:rPr>
        <w:t>целесообразно</w:t>
      </w:r>
      <w:r w:rsidR="00102EBE">
        <w:rPr>
          <w:i/>
          <w:iCs/>
        </w:rPr>
        <w:t xml:space="preserve"> </w:t>
      </w:r>
      <w:r w:rsidR="00102EBE" w:rsidRPr="001A639D">
        <w:rPr>
          <w:iCs/>
        </w:rPr>
        <w:t>использовать</w:t>
      </w:r>
      <w:r w:rsidRPr="00102EBE">
        <w:rPr>
          <w:iCs/>
        </w:rPr>
        <w:t xml:space="preserve"> </w:t>
      </w:r>
      <w:r w:rsidR="00102EBE" w:rsidRPr="00102EBE">
        <w:rPr>
          <w:iCs/>
        </w:rPr>
        <w:t>д</w:t>
      </w:r>
      <w:r w:rsidRPr="00A52735">
        <w:t xml:space="preserve">ля повышения точности и надежности деталей и их миниатюризации при проектировании максимально приблизить размеры деталей к расчетным значениям. </w:t>
      </w:r>
    </w:p>
    <w:p w14:paraId="50355808" w14:textId="77777777" w:rsidR="003F5108" w:rsidRPr="00A52735" w:rsidRDefault="003F5108" w:rsidP="0084458E">
      <w:pPr>
        <w:pStyle w:val="ad"/>
      </w:pPr>
      <w:r w:rsidRPr="00A52735">
        <w:t>При этом могут возникнуть трудности технологического и метрологического характера.</w:t>
      </w:r>
    </w:p>
    <w:p w14:paraId="297F0A4B" w14:textId="77777777" w:rsidR="003F5108" w:rsidRPr="00A52735" w:rsidRDefault="003F5108" w:rsidP="0084458E">
      <w:pPr>
        <w:pStyle w:val="ad"/>
      </w:pPr>
      <w:r w:rsidRPr="00A52735">
        <w:t>Обработка детали по более точному допуску требует сложного оборудования и дорогого инструмента, а иногда менее производительного способа формообразования, т.е. требования к точности и стоимости находятся в противоречии, которое можно разрешить технико-экономическими расчетами.</w:t>
      </w:r>
    </w:p>
    <w:p w14:paraId="09BA9B7E" w14:textId="77777777" w:rsidR="003F5108" w:rsidRPr="00A52735" w:rsidRDefault="003F5108" w:rsidP="0084458E">
      <w:pPr>
        <w:pStyle w:val="ad"/>
      </w:pPr>
      <w:r w:rsidRPr="00A52735">
        <w:t xml:space="preserve">При выборе полей допусков валов и отверстий для посадок при номинальных размерах менее 1 мм и от 1 до 500 мм следует руководствоваться приложением </w:t>
      </w:r>
      <w:r w:rsidRPr="00A52735">
        <w:rPr>
          <w:lang w:val="en-US"/>
        </w:rPr>
        <w:t>II</w:t>
      </w:r>
      <w:r w:rsidRPr="00A52735">
        <w:t xml:space="preserve"> а-е. </w:t>
      </w:r>
    </w:p>
    <w:p w14:paraId="32D9BA56" w14:textId="39F52E32" w:rsidR="003F5108" w:rsidRPr="00A52735" w:rsidRDefault="003F5108" w:rsidP="0084458E">
      <w:pPr>
        <w:pStyle w:val="ad"/>
      </w:pPr>
      <w:r w:rsidRPr="00A52735">
        <w:t>Числовые значения полей допусков приведены в</w:t>
      </w:r>
      <w:r w:rsidR="001A639D">
        <w:t xml:space="preserve"> </w:t>
      </w:r>
      <w:r w:rsidRPr="00A52735">
        <w:t>ГОСТ 25317-82 (СТ ЭВ 144-75).</w:t>
      </w:r>
    </w:p>
    <w:p w14:paraId="2C503A54" w14:textId="4D0F0D00" w:rsidR="003F5108" w:rsidRPr="00A52735" w:rsidRDefault="003F5108" w:rsidP="0084458E">
      <w:pPr>
        <w:pStyle w:val="ad"/>
      </w:pPr>
      <w:r w:rsidRPr="00A52735">
        <w:t>Предельные отклонения размеров могут быть обозначены на чертежах одним из следующих способов</w:t>
      </w:r>
      <w:r w:rsidRPr="00A52735">
        <w:sym w:font="Symbol" w:char="F03A"/>
      </w:r>
    </w:p>
    <w:p w14:paraId="1CDA7E63" w14:textId="77777777" w:rsidR="003F5108" w:rsidRPr="00A52735" w:rsidRDefault="003F5108" w:rsidP="0084458E">
      <w:pPr>
        <w:pStyle w:val="ad"/>
      </w:pPr>
      <w:r w:rsidRPr="00A52735">
        <w:t xml:space="preserve">- условными обозначениями полей допусков, например, </w:t>
      </w:r>
      <w:r w:rsidRPr="00A52735">
        <w:sym w:font="Symbol" w:char="F0C6"/>
      </w:r>
      <w:r w:rsidRPr="00A52735">
        <w:t xml:space="preserve">18Н7, </w:t>
      </w:r>
      <w:r w:rsidRPr="00A52735">
        <w:sym w:font="Symbol" w:char="F0C6"/>
      </w:r>
      <w:r w:rsidRPr="00A52735">
        <w:t>12е8;</w:t>
      </w:r>
    </w:p>
    <w:p w14:paraId="03F3291F" w14:textId="23ABA6BA" w:rsidR="003F5108" w:rsidRPr="00A52735" w:rsidRDefault="003F5108" w:rsidP="0084458E">
      <w:pPr>
        <w:pStyle w:val="ad"/>
      </w:pPr>
      <w:r w:rsidRPr="00A52735">
        <w:lastRenderedPageBreak/>
        <w:t>- числовыми, по таблицам СТ СЭВ 144-75.</w:t>
      </w:r>
    </w:p>
    <w:p w14:paraId="227D44A2" w14:textId="77777777" w:rsidR="003F5108" w:rsidRPr="00A52735" w:rsidRDefault="003F5108" w:rsidP="0084458E">
      <w:pPr>
        <w:pStyle w:val="ad"/>
      </w:pPr>
      <w:r w:rsidRPr="00A52735">
        <w:t>Неуказанные предельные отклонения линейных размеров, кроме радиусов закругления и фасок, должны начинаться</w:t>
      </w:r>
      <w:r w:rsidRPr="00A52735">
        <w:sym w:font="Symbol" w:char="F03A"/>
      </w:r>
      <w:r w:rsidRPr="00A52735">
        <w:t xml:space="preserve"> </w:t>
      </w:r>
    </w:p>
    <w:p w14:paraId="430F9D36" w14:textId="4BE8D206" w:rsidR="003F5108" w:rsidRPr="00A52735" w:rsidRDefault="003F5108" w:rsidP="0084458E">
      <w:pPr>
        <w:pStyle w:val="ad"/>
      </w:pPr>
      <w:r w:rsidRPr="00A52735">
        <w:t>- для номинальных размеров менее</w:t>
      </w:r>
      <w:r w:rsidR="001A639D">
        <w:t xml:space="preserve"> </w:t>
      </w:r>
      <w:r w:rsidRPr="00A52735">
        <w:t>1 мм по квалитетам от 11-го до 13-го;</w:t>
      </w:r>
    </w:p>
    <w:p w14:paraId="5C5826F2" w14:textId="5A7790DB" w:rsidR="003F5108" w:rsidRPr="00A52735" w:rsidRDefault="003F5108" w:rsidP="0084458E">
      <w:pPr>
        <w:pStyle w:val="ad"/>
      </w:pPr>
      <w:r w:rsidRPr="00A52735">
        <w:t>- для номинальных размеров от 1 мм и выше по квалитетам от 12-го до 17-го</w:t>
      </w:r>
      <w:r w:rsidR="00C92BC2">
        <w:t>.</w:t>
      </w:r>
    </w:p>
    <w:p w14:paraId="4ECA2DC6" w14:textId="742EFEAC" w:rsidR="003F5108" w:rsidRPr="00A52735" w:rsidRDefault="003F5108" w:rsidP="0084458E">
      <w:pPr>
        <w:pStyle w:val="ad"/>
      </w:pPr>
      <w:r w:rsidRPr="00A52735">
        <w:t xml:space="preserve">По классам точности, приведенным в СТ СЭВ 302-76, которые условно называются: </w:t>
      </w:r>
      <w:r w:rsidR="001A639D">
        <w:rPr>
          <w:iCs/>
        </w:rPr>
        <w:t>«точный», «средний»,</w:t>
      </w:r>
      <w:r w:rsidRPr="00A52735">
        <w:rPr>
          <w:iCs/>
        </w:rPr>
        <w:t xml:space="preserve"> </w:t>
      </w:r>
      <w:r w:rsidR="001A639D">
        <w:rPr>
          <w:iCs/>
        </w:rPr>
        <w:t>«грубый»,</w:t>
      </w:r>
      <w:r w:rsidRPr="00A52735">
        <w:rPr>
          <w:iCs/>
        </w:rPr>
        <w:t xml:space="preserve"> «очень грубый».</w:t>
      </w:r>
    </w:p>
    <w:p w14:paraId="302C2792" w14:textId="5D75A58A" w:rsidR="003F5108" w:rsidRPr="00A52735" w:rsidRDefault="003F5108" w:rsidP="0084458E">
      <w:pPr>
        <w:pStyle w:val="ad"/>
      </w:pPr>
      <w:r w:rsidRPr="00A52735">
        <w:t>Запись о неуказанных предельных отклонениях осуществляется, например, так</w:t>
      </w:r>
      <w:r w:rsidRPr="00A52735">
        <w:sym w:font="Symbol" w:char="F03A"/>
      </w:r>
      <w:r w:rsidRPr="00A52735">
        <w:t xml:space="preserve"> «Неуказанные предельные отклонения размеров</w:t>
      </w:r>
      <w:r w:rsidRPr="00A52735">
        <w:sym w:font="Symbol" w:char="F03A"/>
      </w:r>
      <w:r w:rsidRPr="00A52735">
        <w:t xml:space="preserve"> отверстий Н14, валов </w:t>
      </w:r>
      <w:r w:rsidRPr="00A52735">
        <w:rPr>
          <w:lang w:val="en-US"/>
        </w:rPr>
        <w:t>h</w:t>
      </w:r>
      <w:r w:rsidRPr="00A52735">
        <w:t xml:space="preserve">14, остальные </w:t>
      </w:r>
      <w:r w:rsidRPr="00A52735">
        <w:sym w:font="Symbol" w:char="F0B1"/>
      </w:r>
      <w:r w:rsidRPr="00A52735">
        <w:rPr>
          <w:lang w:val="en-US"/>
        </w:rPr>
        <w:t>IT</w:t>
      </w:r>
      <w:r w:rsidRPr="00A52735">
        <w:t>14/2»</w:t>
      </w:r>
      <w:r w:rsidR="001A639D">
        <w:t xml:space="preserve"> </w:t>
      </w:r>
      <w:r w:rsidRPr="00A52735">
        <w:t>или «Неуказанные предельные отклонения размеров</w:t>
      </w:r>
      <w:r w:rsidRPr="00A52735">
        <w:sym w:font="Symbol" w:char="F03A"/>
      </w:r>
      <w:r w:rsidRPr="00A52735">
        <w:t xml:space="preserve"> диаметр Н12, </w:t>
      </w:r>
      <w:r w:rsidRPr="00A52735">
        <w:rPr>
          <w:lang w:val="en-US"/>
        </w:rPr>
        <w:t>h</w:t>
      </w:r>
      <w:r w:rsidRPr="00A52735">
        <w:t xml:space="preserve">12, остальные </w:t>
      </w:r>
      <w:r w:rsidRPr="00A52735">
        <w:sym w:font="Symbol" w:char="F0B1"/>
      </w:r>
      <w:r w:rsidRPr="00A52735">
        <w:rPr>
          <w:lang w:val="en-US"/>
        </w:rPr>
        <w:t>IT</w:t>
      </w:r>
      <w:r w:rsidRPr="00A52735">
        <w:t>12/2».</w:t>
      </w:r>
    </w:p>
    <w:p w14:paraId="1EF2878C" w14:textId="77777777" w:rsidR="003F5108" w:rsidRPr="00A52735" w:rsidRDefault="003F5108" w:rsidP="0084458E">
      <w:pPr>
        <w:pStyle w:val="ad"/>
      </w:pPr>
      <w:r w:rsidRPr="00A52735">
        <w:t xml:space="preserve">Обозначение </w:t>
      </w:r>
      <w:r w:rsidRPr="00A52735">
        <w:sym w:font="Symbol" w:char="F0B1"/>
      </w:r>
      <w:r w:rsidRPr="00A52735">
        <w:rPr>
          <w:lang w:val="en-US"/>
        </w:rPr>
        <w:t>IT</w:t>
      </w:r>
      <w:r w:rsidRPr="00A52735">
        <w:t>/2 рекомендуется для симметричных отклонений потому, что оно распространяется на размеры различных элементов, которые не относятся к валам и отверстиям (расстояние между осями, глубина выступов и т.д.).</w:t>
      </w:r>
    </w:p>
    <w:p w14:paraId="35515550" w14:textId="17B299E5" w:rsidR="003F5108" w:rsidRPr="00A52735" w:rsidRDefault="003F5108" w:rsidP="0084458E">
      <w:pPr>
        <w:pStyle w:val="ad"/>
      </w:pPr>
      <w:r w:rsidRPr="00A52735">
        <w:t> </w:t>
      </w:r>
      <w:r w:rsidRPr="00A52735">
        <w:rPr>
          <w:iCs/>
        </w:rPr>
        <w:t xml:space="preserve">ГОСТы: </w:t>
      </w:r>
      <w:r w:rsidR="00494D56">
        <w:t>25346 – 89,</w:t>
      </w:r>
      <w:r w:rsidRPr="00A52735">
        <w:t xml:space="preserve"> </w:t>
      </w:r>
      <w:r w:rsidR="00494D56">
        <w:t>25670 – 83,</w:t>
      </w:r>
      <w:r w:rsidRPr="00A52735">
        <w:t xml:space="preserve"> </w:t>
      </w:r>
      <w:r w:rsidR="00494D56">
        <w:t>25347 – 82,</w:t>
      </w:r>
      <w:r w:rsidRPr="00A52735">
        <w:t xml:space="preserve"> 25349 – 88.</w:t>
      </w:r>
    </w:p>
    <w:p w14:paraId="32417404" w14:textId="036C2A77" w:rsidR="003F5108" w:rsidRPr="003F5108" w:rsidRDefault="003F5108" w:rsidP="0084458E">
      <w:pPr>
        <w:pStyle w:val="ad"/>
      </w:pPr>
      <w:r w:rsidRPr="00A52735">
        <w:t> </w:t>
      </w:r>
      <w:r w:rsidRPr="00471038">
        <w:rPr>
          <w:i/>
        </w:rPr>
        <w:t>Деталь</w:t>
      </w:r>
      <w:r w:rsidRPr="003F5108">
        <w:t xml:space="preserve"> изображается, как правило, в натуральную величину. </w:t>
      </w:r>
    </w:p>
    <w:p w14:paraId="140C8982" w14:textId="77777777" w:rsidR="003F5108" w:rsidRPr="003F5108" w:rsidRDefault="003F5108" w:rsidP="0084458E">
      <w:pPr>
        <w:pStyle w:val="ad"/>
      </w:pPr>
      <w:r w:rsidRPr="003F5108">
        <w:t xml:space="preserve">В зависимости от ее размеров и сложности может быть выбран масштаб увеличения или уменьшения. </w:t>
      </w:r>
    </w:p>
    <w:p w14:paraId="400401B7" w14:textId="77777777" w:rsidR="003F5108" w:rsidRPr="003F5108" w:rsidRDefault="003F5108" w:rsidP="0084458E">
      <w:pPr>
        <w:pStyle w:val="ad"/>
      </w:pPr>
      <w:r w:rsidRPr="003F5108">
        <w:t xml:space="preserve">Для выносных элементов следует использовать </w:t>
      </w:r>
      <w:r w:rsidRPr="00494D56">
        <w:rPr>
          <w:iCs/>
        </w:rPr>
        <w:t>только масштаб увеличения.</w:t>
      </w:r>
    </w:p>
    <w:p w14:paraId="689622C1" w14:textId="77777777" w:rsidR="003F5108" w:rsidRPr="003F5108" w:rsidRDefault="003F5108" w:rsidP="0084458E">
      <w:pPr>
        <w:pStyle w:val="ad"/>
      </w:pPr>
      <w:r w:rsidRPr="003F5108">
        <w:t xml:space="preserve">При выполнении чертежей деталей следует ограничиться минимальным количеством изображений (видов, разрезов, сечений). </w:t>
      </w:r>
    </w:p>
    <w:p w14:paraId="62C03408" w14:textId="77777777" w:rsidR="003F5108" w:rsidRPr="003F5108" w:rsidRDefault="003F5108" w:rsidP="0084458E">
      <w:pPr>
        <w:pStyle w:val="ad"/>
      </w:pPr>
      <w:r w:rsidRPr="003F5108">
        <w:t xml:space="preserve">Для деталей типа тел вращения достаточно дать одно изображение, добавляя к нему, при необходимости, частичные виды, разрезы, сечения и выносные элементы. </w:t>
      </w:r>
    </w:p>
    <w:p w14:paraId="029902A8" w14:textId="77777777" w:rsidR="003F5108" w:rsidRPr="003F5108" w:rsidRDefault="003F5108" w:rsidP="0084458E">
      <w:pPr>
        <w:pStyle w:val="ad"/>
      </w:pPr>
      <w:r w:rsidRPr="003F5108">
        <w:t>Чертеж детали должен содержать все данные, необходимые для ее изготовления и контроля</w:t>
      </w:r>
      <w:r w:rsidRPr="003F5108">
        <w:sym w:font="Symbol" w:char="F03A"/>
      </w:r>
    </w:p>
    <w:p w14:paraId="4307A226" w14:textId="77777777" w:rsidR="003F5108" w:rsidRPr="003F5108" w:rsidRDefault="003F5108" w:rsidP="0084458E">
      <w:pPr>
        <w:pStyle w:val="ad"/>
      </w:pPr>
      <w:r w:rsidRPr="003F5108">
        <w:t>- номинальные размеры;</w:t>
      </w:r>
    </w:p>
    <w:p w14:paraId="16E471B6" w14:textId="77777777" w:rsidR="003F5108" w:rsidRPr="003F5108" w:rsidRDefault="003F5108" w:rsidP="0084458E">
      <w:pPr>
        <w:pStyle w:val="ad"/>
      </w:pPr>
      <w:r w:rsidRPr="003F5108">
        <w:t>- предельные отклонения размеров и расположения поверхностей их осей</w:t>
      </w:r>
      <w:r w:rsidRPr="003F5108">
        <w:sym w:font="Symbol" w:char="F03B"/>
      </w:r>
      <w:r w:rsidRPr="003F5108">
        <w:t xml:space="preserve"> </w:t>
      </w:r>
    </w:p>
    <w:p w14:paraId="54EB1ECB" w14:textId="77777777" w:rsidR="003F5108" w:rsidRPr="003F5108" w:rsidRDefault="003F5108" w:rsidP="0084458E">
      <w:pPr>
        <w:pStyle w:val="ad"/>
      </w:pPr>
      <w:r w:rsidRPr="003F5108">
        <w:t>- параметры шероховатости поверхностей;</w:t>
      </w:r>
    </w:p>
    <w:p w14:paraId="5B093D1E" w14:textId="77777777" w:rsidR="003F5108" w:rsidRPr="003F5108" w:rsidRDefault="003F5108" w:rsidP="0084458E">
      <w:pPr>
        <w:pStyle w:val="ad"/>
      </w:pPr>
      <w:r w:rsidRPr="003F5108">
        <w:t>- марку материала;</w:t>
      </w:r>
    </w:p>
    <w:p w14:paraId="547C4E10" w14:textId="77777777" w:rsidR="003F5108" w:rsidRPr="003F5108" w:rsidRDefault="003F5108" w:rsidP="0084458E">
      <w:pPr>
        <w:pStyle w:val="ad"/>
      </w:pPr>
      <w:r w:rsidRPr="003F5108">
        <w:t>- вид обработки и показатели свойств материала, полученные в результате обработки;</w:t>
      </w:r>
    </w:p>
    <w:p w14:paraId="3FCB94FA" w14:textId="77777777" w:rsidR="003F5108" w:rsidRPr="003F5108" w:rsidRDefault="003F5108" w:rsidP="0084458E">
      <w:pPr>
        <w:pStyle w:val="ad"/>
      </w:pPr>
      <w:r w:rsidRPr="003F5108">
        <w:t>- другие технические требования.</w:t>
      </w:r>
    </w:p>
    <w:p w14:paraId="44489EFB" w14:textId="39C6B3F8" w:rsidR="003F5108" w:rsidRPr="003F5108" w:rsidRDefault="003F5108" w:rsidP="0084458E">
      <w:pPr>
        <w:pStyle w:val="ad"/>
      </w:pPr>
      <w:r w:rsidRPr="003F5108">
        <w:t xml:space="preserve">Если в окончательно изготовленной детали должны быть центровые отверстия, выполняемые по ГОСТ 14034-74, то их изображают упрощенно с указанием только обозначения. </w:t>
      </w:r>
    </w:p>
    <w:p w14:paraId="1378291B" w14:textId="77777777" w:rsidR="003F5108" w:rsidRPr="003F5108" w:rsidRDefault="003F5108" w:rsidP="0084458E">
      <w:pPr>
        <w:pStyle w:val="ad"/>
      </w:pPr>
      <w:r w:rsidRPr="003F5108">
        <w:t>При наличии двух одинаковых отверстий достаточно изобразить одно.</w:t>
      </w:r>
    </w:p>
    <w:p w14:paraId="03CDB1A0" w14:textId="77777777" w:rsidR="003F5108" w:rsidRPr="003F5108" w:rsidRDefault="003F5108" w:rsidP="0084458E">
      <w:pPr>
        <w:pStyle w:val="ad"/>
      </w:pPr>
      <w:r w:rsidRPr="003F5108">
        <w:t xml:space="preserve">Центровые отверстия на чертеже детали не изображаются и в технических требованиях сведения о них не приводятся, если они в дальнейшем не будут использованы. </w:t>
      </w:r>
    </w:p>
    <w:p w14:paraId="0523FF2D" w14:textId="77777777" w:rsidR="003F5108" w:rsidRPr="003F5108" w:rsidRDefault="003F5108" w:rsidP="0084458E">
      <w:pPr>
        <w:pStyle w:val="ad"/>
      </w:pPr>
      <w:r w:rsidRPr="003F5108">
        <w:t>Если у такого отверстия имеется резьба, необходимо привести ее размеры, глубину отверстия под резьбу, диаметр и длину резьбы.</w:t>
      </w:r>
    </w:p>
    <w:p w14:paraId="30C53D1F" w14:textId="16F2F967" w:rsidR="003F5108" w:rsidRPr="003F5108" w:rsidRDefault="003F5108" w:rsidP="0084458E">
      <w:pPr>
        <w:pStyle w:val="ad"/>
      </w:pPr>
      <w:r w:rsidRPr="003F5108">
        <w:t>Если отдельные элементы изделия необходимо до сборки обработать совместно с другим изделием (например, половины корпуса подшипника, редуктора и т.п.), для этого их следует соединить и скрепить, то на оба изделия должны быть самостоятельные чертежи, выполненные по общим требованиям.</w:t>
      </w:r>
    </w:p>
    <w:p w14:paraId="19C68CFB" w14:textId="77777777" w:rsidR="003F5108" w:rsidRPr="003F5108" w:rsidRDefault="003F5108" w:rsidP="0084458E">
      <w:pPr>
        <w:pStyle w:val="ad"/>
      </w:pPr>
      <w:r w:rsidRPr="003F5108">
        <w:t>В отдельных более сложных случаях допускается помещать полное или частично упрощенное изображение другого изделия, выполненное сплошными тонкими линиями.</w:t>
      </w:r>
    </w:p>
    <w:p w14:paraId="711B2DEE" w14:textId="77777777" w:rsidR="003F5108" w:rsidRPr="00667830" w:rsidRDefault="003F5108" w:rsidP="0084458E">
      <w:pPr>
        <w:pStyle w:val="ad"/>
      </w:pPr>
      <w:r w:rsidRPr="00667830">
        <w:rPr>
          <w:iCs/>
        </w:rPr>
        <w:t>Специальные чертежи на совместную обработку не допускаются.</w:t>
      </w:r>
    </w:p>
    <w:p w14:paraId="3ABDFEDE" w14:textId="77777777" w:rsidR="003F5108" w:rsidRPr="00494D56" w:rsidRDefault="003F5108" w:rsidP="0084458E">
      <w:pPr>
        <w:pStyle w:val="ad"/>
      </w:pPr>
      <w:r w:rsidRPr="00494D56">
        <w:t xml:space="preserve">Если отверстия под винты, штифты и другие аналогичные детали обрабатываются в процессе сборки, на чертежах такие отверстия не изображают и сведений о них в технических требованиях не дают. </w:t>
      </w:r>
    </w:p>
    <w:p w14:paraId="25E76AC9" w14:textId="77777777" w:rsidR="003F5108" w:rsidRPr="00494D56" w:rsidRDefault="003F5108" w:rsidP="0084458E">
      <w:pPr>
        <w:pStyle w:val="ad"/>
      </w:pPr>
      <w:r w:rsidRPr="00494D56">
        <w:t>Необходимые данные для их обработки приводят на сборочном чертеже.</w:t>
      </w:r>
    </w:p>
    <w:p w14:paraId="39F85638" w14:textId="77777777" w:rsidR="003F5108" w:rsidRPr="00667830" w:rsidRDefault="003F5108" w:rsidP="0084458E">
      <w:pPr>
        <w:pStyle w:val="ad"/>
      </w:pPr>
      <w:r w:rsidRPr="00667830">
        <w:t xml:space="preserve">На чертежах деталей </w:t>
      </w:r>
      <w:r w:rsidRPr="00667830">
        <w:rPr>
          <w:iCs/>
        </w:rPr>
        <w:t xml:space="preserve">не допускается </w:t>
      </w:r>
      <w:r w:rsidRPr="00667830">
        <w:t xml:space="preserve">помещать </w:t>
      </w:r>
      <w:r w:rsidRPr="00667830">
        <w:rPr>
          <w:iCs/>
        </w:rPr>
        <w:t>технологические указания</w:t>
      </w:r>
      <w:r w:rsidRPr="00667830">
        <w:t xml:space="preserve">. </w:t>
      </w:r>
    </w:p>
    <w:p w14:paraId="1E452B14" w14:textId="0256A2C3" w:rsidR="003F5108" w:rsidRPr="003F5108" w:rsidRDefault="003F5108" w:rsidP="0084458E">
      <w:pPr>
        <w:pStyle w:val="ad"/>
      </w:pPr>
      <w:r w:rsidRPr="00494D56">
        <w:t xml:space="preserve">В виде исключения можно указать совместную обработку, притирку, гибку, развальцовку и т.д. </w:t>
      </w:r>
      <w:r w:rsidRPr="003F5108">
        <w:t>Эти данные приводят на полке линии-выноски или в технических требованиях.</w:t>
      </w:r>
    </w:p>
    <w:p w14:paraId="2DE3BCDF" w14:textId="77777777" w:rsidR="003F5108" w:rsidRPr="00494D56" w:rsidRDefault="003F5108" w:rsidP="0084458E">
      <w:pPr>
        <w:pStyle w:val="2"/>
      </w:pPr>
      <w:r w:rsidRPr="00494D56">
        <w:lastRenderedPageBreak/>
        <w:t>Технические требования и техническая характеристика</w:t>
      </w:r>
    </w:p>
    <w:p w14:paraId="4292BC33" w14:textId="1F86E869" w:rsidR="003F5108" w:rsidRPr="00494D56" w:rsidRDefault="00494D56" w:rsidP="0084458E">
      <w:pPr>
        <w:pStyle w:val="ad"/>
      </w:pPr>
      <w:r>
        <w:t>Технические требования</w:t>
      </w:r>
      <w:r w:rsidR="003F5108" w:rsidRPr="00494D56">
        <w:t xml:space="preserve"> </w:t>
      </w:r>
      <w:r>
        <w:t xml:space="preserve">и техническую характеристику </w:t>
      </w:r>
      <w:r w:rsidR="003F5108" w:rsidRPr="00494D56">
        <w:t xml:space="preserve">помещают на свободном поле чертежа над основной надписью в виде текстовой части. </w:t>
      </w:r>
    </w:p>
    <w:p w14:paraId="124AD60F" w14:textId="77777777" w:rsidR="003F5108" w:rsidRPr="00494D56" w:rsidRDefault="003F5108" w:rsidP="0084458E">
      <w:pPr>
        <w:pStyle w:val="ad"/>
      </w:pPr>
      <w:r w:rsidRPr="00494D56">
        <w:t xml:space="preserve">При недостатке места их продолжают слева от основной надписи. </w:t>
      </w:r>
    </w:p>
    <w:p w14:paraId="5C02B5A5" w14:textId="77777777" w:rsidR="003F5108" w:rsidRPr="00494D56" w:rsidRDefault="003F5108" w:rsidP="0084458E">
      <w:pPr>
        <w:pStyle w:val="ad"/>
      </w:pPr>
      <w:r w:rsidRPr="00494D56">
        <w:t>Текст записывают сверху вниз.</w:t>
      </w:r>
    </w:p>
    <w:p w14:paraId="6EFF5D9F" w14:textId="77777777" w:rsidR="003F5108" w:rsidRPr="00494D56" w:rsidRDefault="003F5108" w:rsidP="00C80A31">
      <w:pPr>
        <w:pStyle w:val="ad"/>
      </w:pPr>
      <w:r w:rsidRPr="00494D56">
        <w:rPr>
          <w:i/>
          <w:iCs/>
        </w:rPr>
        <w:t xml:space="preserve">Не допускается </w:t>
      </w:r>
      <w:r w:rsidRPr="00494D56">
        <w:t xml:space="preserve">приводить чертежи </w:t>
      </w:r>
      <w:r w:rsidRPr="00522AD6">
        <w:rPr>
          <w:iCs/>
        </w:rPr>
        <w:t>нормализованных деталей</w:t>
      </w:r>
      <w:r w:rsidRPr="00494D56">
        <w:rPr>
          <w:i/>
          <w:iCs/>
        </w:rPr>
        <w:t xml:space="preserve"> </w:t>
      </w:r>
      <w:r w:rsidRPr="00494D56">
        <w:t xml:space="preserve">(крепеж, стойки, втулки, некоторые другие элементы и т.д.). </w:t>
      </w:r>
    </w:p>
    <w:p w14:paraId="55B77F11" w14:textId="77777777" w:rsidR="003F5108" w:rsidRPr="00494D56" w:rsidRDefault="003F5108" w:rsidP="00C80A31">
      <w:pPr>
        <w:pStyle w:val="ad"/>
      </w:pPr>
      <w:r w:rsidRPr="00494D56">
        <w:t>Эти изделия включаются в соответствующие разделы спецификации со ссылкой на действующую нормативно-техническую документацию (НТД) (см. раздел “Спецификация”).</w:t>
      </w:r>
    </w:p>
    <w:p w14:paraId="416B1B6F" w14:textId="77777777" w:rsidR="003F5108" w:rsidRPr="003F5108" w:rsidRDefault="003F5108" w:rsidP="00C80A31">
      <w:pPr>
        <w:pStyle w:val="ad"/>
      </w:pPr>
      <w:r w:rsidRPr="003F5108">
        <w:t xml:space="preserve">Изделия простой конфигурации, изготавливаемые из полуфабриката, вносятся в спецификацию без чертежа (БЧ) с присвоением обозначения по классификатору. </w:t>
      </w:r>
    </w:p>
    <w:p w14:paraId="450843AC" w14:textId="37F6C2DE" w:rsidR="003F5108" w:rsidRPr="004E5ADB" w:rsidRDefault="004E5ADB" w:rsidP="00C80A31">
      <w:pPr>
        <w:pStyle w:val="ad"/>
      </w:pPr>
      <w:r>
        <w:rPr>
          <w:iCs/>
        </w:rPr>
        <w:t>П</w:t>
      </w:r>
      <w:r w:rsidR="003F5108" w:rsidRPr="004E5ADB">
        <w:rPr>
          <w:iCs/>
        </w:rPr>
        <w:t>ример</w:t>
      </w:r>
      <w:r>
        <w:rPr>
          <w:iCs/>
        </w:rPr>
        <w:t xml:space="preserve"> </w:t>
      </w:r>
      <w:r w:rsidR="00EF3764">
        <w:t>спецификации</w:t>
      </w:r>
      <w:bookmarkStart w:id="0" w:name="_GoBack"/>
      <w:bookmarkEnd w:id="0"/>
      <w:r>
        <w:t>.</w:t>
      </w:r>
    </w:p>
    <w:tbl>
      <w:tblPr>
        <w:tblW w:w="9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8"/>
        <w:gridCol w:w="710"/>
        <w:gridCol w:w="648"/>
        <w:gridCol w:w="2131"/>
        <w:gridCol w:w="2606"/>
        <w:gridCol w:w="905"/>
        <w:gridCol w:w="1559"/>
      </w:tblGrid>
      <w:tr w:rsidR="003F5108" w:rsidRPr="003F5108" w14:paraId="423E18A5" w14:textId="77777777" w:rsidTr="00093FC3">
        <w:trPr>
          <w:trHeight w:val="432"/>
          <w:jc w:val="center"/>
        </w:trPr>
        <w:tc>
          <w:tcPr>
            <w:tcW w:w="9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A35C8" w14:textId="77777777" w:rsidR="003F5108" w:rsidRPr="00522AD6" w:rsidRDefault="003F5108" w:rsidP="00093FC3">
            <w:pPr>
              <w:pStyle w:val="ad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Формат</w:t>
            </w:r>
          </w:p>
        </w:tc>
        <w:tc>
          <w:tcPr>
            <w:tcW w:w="71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E2F25" w14:textId="6E486669" w:rsidR="003F5108" w:rsidRPr="00522AD6" w:rsidRDefault="003F5108" w:rsidP="00093FC3">
            <w:pPr>
              <w:pStyle w:val="ad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Зона</w:t>
            </w:r>
          </w:p>
        </w:tc>
        <w:tc>
          <w:tcPr>
            <w:tcW w:w="6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37117" w14:textId="77777777" w:rsidR="003F5108" w:rsidRPr="00522AD6" w:rsidRDefault="003F5108" w:rsidP="00093FC3">
            <w:pPr>
              <w:pStyle w:val="ad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Поз.</w:t>
            </w:r>
          </w:p>
        </w:tc>
        <w:tc>
          <w:tcPr>
            <w:tcW w:w="21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6403E" w14:textId="77777777" w:rsidR="003F5108" w:rsidRPr="00522AD6" w:rsidRDefault="003F5108" w:rsidP="00093FC3">
            <w:pPr>
              <w:pStyle w:val="ad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Обозначение</w:t>
            </w:r>
          </w:p>
        </w:tc>
        <w:tc>
          <w:tcPr>
            <w:tcW w:w="260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B6FE7" w14:textId="6A8DAF12" w:rsidR="003F5108" w:rsidRPr="00522AD6" w:rsidRDefault="003F5108" w:rsidP="00093FC3">
            <w:pPr>
              <w:pStyle w:val="ad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Наименование</w:t>
            </w:r>
          </w:p>
        </w:tc>
        <w:tc>
          <w:tcPr>
            <w:tcW w:w="9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0C18B" w14:textId="15032AF3" w:rsidR="003F5108" w:rsidRPr="00522AD6" w:rsidRDefault="003F5108" w:rsidP="00093FC3">
            <w:pPr>
              <w:pStyle w:val="ad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Кол</w:t>
            </w:r>
            <w:r w:rsidR="00522AD6" w:rsidRPr="00522AD6">
              <w:rPr>
                <w:rFonts w:ascii="Arial" w:hAnsi="Arial" w:cs="Arial"/>
                <w:color w:val="000000" w:themeColor="dark1"/>
                <w:sz w:val="20"/>
              </w:rPr>
              <w:t>-во</w:t>
            </w:r>
          </w:p>
        </w:tc>
        <w:tc>
          <w:tcPr>
            <w:tcW w:w="155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DB60F" w14:textId="37F4C9F0" w:rsidR="003F5108" w:rsidRPr="00522AD6" w:rsidRDefault="00EB1694" w:rsidP="00093FC3">
            <w:pPr>
              <w:pStyle w:val="ad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Примечание</w:t>
            </w:r>
          </w:p>
        </w:tc>
      </w:tr>
      <w:tr w:rsidR="003F5108" w:rsidRPr="003F5108" w14:paraId="775954E7" w14:textId="77777777" w:rsidTr="00522AD6">
        <w:trPr>
          <w:trHeight w:val="480"/>
          <w:jc w:val="center"/>
        </w:trPr>
        <w:tc>
          <w:tcPr>
            <w:tcW w:w="9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43872" w14:textId="77777777" w:rsidR="003F5108" w:rsidRPr="00522AD6" w:rsidRDefault="003F5108" w:rsidP="00522AD6">
            <w:pPr>
              <w:pStyle w:val="ad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БЧ</w:t>
            </w:r>
          </w:p>
        </w:tc>
        <w:tc>
          <w:tcPr>
            <w:tcW w:w="71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366AB2" w14:textId="77777777" w:rsidR="003F5108" w:rsidRPr="00522AD6" w:rsidRDefault="003F5108" w:rsidP="00522AD6">
            <w:pPr>
              <w:pStyle w:val="ad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 </w:t>
            </w:r>
          </w:p>
        </w:tc>
        <w:tc>
          <w:tcPr>
            <w:tcW w:w="64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7FD1E" w14:textId="77777777" w:rsidR="003F5108" w:rsidRPr="00522AD6" w:rsidRDefault="003F5108" w:rsidP="00522AD6">
            <w:pPr>
              <w:pStyle w:val="ad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21</w:t>
            </w:r>
          </w:p>
        </w:tc>
        <w:tc>
          <w:tcPr>
            <w:tcW w:w="213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62232" w14:textId="77777777" w:rsidR="003F5108" w:rsidRPr="00522AD6" w:rsidRDefault="003F5108" w:rsidP="00522AD6">
            <w:pPr>
              <w:pStyle w:val="ad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АБВГ.ХХХХХХ.ХХХ</w:t>
            </w:r>
          </w:p>
        </w:tc>
        <w:tc>
          <w:tcPr>
            <w:tcW w:w="260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7A97C8" w14:textId="0DFE5FBF" w:rsidR="003F5108" w:rsidRPr="00522AD6" w:rsidRDefault="003F5108" w:rsidP="00522AD6">
            <w:pPr>
              <w:pStyle w:val="ad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Прокладка поронит</w:t>
            </w:r>
            <w:r w:rsidR="00522AD6">
              <w:rPr>
                <w:rFonts w:ascii="Arial" w:hAnsi="Arial" w:cs="Arial"/>
                <w:color w:val="000000" w:themeColor="dark1"/>
                <w:sz w:val="20"/>
              </w:rPr>
              <w:noBreakHyphen/>
            </w:r>
            <w:r w:rsidRPr="00522AD6">
              <w:rPr>
                <w:rFonts w:ascii="Arial" w:hAnsi="Arial" w:cs="Arial"/>
                <w:color w:val="000000" w:themeColor="dark1"/>
                <w:sz w:val="20"/>
              </w:rPr>
              <w:t>1</w:t>
            </w:r>
            <w:r w:rsidR="00522AD6">
              <w:rPr>
                <w:rFonts w:ascii="Arial" w:hAnsi="Arial" w:cs="Arial"/>
                <w:color w:val="000000" w:themeColor="dark1"/>
                <w:sz w:val="20"/>
              </w:rPr>
              <w:noBreakHyphen/>
            </w:r>
            <w:r w:rsidRPr="00522AD6">
              <w:rPr>
                <w:rFonts w:ascii="Arial" w:hAnsi="Arial" w:cs="Arial"/>
                <w:color w:val="000000" w:themeColor="dark1"/>
                <w:sz w:val="20"/>
              </w:rPr>
              <w:t>08 ГОСТ 481</w:t>
            </w:r>
            <w:r w:rsidR="00522AD6">
              <w:rPr>
                <w:rFonts w:ascii="Arial" w:hAnsi="Arial" w:cs="Arial"/>
                <w:color w:val="000000" w:themeColor="dark1"/>
                <w:sz w:val="20"/>
              </w:rPr>
              <w:noBreakHyphen/>
            </w:r>
            <w:r w:rsidRPr="00522AD6">
              <w:rPr>
                <w:rFonts w:ascii="Arial" w:hAnsi="Arial" w:cs="Arial"/>
                <w:color w:val="000000" w:themeColor="dark1"/>
                <w:sz w:val="20"/>
              </w:rPr>
              <w:t>80</w:t>
            </w:r>
            <w:r w:rsidR="00522AD6">
              <w:rPr>
                <w:rFonts w:ascii="Arial" w:hAnsi="Arial" w:cs="Arial"/>
                <w:color w:val="000000" w:themeColor="dark1"/>
                <w:sz w:val="20"/>
              </w:rPr>
              <w:t> </w:t>
            </w:r>
            <w:r w:rsidRPr="00522AD6">
              <w:rPr>
                <w:rFonts w:ascii="Arial" w:hAnsi="Arial" w:cs="Arial"/>
                <w:color w:val="000000" w:themeColor="dark1"/>
                <w:sz w:val="20"/>
              </w:rPr>
              <w:sym w:font="Symbol" w:char="F0C6"/>
            </w:r>
            <w:r w:rsidR="00522AD6">
              <w:rPr>
                <w:rFonts w:ascii="Arial" w:hAnsi="Arial" w:cs="Arial"/>
                <w:color w:val="000000" w:themeColor="dark1"/>
                <w:sz w:val="20"/>
              </w:rPr>
              <w:t> </w:t>
            </w:r>
            <w:r w:rsidRPr="00522AD6">
              <w:rPr>
                <w:rFonts w:ascii="Arial" w:hAnsi="Arial" w:cs="Arial"/>
                <w:color w:val="000000" w:themeColor="dark1"/>
                <w:sz w:val="20"/>
              </w:rPr>
              <w:t>20</w:t>
            </w:r>
            <w:r w:rsidR="00522AD6">
              <w:rPr>
                <w:rFonts w:ascii="Arial" w:hAnsi="Arial" w:cs="Arial"/>
                <w:color w:val="000000" w:themeColor="dark1"/>
                <w:sz w:val="20"/>
              </w:rPr>
              <w:t> </w:t>
            </w:r>
            <w:r w:rsidRPr="00522AD6">
              <w:rPr>
                <w:rFonts w:ascii="Arial" w:hAnsi="Arial" w:cs="Arial"/>
                <w:color w:val="000000" w:themeColor="dark1"/>
                <w:sz w:val="20"/>
              </w:rPr>
              <w:t>мм</w:t>
            </w:r>
          </w:p>
        </w:tc>
        <w:tc>
          <w:tcPr>
            <w:tcW w:w="9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D9ACD" w14:textId="77777777" w:rsidR="003F5108" w:rsidRPr="00522AD6" w:rsidRDefault="003F5108" w:rsidP="00093FC3">
            <w:pPr>
              <w:pStyle w:val="ad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C88314" w14:textId="77777777" w:rsidR="003F5108" w:rsidRPr="00522AD6" w:rsidRDefault="003F5108" w:rsidP="00522AD6">
            <w:pPr>
              <w:pStyle w:val="ad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522AD6">
              <w:rPr>
                <w:rFonts w:ascii="Arial" w:hAnsi="Arial" w:cs="Arial"/>
                <w:color w:val="000000" w:themeColor="dark1"/>
                <w:sz w:val="20"/>
              </w:rPr>
              <w:t> </w:t>
            </w:r>
          </w:p>
        </w:tc>
      </w:tr>
    </w:tbl>
    <w:p w14:paraId="391B1C6D" w14:textId="77777777" w:rsidR="003F5108" w:rsidRPr="003F5108" w:rsidRDefault="003F5108" w:rsidP="00C80A31">
      <w:pPr>
        <w:pStyle w:val="ad"/>
        <w:rPr>
          <w:color w:val="000000"/>
          <w:shd w:val="clear" w:color="auto" w:fill="FFFFFF"/>
        </w:rPr>
      </w:pPr>
    </w:p>
    <w:p w14:paraId="601E5AD6" w14:textId="46E822E2" w:rsidR="003F5108" w:rsidRPr="003F5108" w:rsidRDefault="003F5108" w:rsidP="00C80A31">
      <w:pPr>
        <w:pStyle w:val="ad"/>
      </w:pPr>
      <w:r w:rsidRPr="003F5108">
        <w:t>Пункты ТТ и ТХ должны иметь самостоятельную нумерацию.</w:t>
      </w:r>
    </w:p>
    <w:p w14:paraId="7122032A" w14:textId="5362D6BC" w:rsidR="003F5108" w:rsidRPr="003F5108" w:rsidRDefault="003F5108" w:rsidP="00C80A31">
      <w:pPr>
        <w:pStyle w:val="ad"/>
      </w:pPr>
      <w:r w:rsidRPr="003F5108">
        <w:t>Каждый пункт записывают с новой строки, причем строки должны быть</w:t>
      </w:r>
      <w:r w:rsidR="004E5ADB">
        <w:t xml:space="preserve"> </w:t>
      </w:r>
      <w:r w:rsidRPr="003F5108">
        <w:t>не длиннее 185 мм.</w:t>
      </w:r>
      <w:r w:rsidR="00494D56">
        <w:t xml:space="preserve"> </w:t>
      </w:r>
      <w:r w:rsidRPr="003F5108">
        <w:t>При выполнении чертежа на двух листах и более ТТ и ТХ размещаются только на первом листе.</w:t>
      </w:r>
    </w:p>
    <w:p w14:paraId="6F4A80D6" w14:textId="77777777" w:rsidR="00524C5A" w:rsidRPr="00883A6B" w:rsidRDefault="00524C5A" w:rsidP="00883A6B">
      <w:pPr>
        <w:pStyle w:val="ad"/>
        <w:rPr>
          <w:rStyle w:val="11"/>
          <w:color w:val="auto"/>
          <w:sz w:val="24"/>
          <w:shd w:val="clear" w:color="auto" w:fill="auto"/>
        </w:rPr>
      </w:pPr>
    </w:p>
    <w:p w14:paraId="361D7593" w14:textId="084BD806" w:rsidR="00E63DF4" w:rsidRPr="00FF5A62" w:rsidRDefault="000D7250" w:rsidP="00FF5A62">
      <w:pPr>
        <w:pStyle w:val="2"/>
        <w:rPr>
          <w:rStyle w:val="11"/>
          <w:rFonts w:ascii="Tahoma" w:hAnsi="Tahoma"/>
          <w:color w:val="auto"/>
          <w:sz w:val="24"/>
          <w:shd w:val="clear" w:color="auto" w:fill="auto"/>
        </w:rPr>
      </w:pPr>
      <w:r w:rsidRPr="00FF5A62">
        <w:rPr>
          <w:rStyle w:val="11"/>
          <w:rFonts w:ascii="Tahoma" w:hAnsi="Tahoma"/>
          <w:color w:val="auto"/>
          <w:sz w:val="24"/>
          <w:shd w:val="clear" w:color="auto" w:fill="auto"/>
        </w:rPr>
        <w:t>Организация внутриблочных, межблочных и межстоечных электрических соединений</w:t>
      </w:r>
    </w:p>
    <w:p w14:paraId="7FD0E44B" w14:textId="271C6FDB" w:rsidR="006A6BF6" w:rsidRPr="006A6BF6" w:rsidRDefault="006A6BF6" w:rsidP="00FF5A62">
      <w:pPr>
        <w:pStyle w:val="ad"/>
      </w:pPr>
      <w:r w:rsidRPr="006A6BF6">
        <w:rPr>
          <w:lang w:val="x-none"/>
        </w:rPr>
        <w:t>Элек</w:t>
      </w:r>
      <w:r w:rsidR="000C1F4F">
        <w:rPr>
          <w:lang w:val="x-none"/>
        </w:rPr>
        <w:t>трический монтаж электронных средств или их</w:t>
      </w:r>
      <w:r w:rsidRPr="006A6BF6">
        <w:rPr>
          <w:lang w:val="x-none"/>
        </w:rPr>
        <w:t xml:space="preserve"> </w:t>
      </w:r>
      <w:r w:rsidR="00D671A2">
        <w:rPr>
          <w:lang w:val="x-none"/>
        </w:rPr>
        <w:t>функциональных</w:t>
      </w:r>
      <w:r w:rsidR="00FF5A62">
        <w:t xml:space="preserve"> </w:t>
      </w:r>
      <w:r w:rsidRPr="006A6BF6">
        <w:rPr>
          <w:lang w:val="x-none"/>
        </w:rPr>
        <w:t xml:space="preserve">частей включает операции по </w:t>
      </w:r>
      <w:r w:rsidR="000C1F4F">
        <w:rPr>
          <w:lang w:val="x-none"/>
        </w:rPr>
        <w:t>соединению выводов ИЭТ</w:t>
      </w:r>
      <w:r w:rsidRPr="006A6BF6">
        <w:rPr>
          <w:lang w:val="x-none"/>
        </w:rPr>
        <w:t xml:space="preserve"> в схему и</w:t>
      </w:r>
      <w:r w:rsidR="00FF5A62">
        <w:t xml:space="preserve"> </w:t>
      </w:r>
      <w:r w:rsidRPr="006A6BF6">
        <w:rPr>
          <w:lang w:val="x-none"/>
        </w:rPr>
        <w:t>является очередным этапом производстве</w:t>
      </w:r>
      <w:r w:rsidR="00E63DF4">
        <w:rPr>
          <w:lang w:val="x-none"/>
        </w:rPr>
        <w:t>нного процесса после завершения</w:t>
      </w:r>
      <w:r w:rsidR="00FF5A62">
        <w:t xml:space="preserve"> </w:t>
      </w:r>
      <w:r w:rsidRPr="006A6BF6">
        <w:rPr>
          <w:lang w:val="x-none"/>
        </w:rPr>
        <w:t>опер</w:t>
      </w:r>
      <w:r w:rsidR="000C1F4F">
        <w:rPr>
          <w:lang w:val="x-none"/>
        </w:rPr>
        <w:t>аций механической сборки средства</w:t>
      </w:r>
      <w:r w:rsidRPr="006A6BF6">
        <w:rPr>
          <w:lang w:val="x-none"/>
        </w:rPr>
        <w:t>.</w:t>
      </w:r>
    </w:p>
    <w:p w14:paraId="38407DE8" w14:textId="2E73D15C" w:rsidR="006A6BF6" w:rsidRPr="00D671A2" w:rsidRDefault="006A6BF6" w:rsidP="007C14D1">
      <w:pPr>
        <w:pStyle w:val="ad"/>
      </w:pPr>
      <w:r w:rsidRPr="00D671A2">
        <w:t>В настоящее время применяют несколько способов соединения элементов схемы проводниками</w:t>
      </w:r>
      <w:r w:rsidRPr="00D671A2">
        <w:sym w:font="Symbol" w:char="F03A"/>
      </w:r>
    </w:p>
    <w:p w14:paraId="1D2AFAC2" w14:textId="5051F619" w:rsidR="006A6BF6" w:rsidRPr="00D671A2" w:rsidRDefault="00D671A2" w:rsidP="007C14D1">
      <w:pPr>
        <w:pStyle w:val="ad"/>
      </w:pPr>
      <w:r>
        <w:t xml:space="preserve">- </w:t>
      </w:r>
      <w:r w:rsidR="006A6BF6" w:rsidRPr="00D671A2">
        <w:t>по кратчайшим расстояниям с укладкой проводника в различных плоскостях</w:t>
      </w:r>
      <w:r w:rsidR="006A6BF6" w:rsidRPr="00D671A2">
        <w:sym w:font="Symbol" w:char="F03B"/>
      </w:r>
    </w:p>
    <w:p w14:paraId="14E2B746" w14:textId="05DBF519" w:rsidR="006A6BF6" w:rsidRPr="00D671A2" w:rsidRDefault="00D671A2" w:rsidP="007C14D1">
      <w:pPr>
        <w:pStyle w:val="ad"/>
      </w:pPr>
      <w:r>
        <w:t xml:space="preserve">- </w:t>
      </w:r>
      <w:r w:rsidR="006A6BF6" w:rsidRPr="00D671A2">
        <w:t>проводниками, изогнутыми под прямым углом (прямоугольно-параллельный способ) и уложенными в различных плоскостях</w:t>
      </w:r>
      <w:r w:rsidR="006A6BF6" w:rsidRPr="00D671A2">
        <w:sym w:font="Symbol" w:char="F03B"/>
      </w:r>
    </w:p>
    <w:p w14:paraId="589DC741" w14:textId="3AD47472" w:rsidR="006A6BF6" w:rsidRPr="00D671A2" w:rsidRDefault="00D671A2" w:rsidP="007C14D1">
      <w:pPr>
        <w:pStyle w:val="ad"/>
      </w:pPr>
      <w:r>
        <w:t xml:space="preserve">- </w:t>
      </w:r>
      <w:r w:rsidR="006A6BF6" w:rsidRPr="00D671A2">
        <w:t>произвольно изогнутыми проводниками по плоскости и высоте</w:t>
      </w:r>
      <w:r w:rsidR="006A6BF6" w:rsidRPr="00D671A2">
        <w:sym w:font="Symbol" w:char="F03B"/>
      </w:r>
    </w:p>
    <w:p w14:paraId="37F1E5C0" w14:textId="038406E5" w:rsidR="006A6BF6" w:rsidRPr="00D671A2" w:rsidRDefault="00D671A2" w:rsidP="007C14D1">
      <w:pPr>
        <w:pStyle w:val="ad"/>
      </w:pPr>
      <w:r>
        <w:t xml:space="preserve">- </w:t>
      </w:r>
      <w:r w:rsidR="006A6BF6" w:rsidRPr="00D671A2">
        <w:t>струнный монтаж (ведется голым медным проводом, монтаж получается уплотненным с повышенной жесткостью) посредством жгутов</w:t>
      </w:r>
      <w:r w:rsidR="006A6BF6" w:rsidRPr="00D671A2">
        <w:sym w:font="Symbol" w:char="F03B"/>
      </w:r>
    </w:p>
    <w:p w14:paraId="5607C81F" w14:textId="7B092B9F" w:rsidR="006A6BF6" w:rsidRPr="00D671A2" w:rsidRDefault="00D671A2" w:rsidP="007C14D1">
      <w:pPr>
        <w:pStyle w:val="ad"/>
      </w:pPr>
      <w:r>
        <w:t xml:space="preserve">- </w:t>
      </w:r>
      <w:r w:rsidR="006A6BF6" w:rsidRPr="00D671A2">
        <w:t>комбинированный способ (жгутовый и любой другой).</w:t>
      </w:r>
    </w:p>
    <w:p w14:paraId="0DD4E414" w14:textId="65D47142" w:rsidR="006A6BF6" w:rsidRPr="00D671A2" w:rsidRDefault="006A6BF6" w:rsidP="007C14D1">
      <w:pPr>
        <w:pStyle w:val="ad"/>
      </w:pPr>
      <w:r w:rsidRPr="00D671A2">
        <w:t>Электрический монтаж должен обесп</w:t>
      </w:r>
      <w:r w:rsidR="00D671A2">
        <w:t>ечить надежную работу электронных средств</w:t>
      </w:r>
      <w:r w:rsidRPr="00D671A2">
        <w:t xml:space="preserve"> в условиях механических и климатических </w:t>
      </w:r>
      <w:r w:rsidR="00D671A2">
        <w:t>в</w:t>
      </w:r>
      <w:r w:rsidR="00D671A2" w:rsidRPr="00D671A2">
        <w:t>воздействий</w:t>
      </w:r>
      <w:r w:rsidRPr="00D671A2">
        <w:t>, о</w:t>
      </w:r>
      <w:r w:rsidR="00D671A2">
        <w:t>говоренных в ТУ на данное электронное средство.</w:t>
      </w:r>
    </w:p>
    <w:p w14:paraId="6B8CD89F" w14:textId="6C85C521" w:rsidR="006A6BF6" w:rsidRPr="00D671A2" w:rsidRDefault="00D671A2" w:rsidP="007C14D1">
      <w:pPr>
        <w:pStyle w:val="ad"/>
      </w:pPr>
      <w:r>
        <w:t>Электрический монтаж электронного средства</w:t>
      </w:r>
      <w:r w:rsidR="006A6BF6" w:rsidRPr="00D671A2">
        <w:t xml:space="preserve"> должен производиться после полной механической сборки и проверки исправности всех монтируемых элементов схемы и надежности механического крепления. </w:t>
      </w:r>
    </w:p>
    <w:p w14:paraId="155F32F1" w14:textId="0896F33F" w:rsidR="006A6BF6" w:rsidRPr="00D671A2" w:rsidRDefault="006A6BF6" w:rsidP="007C14D1">
      <w:pPr>
        <w:pStyle w:val="ad"/>
      </w:pPr>
      <w:r w:rsidRPr="00D671A2">
        <w:t>Установка и механическое крепление на шасси отдельных узлов и деталей в процессе монтажа разрешается тол</w:t>
      </w:r>
      <w:r w:rsidR="00D671A2">
        <w:t>ько в технологически обоснованных</w:t>
      </w:r>
      <w:r w:rsidRPr="00D671A2">
        <w:t xml:space="preserve"> случаях. </w:t>
      </w:r>
    </w:p>
    <w:p w14:paraId="192A4533" w14:textId="21FE7614" w:rsidR="006A6BF6" w:rsidRPr="00D671A2" w:rsidRDefault="006A6BF6" w:rsidP="007C14D1">
      <w:pPr>
        <w:pStyle w:val="ad"/>
      </w:pPr>
      <w:r w:rsidRPr="00D671A2">
        <w:t>Конструкция и выполнение электрического монтажа должны обеспечивать возможность доступа к отдельным элементам схемы с целью осмотра, проверки и замены их в смонтированном приборе.</w:t>
      </w:r>
    </w:p>
    <w:p w14:paraId="72BD905A" w14:textId="58419F0D" w:rsidR="006A6BF6" w:rsidRPr="00D671A2" w:rsidRDefault="006A6BF6" w:rsidP="007C14D1">
      <w:pPr>
        <w:pStyle w:val="ad"/>
      </w:pPr>
      <w:r w:rsidRPr="00D671A2">
        <w:t>Контактные токопроводящие проводники должны по своему сечению</w:t>
      </w:r>
      <w:r w:rsidR="00D671A2">
        <w:t xml:space="preserve"> соответствовать току нагрузки. </w:t>
      </w:r>
      <w:r w:rsidRPr="00D671A2">
        <w:t xml:space="preserve">Применяемые при монтаже провода не должны использоваться в условиях более тяжелых, чем </w:t>
      </w:r>
      <w:r w:rsidR="00D671A2" w:rsidRPr="00D671A2">
        <w:t>указаны</w:t>
      </w:r>
      <w:r w:rsidRPr="00D671A2">
        <w:t xml:space="preserve"> в ТУ на эти провода.</w:t>
      </w:r>
      <w:r w:rsidR="00D671A2">
        <w:t xml:space="preserve"> </w:t>
      </w:r>
      <w:r w:rsidRPr="00D671A2">
        <w:t>Для монтажа блоков рекомендуется применение:</w:t>
      </w:r>
    </w:p>
    <w:p w14:paraId="7DC486F5" w14:textId="265EC078" w:rsidR="007C14D1" w:rsidRDefault="007C14D1" w:rsidP="007C14D1">
      <w:pPr>
        <w:pStyle w:val="ad"/>
      </w:pPr>
      <w:r>
        <w:t xml:space="preserve">- </w:t>
      </w:r>
      <w:r w:rsidR="006A6BF6" w:rsidRPr="00D671A2">
        <w:t>проводов - с сечением не менее - 0,2 мм</w:t>
      </w:r>
      <w:r w:rsidR="006A6BF6" w:rsidRPr="00D671A2">
        <w:rPr>
          <w:vertAlign w:val="superscript"/>
        </w:rPr>
        <w:t>2</w:t>
      </w:r>
      <w:r w:rsidR="006A6BF6" w:rsidRPr="00D671A2">
        <w:t>;</w:t>
      </w:r>
    </w:p>
    <w:p w14:paraId="59A1E4A7" w14:textId="5864996D" w:rsidR="006A6BF6" w:rsidRPr="00D671A2" w:rsidRDefault="007C14D1" w:rsidP="007C14D1">
      <w:pPr>
        <w:pStyle w:val="ad"/>
      </w:pPr>
      <w:r>
        <w:t xml:space="preserve">- </w:t>
      </w:r>
      <w:r w:rsidR="006A6BF6" w:rsidRPr="00D671A2">
        <w:t>кабелей</w:t>
      </w:r>
      <w:r w:rsidR="00C96A7E">
        <w:t xml:space="preserve"> </w:t>
      </w:r>
      <w:r w:rsidR="006A6BF6" w:rsidRPr="00D671A2">
        <w:t>- с сечением не менее - 0,35 мм</w:t>
      </w:r>
      <w:r w:rsidR="00D671A2" w:rsidRPr="00D671A2">
        <w:rPr>
          <w:vertAlign w:val="superscript"/>
        </w:rPr>
        <w:t>2</w:t>
      </w:r>
      <w:r w:rsidR="00D671A2" w:rsidRPr="00D671A2">
        <w:t>.</w:t>
      </w:r>
    </w:p>
    <w:p w14:paraId="191CAAB2" w14:textId="77777777" w:rsidR="006A6BF6" w:rsidRPr="00D671A2" w:rsidRDefault="006A6BF6" w:rsidP="00925C18">
      <w:pPr>
        <w:pStyle w:val="ad"/>
      </w:pPr>
      <w:r w:rsidRPr="00D671A2">
        <w:lastRenderedPageBreak/>
        <w:t xml:space="preserve">Гибкие монтажные провода, присоединяемые к неподвижным элементам, должны иметь запас по длине, обеспечивающий возможность одной-двух повторных заделок на каждый конец провода. </w:t>
      </w:r>
    </w:p>
    <w:p w14:paraId="7BCD1BB1" w14:textId="1C0A7537" w:rsidR="006A6BF6" w:rsidRPr="00D671A2" w:rsidRDefault="006A6BF6" w:rsidP="00925C18">
      <w:pPr>
        <w:pStyle w:val="ad"/>
      </w:pPr>
      <w:r w:rsidRPr="00D671A2">
        <w:t>Провода, подключаемые к подвижным (поворачивающимся) элементам, должны иметь запас по длине, обеспечивающий необходимый поворот элементов, с добавлением запаса провода для двух-трех повторных заделок.</w:t>
      </w:r>
    </w:p>
    <w:p w14:paraId="1F30DFF5" w14:textId="4B415169" w:rsidR="006A6BF6" w:rsidRPr="00D671A2" w:rsidRDefault="006A6BF6" w:rsidP="00925C18">
      <w:pPr>
        <w:pStyle w:val="ad"/>
      </w:pPr>
      <w:r w:rsidRPr="00D671A2">
        <w:t>Не допускается применение жестких (одножильных) проводов для соединений деталей и элементов, расстояние между которыми может изменяться в процессе эксплуатации, а также между «плавающими» контактными лепестками (разъемах и т.д.).</w:t>
      </w:r>
    </w:p>
    <w:p w14:paraId="459FD00B" w14:textId="3E348733" w:rsidR="006A6BF6" w:rsidRPr="0041128B" w:rsidRDefault="006A6BF6" w:rsidP="0041128B">
      <w:pPr>
        <w:pStyle w:val="ad"/>
      </w:pPr>
      <w:r w:rsidRPr="0041128B">
        <w:t>Соединение проводов между собой, а также соединение выводов навесных элементов между собой и с проводами должны быть выполнены только с применением опорных промежуточных контактов (опорных изоляторов, клем</w:t>
      </w:r>
      <w:r w:rsidR="000362F3" w:rsidRPr="0041128B">
        <w:t>мных плат, лепестков и пр</w:t>
      </w:r>
      <w:r w:rsidRPr="0041128B">
        <w:t>.). Сращивание проводов без применения опорных промежуточных контактов не допускается.</w:t>
      </w:r>
    </w:p>
    <w:p w14:paraId="6ECB0599" w14:textId="6FEDD90B" w:rsidR="006A6BF6" w:rsidRPr="0041128B" w:rsidRDefault="006A6BF6" w:rsidP="0041128B">
      <w:pPr>
        <w:pStyle w:val="ad"/>
      </w:pPr>
      <w:r w:rsidRPr="0041128B">
        <w:t>Монтажные провода и выводы навесных элементов в местах присоединения перед пайкой должны быть механически закреплены. Пайка «встык» и «внакладку» не допускается.</w:t>
      </w:r>
    </w:p>
    <w:p w14:paraId="7DA2BFAE" w14:textId="77777777" w:rsidR="006A6BF6" w:rsidRPr="0041128B" w:rsidRDefault="006A6BF6" w:rsidP="0041128B">
      <w:pPr>
        <w:pStyle w:val="ad"/>
      </w:pPr>
      <w:r w:rsidRPr="0041128B">
        <w:t>К каждому монтажному лепестку допускается присоединение, как правило, не более двух проводов (максимум до трех), в том числе выводов навесных элементов. Общие сечения жил проводов, присоединяемых к контактным лепесткам и зажимным контактам, не должно превышать наименьшего сечения лепестка, зажимного контакта.</w:t>
      </w:r>
    </w:p>
    <w:p w14:paraId="67A07536" w14:textId="77777777" w:rsidR="006A6BF6" w:rsidRPr="0041128B" w:rsidRDefault="006A6BF6" w:rsidP="0041128B">
      <w:pPr>
        <w:pStyle w:val="ad"/>
      </w:pPr>
      <w:r w:rsidRPr="0041128B">
        <w:t xml:space="preserve"> Под один зажимный контакт допускается подключение не более трех проводов с кабельными наконечниками и не более двух проводов без них. При этом между пайкой и проводом должны быть установлены шайбы. Зажимные контакты должны быть законтрены.</w:t>
      </w:r>
    </w:p>
    <w:p w14:paraId="11BD9454" w14:textId="77777777" w:rsidR="006A6BF6" w:rsidRPr="0041128B" w:rsidRDefault="006A6BF6" w:rsidP="0041128B">
      <w:pPr>
        <w:pStyle w:val="ad"/>
      </w:pPr>
      <w:r w:rsidRPr="0041128B">
        <w:t xml:space="preserve">Подвижные части блоков не должны касаться проводов. Расстояние между ними должно быть не менее </w:t>
      </w:r>
      <w:smartTag w:uri="urn:schemas-microsoft-com:office:smarttags" w:element="metricconverter">
        <w:smartTagPr>
          <w:attr w:name="ProductID" w:val="5 мм"/>
        </w:smartTagPr>
        <w:r w:rsidRPr="0041128B">
          <w:t>5 мм</w:t>
        </w:r>
      </w:smartTag>
      <w:r w:rsidRPr="0041128B">
        <w:t>. Изоляция монтажных проводов не должна касаться неизолированных элементов монтажа, находящихся под напряжением относительно корпуса. Экранированные провода в местах, опасных для замыкания соседних цепей и деталей, должны быть изолированы.</w:t>
      </w:r>
    </w:p>
    <w:p w14:paraId="03B1C252" w14:textId="00339489" w:rsidR="006A6BF6" w:rsidRPr="0041128B" w:rsidRDefault="006A6BF6" w:rsidP="0041128B">
      <w:pPr>
        <w:pStyle w:val="ad"/>
      </w:pPr>
      <w:r w:rsidRPr="0041128B">
        <w:t xml:space="preserve">На концы проводов, припаиваемых к приборам, имеющим большое количество контактов (штепсельные разъемы, переходные клеммы, реле и т.п.), следует надевать изоляционные трубки, плотно облегающие провод или контакт. Монтажные соединения длиной более </w:t>
      </w:r>
      <w:smartTag w:uri="urn:schemas-microsoft-com:office:smarttags" w:element="metricconverter">
        <w:smartTagPr>
          <w:attr w:name="ProductID" w:val="30 мм"/>
        </w:smartTagPr>
        <w:r w:rsidRPr="0041128B">
          <w:t>30 мм</w:t>
        </w:r>
      </w:smartTag>
      <w:r w:rsidRPr="0041128B">
        <w:t xml:space="preserve"> должны выполняться изолированным проводом. Соединения менее </w:t>
      </w:r>
      <w:smartTag w:uri="urn:schemas-microsoft-com:office:smarttags" w:element="metricconverter">
        <w:smartTagPr>
          <w:attr w:name="ProductID" w:val="30 мм"/>
        </w:smartTagPr>
        <w:r w:rsidRPr="0041128B">
          <w:t>30 мм</w:t>
        </w:r>
      </w:smartTag>
      <w:r w:rsidRPr="0041128B">
        <w:t xml:space="preserve"> могут выполняться голым проводом. Расстояние между проводами и сильно нагревающимися деталями должно выбираться в зависимости от температуры этих деталей и теплостойкости применяемых проводов. Минимальное расстояние </w:t>
      </w:r>
      <w:smartTag w:uri="urn:schemas-microsoft-com:office:smarttags" w:element="metricconverter">
        <w:smartTagPr>
          <w:attr w:name="ProductID" w:val="5 мм"/>
        </w:smartTagPr>
        <w:r w:rsidRPr="0041128B">
          <w:t>5 мм</w:t>
        </w:r>
      </w:smartTag>
      <w:r w:rsidRPr="0041128B">
        <w:t>.</w:t>
      </w:r>
    </w:p>
    <w:p w14:paraId="79338776" w14:textId="0CD36F64" w:rsidR="006A6BF6" w:rsidRPr="0041128B" w:rsidRDefault="006A6BF6" w:rsidP="0041128B">
      <w:pPr>
        <w:pStyle w:val="ad"/>
      </w:pPr>
      <w:r w:rsidRPr="0041128B">
        <w:t>Голые провода, применяемые при монтаже, должны иметь антикоррозионное покрытие, прокладываются такие провода по кратчайшим путям.</w:t>
      </w:r>
      <w:r w:rsidR="000362F3" w:rsidRPr="0041128B">
        <w:t xml:space="preserve"> </w:t>
      </w:r>
      <w:r w:rsidRPr="0041128B">
        <w:t>При монтаже рекомендуется применять следующие меры для уменьшения влияния одних цепей на другие</w:t>
      </w:r>
      <w:r w:rsidRPr="0041128B">
        <w:sym w:font="Symbol" w:char="F03A"/>
      </w:r>
    </w:p>
    <w:p w14:paraId="48E0C41C" w14:textId="0F318798" w:rsidR="006A6BF6" w:rsidRPr="0041128B" w:rsidRDefault="000362F3" w:rsidP="0041128B">
      <w:pPr>
        <w:pStyle w:val="ad"/>
      </w:pPr>
      <w:r w:rsidRPr="0041128B">
        <w:t xml:space="preserve">- </w:t>
      </w:r>
      <w:r w:rsidR="006A6BF6" w:rsidRPr="0041128B">
        <w:t>длина проводов высокочастотных цепей должна быть наименьшей. Провода, несущие токи ВЧ, если они не имеют экранов, в общий жгут не включаются</w:t>
      </w:r>
      <w:r w:rsidR="006A6BF6" w:rsidRPr="0041128B">
        <w:sym w:font="Symbol" w:char="F03B"/>
      </w:r>
    </w:p>
    <w:p w14:paraId="71D044F4" w14:textId="0EE14C92" w:rsidR="006A6BF6" w:rsidRPr="0041128B" w:rsidRDefault="001467B3" w:rsidP="0041128B">
      <w:pPr>
        <w:pStyle w:val="ad"/>
      </w:pPr>
      <w:r w:rsidRPr="0041128B">
        <w:t xml:space="preserve">- </w:t>
      </w:r>
      <w:r w:rsidR="006A6BF6" w:rsidRPr="0041128B">
        <w:t>неэкранированные провода ВЧ цепей следует располагать, по возможности под углом, близким к 90</w:t>
      </w:r>
      <w:r w:rsidR="00F81581" w:rsidRPr="00F81581">
        <w:t>°</w:t>
      </w:r>
      <w:r w:rsidR="006A6BF6" w:rsidRPr="0041128B">
        <w:t>. При параллельном расположении такие провода должны быть максимально удалены друг от друга или разделены экраном</w:t>
      </w:r>
      <w:r w:rsidR="006A6BF6" w:rsidRPr="0041128B">
        <w:sym w:font="Symbol" w:char="F03B"/>
      </w:r>
    </w:p>
    <w:p w14:paraId="5DF23C3A" w14:textId="3393709E" w:rsidR="006A6BF6" w:rsidRPr="0041128B" w:rsidRDefault="001467B3" w:rsidP="0041128B">
      <w:pPr>
        <w:pStyle w:val="ad"/>
      </w:pPr>
      <w:r w:rsidRPr="0041128B">
        <w:t xml:space="preserve">- </w:t>
      </w:r>
      <w:r w:rsidR="006A6BF6" w:rsidRPr="0041128B">
        <w:t>отдельные провода, наиболее подверженные воздействию помех или сами их создающие, должны быть экранированы</w:t>
      </w:r>
      <w:r w:rsidR="006A6BF6" w:rsidRPr="0041128B">
        <w:sym w:font="Symbol" w:char="F03B"/>
      </w:r>
    </w:p>
    <w:p w14:paraId="30FD5304" w14:textId="1F406C1E" w:rsidR="006A6BF6" w:rsidRPr="0041128B" w:rsidRDefault="001467B3" w:rsidP="0041128B">
      <w:pPr>
        <w:pStyle w:val="ad"/>
      </w:pPr>
      <w:r w:rsidRPr="0041128B">
        <w:t xml:space="preserve">- </w:t>
      </w:r>
      <w:r w:rsidR="006A6BF6" w:rsidRPr="0041128B">
        <w:t>провода однофазных и трехфазных цепей питания переменного тока 50...400 Гц и выше должны быть свиты. Свитые провода могут заделываться в жгут проводов.</w:t>
      </w:r>
    </w:p>
    <w:p w14:paraId="54714C80" w14:textId="77777777" w:rsidR="006A6BF6" w:rsidRPr="0041128B" w:rsidRDefault="006A6BF6" w:rsidP="0041128B">
      <w:pPr>
        <w:pStyle w:val="ad"/>
      </w:pPr>
      <w:r w:rsidRPr="0041128B">
        <w:t>Минимальный радиус изгиба проводов должен быть не менее величины, указанной в ТУ на данный провод. При отсутствии указания внутренний радиус изгиба должен быть не менее, двукратной величины наружного диаметра провода.</w:t>
      </w:r>
    </w:p>
    <w:p w14:paraId="5E144E32" w14:textId="77777777" w:rsidR="006A6BF6" w:rsidRPr="0041128B" w:rsidRDefault="006A6BF6" w:rsidP="0041128B">
      <w:pPr>
        <w:pStyle w:val="ad"/>
      </w:pPr>
      <w:r w:rsidRPr="0041128B">
        <w:t>Монтажные провода и кабели по возможности не должны располагаться на кромках и ребрах шасси, узлов и деталей.</w:t>
      </w:r>
    </w:p>
    <w:p w14:paraId="0B77048B" w14:textId="77777777" w:rsidR="006A6BF6" w:rsidRPr="0041128B" w:rsidRDefault="006A6BF6" w:rsidP="0041128B">
      <w:pPr>
        <w:pStyle w:val="ad"/>
      </w:pPr>
      <w:r w:rsidRPr="0041128B">
        <w:t>Монтаж блока рекомендуется производить проводами с различными цветами изоляционной оплетки, причем рекомендуется следующий порядок</w:t>
      </w:r>
      <w:r w:rsidRPr="0041128B">
        <w:sym w:font="Symbol" w:char="F03A"/>
      </w:r>
    </w:p>
    <w:p w14:paraId="4DA79069" w14:textId="35A0C3D2" w:rsidR="006A6BF6" w:rsidRPr="0041128B" w:rsidRDefault="001467B3" w:rsidP="0041128B">
      <w:pPr>
        <w:pStyle w:val="ad"/>
      </w:pPr>
      <w:r w:rsidRPr="0041128B">
        <w:t xml:space="preserve">- </w:t>
      </w:r>
      <w:r w:rsidR="006A6BF6" w:rsidRPr="0041128B">
        <w:t>для проводов, находящихся под высоким положительным потенциалом,- красный цвет</w:t>
      </w:r>
      <w:r w:rsidR="006A6BF6" w:rsidRPr="0041128B">
        <w:sym w:font="Symbol" w:char="F03B"/>
      </w:r>
    </w:p>
    <w:p w14:paraId="305BDECB" w14:textId="54E6DB69" w:rsidR="006A6BF6" w:rsidRPr="0041128B" w:rsidRDefault="001467B3" w:rsidP="0041128B">
      <w:pPr>
        <w:pStyle w:val="ad"/>
      </w:pPr>
      <w:r w:rsidRPr="0041128B">
        <w:t xml:space="preserve">- </w:t>
      </w:r>
      <w:r w:rsidR="006A6BF6" w:rsidRPr="0041128B">
        <w:t>для проводов, находящихся под высоким отрицательным потенциалом,- синий цвет</w:t>
      </w:r>
      <w:r w:rsidR="006A6BF6" w:rsidRPr="0041128B">
        <w:sym w:font="Symbol" w:char="F03B"/>
      </w:r>
    </w:p>
    <w:p w14:paraId="4F7ED2A2" w14:textId="33E543B7" w:rsidR="006A6BF6" w:rsidRPr="0041128B" w:rsidRDefault="001467B3" w:rsidP="0041128B">
      <w:pPr>
        <w:pStyle w:val="ad"/>
      </w:pPr>
      <w:r w:rsidRPr="0041128B">
        <w:lastRenderedPageBreak/>
        <w:t xml:space="preserve">- </w:t>
      </w:r>
      <w:r w:rsidR="006A6BF6" w:rsidRPr="0041128B">
        <w:t>для проводов с нулевым потенциалом относительно корпуса - черный цвет</w:t>
      </w:r>
      <w:r w:rsidR="006A6BF6" w:rsidRPr="0041128B">
        <w:sym w:font="Symbol" w:char="F03B"/>
      </w:r>
    </w:p>
    <w:p w14:paraId="4F63763B" w14:textId="70A5AF52" w:rsidR="006A6BF6" w:rsidRPr="0041128B" w:rsidRDefault="001467B3" w:rsidP="0041128B">
      <w:pPr>
        <w:pStyle w:val="ad"/>
      </w:pPr>
      <w:r w:rsidRPr="0041128B">
        <w:t xml:space="preserve">- </w:t>
      </w:r>
      <w:r w:rsidR="006A6BF6" w:rsidRPr="0041128B">
        <w:t>для проводов питания переменного (однофазного или трехфазного) тока - желтый цвет</w:t>
      </w:r>
      <w:r w:rsidR="006A6BF6" w:rsidRPr="0041128B">
        <w:sym w:font="Symbol" w:char="F03B"/>
      </w:r>
    </w:p>
    <w:p w14:paraId="35BB860F" w14:textId="1BB8F739" w:rsidR="006A6BF6" w:rsidRPr="0041128B" w:rsidRDefault="001467B3" w:rsidP="0041128B">
      <w:pPr>
        <w:pStyle w:val="ad"/>
      </w:pPr>
      <w:r w:rsidRPr="0041128B">
        <w:t xml:space="preserve">- </w:t>
      </w:r>
      <w:r w:rsidR="00D671A2" w:rsidRPr="0041128B">
        <w:t>для</w:t>
      </w:r>
      <w:r w:rsidR="006A6BF6" w:rsidRPr="0041128B">
        <w:t xml:space="preserve"> всех остальных случаев, - любой, отличный, от перечисленных выше. Каждую </w:t>
      </w:r>
      <w:r w:rsidRPr="0041128B">
        <w:t>одно потенциальную</w:t>
      </w:r>
      <w:r w:rsidR="006A6BF6" w:rsidRPr="0041128B">
        <w:t xml:space="preserve"> электрическую цепь, рекомендуется монтировать от начала до конца проводами одного цвета.</w:t>
      </w:r>
    </w:p>
    <w:p w14:paraId="6A8B337D" w14:textId="6F1C26C8" w:rsidR="006A6BF6" w:rsidRPr="0041128B" w:rsidRDefault="006A6BF6" w:rsidP="0041128B">
      <w:pPr>
        <w:pStyle w:val="ad"/>
      </w:pPr>
      <w:r w:rsidRPr="0041128B">
        <w:t xml:space="preserve"> Для монтажа электронных средств рекомендуется применять провода с наружной полихлорвиниловой или фторопластовой изоляцией.</w:t>
      </w:r>
    </w:p>
    <w:p w14:paraId="79432157" w14:textId="37E1AD31" w:rsidR="006A6BF6" w:rsidRDefault="006A6BF6" w:rsidP="0041128B">
      <w:pPr>
        <w:pStyle w:val="ad"/>
      </w:pPr>
      <w:r w:rsidRPr="0041128B">
        <w:t xml:space="preserve">Следует сводить к минимуму одиночные соединительные </w:t>
      </w:r>
      <w:r w:rsidR="00D671A2" w:rsidRPr="0041128B">
        <w:t>проводники, рекомендуется</w:t>
      </w:r>
      <w:r w:rsidRPr="0041128B">
        <w:t xml:space="preserve"> объединение их в жгуты.</w:t>
      </w:r>
    </w:p>
    <w:p w14:paraId="040BC6C2" w14:textId="77777777" w:rsidR="0041128B" w:rsidRPr="0041128B" w:rsidRDefault="0041128B" w:rsidP="0041128B">
      <w:pPr>
        <w:pStyle w:val="ad"/>
      </w:pPr>
    </w:p>
    <w:p w14:paraId="3F8C245D" w14:textId="52D4A604" w:rsidR="006A6BF6" w:rsidRPr="0041128B" w:rsidRDefault="000D7250" w:rsidP="0041128B">
      <w:pPr>
        <w:pStyle w:val="2"/>
      </w:pPr>
      <w:r w:rsidRPr="0041128B">
        <w:rPr>
          <w:rStyle w:val="11"/>
          <w:rFonts w:ascii="Tahoma" w:hAnsi="Tahoma"/>
          <w:color w:val="auto"/>
          <w:sz w:val="24"/>
          <w:shd w:val="clear" w:color="auto" w:fill="auto"/>
        </w:rPr>
        <w:t xml:space="preserve">Правила оформления КД на сборочные чертежи ЭВС. </w:t>
      </w:r>
      <w:r w:rsidR="006A6BF6" w:rsidRPr="0041128B">
        <w:t>Разработка сборочных чертежей электронных средств</w:t>
      </w:r>
    </w:p>
    <w:p w14:paraId="7E5BE543" w14:textId="77777777" w:rsidR="006A6BF6" w:rsidRPr="0041128B" w:rsidRDefault="006A6BF6" w:rsidP="0041128B">
      <w:pPr>
        <w:pStyle w:val="ad"/>
      </w:pPr>
      <w:r w:rsidRPr="0041128B">
        <w:t>Работы, предшествующие выполнению сборочного чертежа по готовому изделию:</w:t>
      </w:r>
    </w:p>
    <w:p w14:paraId="2677479C" w14:textId="40849D9E" w:rsidR="006A6BF6" w:rsidRPr="0041128B" w:rsidRDefault="001467B3" w:rsidP="0041128B">
      <w:pPr>
        <w:pStyle w:val="ad"/>
      </w:pPr>
      <w:r w:rsidRPr="0041128B">
        <w:t>- установить назначение электронного средства</w:t>
      </w:r>
      <w:r w:rsidR="006A6BF6" w:rsidRPr="0041128B">
        <w:t>, принцип работы и способы соединения деталей между собой, т. е. порядок сборки и разборки изделия;</w:t>
      </w:r>
    </w:p>
    <w:p w14:paraId="4902E059" w14:textId="77777777" w:rsidR="006A6BF6" w:rsidRPr="0041128B" w:rsidRDefault="006A6BF6" w:rsidP="0041128B">
      <w:pPr>
        <w:pStyle w:val="ad"/>
      </w:pPr>
      <w:r w:rsidRPr="0041128B">
        <w:t xml:space="preserve">- рекомендуется составить технологическую схему сборки; </w:t>
      </w:r>
    </w:p>
    <w:p w14:paraId="0E658469" w14:textId="77777777" w:rsidR="006A6BF6" w:rsidRPr="0041128B" w:rsidRDefault="006A6BF6" w:rsidP="0041128B">
      <w:pPr>
        <w:pStyle w:val="ad"/>
      </w:pPr>
      <w:r w:rsidRPr="0041128B">
        <w:t xml:space="preserve">- определить, есть ли в изделии крепежные и стандартные детали, не подлежащие эскизированию. </w:t>
      </w:r>
    </w:p>
    <w:p w14:paraId="67956DF5" w14:textId="2EB48CAA" w:rsidR="006A6BF6" w:rsidRPr="001467B3" w:rsidRDefault="001467B3" w:rsidP="005D49C5">
      <w:pPr>
        <w:pStyle w:val="ad"/>
      </w:pPr>
      <w:r>
        <w:t xml:space="preserve">Изучив </w:t>
      </w:r>
      <w:r w:rsidR="00604668">
        <w:t>исходные данные</w:t>
      </w:r>
      <w:r w:rsidR="006A6BF6" w:rsidRPr="001467B3">
        <w:t xml:space="preserve">, приступают к </w:t>
      </w:r>
      <w:r w:rsidR="006A6BF6" w:rsidRPr="00D454AF">
        <w:t>эскизированию деталей.</w:t>
      </w:r>
      <w:r w:rsidR="006A6BF6" w:rsidRPr="001467B3">
        <w:t xml:space="preserve"> </w:t>
      </w:r>
    </w:p>
    <w:p w14:paraId="1404044C" w14:textId="5F52CFD9" w:rsidR="006A6BF6" w:rsidRPr="001467B3" w:rsidRDefault="006A6BF6" w:rsidP="005D49C5">
      <w:pPr>
        <w:pStyle w:val="ad"/>
      </w:pPr>
      <w:r w:rsidRPr="001467B3">
        <w:t>За главный вид детали принимают изображение, наиболее полно отражающее форму и размеры детали. Оформление эскизов должно отвечать требованиям, предъявляемым к рабочим чертежам, т. е. размеры проставляют с предельными отклонениями, указывают знаки шероховатости поверхностей и т. п.</w:t>
      </w:r>
      <w:r w:rsidR="001467B3">
        <w:t xml:space="preserve"> </w:t>
      </w:r>
      <w:r w:rsidRPr="001467B3">
        <w:t>Для сопряженных деталей выдерживают одинаковые номинальные размеры. Сопряженные трущиеся поверхности должны иметь одинаковые параметры шероховатости. На эскизах деталей должны быть указаны все необходимые данные для изготовления изделия.</w:t>
      </w:r>
    </w:p>
    <w:p w14:paraId="79258816" w14:textId="7A4A753A" w:rsidR="006A6BF6" w:rsidRPr="001467B3" w:rsidRDefault="006A6BF6" w:rsidP="005D49C5">
      <w:pPr>
        <w:pStyle w:val="ad"/>
      </w:pPr>
      <w:r w:rsidRPr="001467B3">
        <w:rPr>
          <w:iCs/>
        </w:rPr>
        <w:t>Последовательность выполнения сборочного чертежа</w:t>
      </w:r>
      <w:r w:rsidR="0065666F">
        <w:rPr>
          <w:iCs/>
        </w:rPr>
        <w:t>.</w:t>
      </w:r>
    </w:p>
    <w:p w14:paraId="741BE2AD" w14:textId="78A5B7F9" w:rsidR="006A6BF6" w:rsidRPr="001467B3" w:rsidRDefault="006A6BF6" w:rsidP="005D49C5">
      <w:pPr>
        <w:pStyle w:val="ad"/>
      </w:pPr>
      <w:r w:rsidRPr="001467B3">
        <w:t>Проверив на эскизах правильность нанесения размеров, условных обозначений и т. п., выбирают необходимое и достаточное для сборочного чертежа число изображений изделия. В зависимости от сложности и габаритных размеров изделия устанавливают масштаб чертежа, определяют формат листа. Наносят рамку чертежа и выделяют место для основной надписи.</w:t>
      </w:r>
      <w:r w:rsidR="008A05BF">
        <w:t xml:space="preserve"> </w:t>
      </w:r>
      <w:r w:rsidRPr="001467B3">
        <w:t xml:space="preserve">Проставляют размерные числа и наносят номера позиций деталей изделия. </w:t>
      </w:r>
    </w:p>
    <w:p w14:paraId="1DF125F5" w14:textId="4D61C0FF" w:rsidR="006A6BF6" w:rsidRPr="00A112A6" w:rsidRDefault="006A6BF6" w:rsidP="005D49C5">
      <w:pPr>
        <w:pStyle w:val="ad"/>
        <w:rPr>
          <w:i/>
        </w:rPr>
      </w:pPr>
      <w:r w:rsidRPr="00A112A6">
        <w:rPr>
          <w:i/>
        </w:rPr>
        <w:t>Сборочный чертеж должен содержать:</w:t>
      </w:r>
    </w:p>
    <w:p w14:paraId="78504586" w14:textId="56291592" w:rsidR="006A6BF6" w:rsidRPr="001467B3" w:rsidRDefault="006A6BF6" w:rsidP="005D49C5">
      <w:pPr>
        <w:pStyle w:val="ad"/>
      </w:pPr>
      <w:r w:rsidRPr="001467B3">
        <w:t>- изображение сборочной единицы, позволяющее осуществить ее сборку</w:t>
      </w:r>
      <w:r w:rsidR="0016537C">
        <w:t xml:space="preserve"> </w:t>
      </w:r>
      <w:r w:rsidRPr="001467B3">
        <w:t xml:space="preserve">и контроль; </w:t>
      </w:r>
    </w:p>
    <w:p w14:paraId="3A881F24" w14:textId="77777777" w:rsidR="006A6BF6" w:rsidRPr="001467B3" w:rsidRDefault="006A6BF6" w:rsidP="005D49C5">
      <w:pPr>
        <w:pStyle w:val="ad"/>
      </w:pPr>
      <w:r w:rsidRPr="001467B3">
        <w:t>- на сборочных чертежах допускается помещать дополнительные схематические изображения, соединения и расположения составных частей изделия;</w:t>
      </w:r>
    </w:p>
    <w:p w14:paraId="3791CB08" w14:textId="476F12C7" w:rsidR="006A6BF6" w:rsidRPr="001467B3" w:rsidRDefault="006A6BF6" w:rsidP="005D49C5">
      <w:pPr>
        <w:pStyle w:val="ad"/>
      </w:pPr>
      <w:r w:rsidRPr="001467B3">
        <w:t xml:space="preserve">  - размеры, предельные отклонения и другие параметры и требования,</w:t>
      </w:r>
      <w:r w:rsidR="0016537C">
        <w:t xml:space="preserve"> </w:t>
      </w:r>
      <w:r w:rsidRPr="001467B3">
        <w:t>которые должны быть выполнены или проконтролированы по сборочному чертежу;</w:t>
      </w:r>
    </w:p>
    <w:p w14:paraId="3CB9C333" w14:textId="0B302BB9" w:rsidR="006A6BF6" w:rsidRPr="001467B3" w:rsidRDefault="006A6BF6" w:rsidP="005D49C5">
      <w:pPr>
        <w:pStyle w:val="ad"/>
      </w:pPr>
      <w:r w:rsidRPr="001467B3">
        <w:t>- допускается указывать в качестве справочных размеры деталей, определяющих характер соединения;</w:t>
      </w:r>
    </w:p>
    <w:p w14:paraId="4B70D010" w14:textId="658074FA" w:rsidR="006A6BF6" w:rsidRPr="001467B3" w:rsidRDefault="006A6BF6" w:rsidP="005D49C5">
      <w:pPr>
        <w:pStyle w:val="ad"/>
      </w:pPr>
      <w:r w:rsidRPr="001467B3">
        <w:t>- указания о выполнении разъемных соединений (сварных, паяных и</w:t>
      </w:r>
      <w:r w:rsidR="0016537C">
        <w:t xml:space="preserve"> </w:t>
      </w:r>
      <w:r w:rsidRPr="001467B3">
        <w:t>др.), если точность сопряжения достигается пригонкой или подбором;</w:t>
      </w:r>
    </w:p>
    <w:p w14:paraId="41EACFCD" w14:textId="77777777" w:rsidR="006A6BF6" w:rsidRPr="001467B3" w:rsidRDefault="006A6BF6" w:rsidP="005D49C5">
      <w:pPr>
        <w:pStyle w:val="ad"/>
      </w:pPr>
      <w:r w:rsidRPr="001467B3">
        <w:t>- указания о методах и характере сопряжения;</w:t>
      </w:r>
    </w:p>
    <w:p w14:paraId="6832CB14" w14:textId="77777777" w:rsidR="006A6BF6" w:rsidRPr="001467B3" w:rsidRDefault="006A6BF6" w:rsidP="005D49C5">
      <w:pPr>
        <w:pStyle w:val="ad"/>
      </w:pPr>
      <w:r w:rsidRPr="001467B3">
        <w:t>- номера позиций составных частей, входящих в изделие;</w:t>
      </w:r>
    </w:p>
    <w:p w14:paraId="7FA5B5C6" w14:textId="77777777" w:rsidR="006A6BF6" w:rsidRPr="001467B3" w:rsidRDefault="006A6BF6" w:rsidP="005D49C5">
      <w:pPr>
        <w:pStyle w:val="ad"/>
      </w:pPr>
      <w:r w:rsidRPr="001467B3">
        <w:t>-  габаритные размеры изделия;</w:t>
      </w:r>
    </w:p>
    <w:p w14:paraId="6835B5EC" w14:textId="0CFF2D31" w:rsidR="006A6BF6" w:rsidRPr="001467B3" w:rsidRDefault="006A6BF6" w:rsidP="005D49C5">
      <w:pPr>
        <w:pStyle w:val="ad"/>
      </w:pPr>
      <w:r w:rsidRPr="001467B3">
        <w:t>-  установочные, присоединительные и другие необходимые справочные</w:t>
      </w:r>
      <w:r w:rsidR="0016537C">
        <w:t xml:space="preserve"> </w:t>
      </w:r>
      <w:r w:rsidRPr="001467B3">
        <w:t>размеры;</w:t>
      </w:r>
    </w:p>
    <w:p w14:paraId="6F911C29" w14:textId="77777777" w:rsidR="006A6BF6" w:rsidRPr="001467B3" w:rsidRDefault="006A6BF6" w:rsidP="005D49C5">
      <w:pPr>
        <w:pStyle w:val="ad"/>
      </w:pPr>
      <w:r w:rsidRPr="001467B3">
        <w:t>- техническую характеристику изделия, при необходимости;</w:t>
      </w:r>
    </w:p>
    <w:p w14:paraId="2CF253A5" w14:textId="77777777" w:rsidR="006A6BF6" w:rsidRPr="001467B3" w:rsidRDefault="006A6BF6" w:rsidP="005D49C5">
      <w:pPr>
        <w:pStyle w:val="ad"/>
      </w:pPr>
      <w:r w:rsidRPr="001467B3">
        <w:t>- координаты центра тяжести, при необходимости.</w:t>
      </w:r>
    </w:p>
    <w:p w14:paraId="29F99EA8" w14:textId="0CECE1F2" w:rsidR="006A6BF6" w:rsidRPr="001467B3" w:rsidRDefault="006A6BF6" w:rsidP="005D49C5">
      <w:pPr>
        <w:pStyle w:val="ad"/>
      </w:pPr>
      <w:r w:rsidRPr="008A05BF">
        <w:rPr>
          <w:i/>
          <w:iCs/>
        </w:rPr>
        <w:t>Упрощения на сборочных чертежах</w:t>
      </w:r>
      <w:r w:rsidR="008A05BF" w:rsidRPr="008A05BF">
        <w:rPr>
          <w:i/>
          <w:iCs/>
        </w:rPr>
        <w:t>.</w:t>
      </w:r>
      <w:r w:rsidR="008A05BF">
        <w:rPr>
          <w:iCs/>
        </w:rPr>
        <w:t xml:space="preserve"> </w:t>
      </w:r>
      <w:r w:rsidRPr="001467B3">
        <w:t xml:space="preserve">Как правило, сборочные чертежи выполняют с упрощениями, например, допускается выполнять изображение одной из нескольких одинаковых частей, а изображение остальных давать упрощенное, в виде внешних очертаний. </w:t>
      </w:r>
    </w:p>
    <w:p w14:paraId="684869DF" w14:textId="77777777" w:rsidR="006A6BF6" w:rsidRPr="001467B3" w:rsidRDefault="006A6BF6" w:rsidP="005D49C5">
      <w:pPr>
        <w:pStyle w:val="ad"/>
      </w:pPr>
      <w:r w:rsidRPr="001467B3">
        <w:t>На разрезах изображают не рассеченными составные части, на которые оформлены самостоятельные сборочные чертежи.</w:t>
      </w:r>
    </w:p>
    <w:p w14:paraId="3D127DDB" w14:textId="77777777" w:rsidR="006A6BF6" w:rsidRPr="001467B3" w:rsidRDefault="006A6BF6" w:rsidP="005D49C5">
      <w:pPr>
        <w:pStyle w:val="ad"/>
      </w:pPr>
      <w:r w:rsidRPr="001467B3">
        <w:lastRenderedPageBreak/>
        <w:t>Типовые, покупные и другие широко применяемые изделия изображают внешними очертаниями.</w:t>
      </w:r>
    </w:p>
    <w:p w14:paraId="09731F57" w14:textId="77777777" w:rsidR="006A6BF6" w:rsidRPr="001467B3" w:rsidRDefault="006A6BF6" w:rsidP="005D49C5">
      <w:pPr>
        <w:pStyle w:val="ad"/>
      </w:pPr>
      <w:r w:rsidRPr="001467B3">
        <w:rPr>
          <w:iCs/>
        </w:rPr>
        <w:t>На сборочных чертежах допускается не показывать:</w:t>
      </w:r>
    </w:p>
    <w:p w14:paraId="7B9CF28B" w14:textId="73BC6B6F" w:rsidR="006A6BF6" w:rsidRPr="001467B3" w:rsidRDefault="006A6BF6" w:rsidP="005D49C5">
      <w:pPr>
        <w:pStyle w:val="ad"/>
      </w:pPr>
      <w:r w:rsidRPr="001467B3">
        <w:t>-  фаски;</w:t>
      </w:r>
      <w:r w:rsidR="00A112A6">
        <w:t xml:space="preserve"> </w:t>
      </w:r>
      <w:r w:rsidRPr="001467B3">
        <w:t>округления;</w:t>
      </w:r>
      <w:r w:rsidR="00A112A6">
        <w:t xml:space="preserve"> </w:t>
      </w:r>
      <w:r w:rsidRPr="001467B3">
        <w:t>проточки;</w:t>
      </w:r>
      <w:r w:rsidR="00A112A6">
        <w:t xml:space="preserve"> </w:t>
      </w:r>
      <w:r w:rsidRPr="001467B3">
        <w:t>углубления;</w:t>
      </w:r>
      <w:r w:rsidR="00A112A6">
        <w:t xml:space="preserve"> </w:t>
      </w:r>
      <w:r w:rsidRPr="001467B3">
        <w:t>выступы;</w:t>
      </w:r>
      <w:r w:rsidR="00A112A6">
        <w:t xml:space="preserve"> </w:t>
      </w:r>
      <w:r w:rsidRPr="001467B3">
        <w:t>накатки;</w:t>
      </w:r>
      <w:r w:rsidR="00A112A6">
        <w:t xml:space="preserve"> </w:t>
      </w:r>
      <w:r w:rsidRPr="001467B3">
        <w:t>насечки;</w:t>
      </w:r>
    </w:p>
    <w:p w14:paraId="75A877F6" w14:textId="3A35C384" w:rsidR="006A6BF6" w:rsidRPr="001467B3" w:rsidRDefault="00EF4E79" w:rsidP="005D49C5">
      <w:pPr>
        <w:pStyle w:val="ad"/>
      </w:pPr>
      <w:r>
        <w:t xml:space="preserve">- </w:t>
      </w:r>
      <w:r w:rsidR="006A6BF6" w:rsidRPr="001467B3">
        <w:t>оплетки и другие мелкие элементы; зазоры между стержнями и отверстиями;</w:t>
      </w:r>
    </w:p>
    <w:p w14:paraId="576123C8" w14:textId="3B9A605E" w:rsidR="006A6BF6" w:rsidRPr="001467B3" w:rsidRDefault="00EF4E79" w:rsidP="005D49C5">
      <w:pPr>
        <w:pStyle w:val="ad"/>
      </w:pPr>
      <w:r>
        <w:t xml:space="preserve">- </w:t>
      </w:r>
      <w:r w:rsidR="006A6BF6" w:rsidRPr="001467B3">
        <w:t>крышки; щиты; кожухи; перегородки и т. п.,</w:t>
      </w:r>
      <w:r w:rsidR="001F2C54">
        <w:t xml:space="preserve"> </w:t>
      </w:r>
      <w:r w:rsidR="006A6BF6" w:rsidRPr="001467B3">
        <w:t>если необходимо показать закрытые или составные части изделия, при этом над изображением</w:t>
      </w:r>
      <w:r w:rsidR="00B01B3C">
        <w:t xml:space="preserve"> делают соответствующую надпись;</w:t>
      </w:r>
      <w:r w:rsidR="006A6BF6" w:rsidRPr="001467B3">
        <w:t xml:space="preserve"> </w:t>
      </w:r>
    </w:p>
    <w:p w14:paraId="36FA78F3" w14:textId="06185724" w:rsidR="006A6BF6" w:rsidRPr="001467B3" w:rsidRDefault="006A6BF6" w:rsidP="005D49C5">
      <w:pPr>
        <w:pStyle w:val="ad"/>
      </w:pPr>
      <w:r w:rsidRPr="001467B3">
        <w:t xml:space="preserve"> - видимые составные части изделий или элементы, расположенные за</w:t>
      </w:r>
      <w:r w:rsidR="00EF4E79">
        <w:t xml:space="preserve"> </w:t>
      </w:r>
      <w:r w:rsidRPr="001467B3">
        <w:t xml:space="preserve"> сеткой, а также частично закрытые</w:t>
      </w:r>
      <w:r w:rsidR="00C96A7E">
        <w:t xml:space="preserve"> </w:t>
      </w:r>
      <w:r w:rsidRPr="001467B3">
        <w:t xml:space="preserve"> расположенными перед ними</w:t>
      </w:r>
      <w:r w:rsidR="00EF4E79">
        <w:t xml:space="preserve"> </w:t>
      </w:r>
      <w:r w:rsidRPr="001467B3">
        <w:t>составными частями;</w:t>
      </w:r>
    </w:p>
    <w:p w14:paraId="686946EA" w14:textId="491811B7" w:rsidR="006A6BF6" w:rsidRPr="001467B3" w:rsidRDefault="006A6BF6" w:rsidP="005D49C5">
      <w:pPr>
        <w:pStyle w:val="ad"/>
      </w:pPr>
      <w:r w:rsidRPr="001467B3">
        <w:t>- надписи на табличках, шкалах и других подобных деталях, изображая</w:t>
      </w:r>
      <w:r w:rsidR="00EF4E79">
        <w:t xml:space="preserve"> </w:t>
      </w:r>
      <w:r w:rsidRPr="001467B3">
        <w:t>только их контур.</w:t>
      </w:r>
    </w:p>
    <w:p w14:paraId="6E31BE38" w14:textId="77777777" w:rsidR="00524C5A" w:rsidRDefault="00524C5A" w:rsidP="005D49C5">
      <w:pPr>
        <w:pStyle w:val="ad"/>
        <w:rPr>
          <w:i/>
          <w:iCs/>
        </w:rPr>
      </w:pPr>
    </w:p>
    <w:p w14:paraId="29D26F2D" w14:textId="5C49CA69" w:rsidR="006A6BF6" w:rsidRPr="00D87DD7" w:rsidRDefault="006A6BF6" w:rsidP="005D49C5">
      <w:pPr>
        <w:pStyle w:val="ad"/>
        <w:rPr>
          <w:i/>
        </w:rPr>
      </w:pPr>
      <w:r w:rsidRPr="00D87DD7">
        <w:rPr>
          <w:i/>
          <w:iCs/>
        </w:rPr>
        <w:t>Отдельные составные части на сборочном чертеже</w:t>
      </w:r>
      <w:r w:rsidR="00B01B3C" w:rsidRPr="00D87DD7">
        <w:rPr>
          <w:i/>
          <w:iCs/>
        </w:rPr>
        <w:t>.</w:t>
      </w:r>
    </w:p>
    <w:p w14:paraId="08FFE7F8" w14:textId="77777777" w:rsidR="006A6BF6" w:rsidRPr="001467B3" w:rsidRDefault="006A6BF6" w:rsidP="005D49C5">
      <w:pPr>
        <w:pStyle w:val="ad"/>
      </w:pPr>
      <w:r w:rsidRPr="001467B3">
        <w:t>Составным частям присваивают номера позиций и указывают в спе</w:t>
      </w:r>
      <w:r w:rsidRPr="001467B3">
        <w:softHyphen/>
        <w:t xml:space="preserve">цификации на это изделие. </w:t>
      </w:r>
    </w:p>
    <w:p w14:paraId="3A62DC43" w14:textId="0124122E" w:rsidR="006A6BF6" w:rsidRPr="001467B3" w:rsidRDefault="006A6BF6" w:rsidP="005D49C5">
      <w:pPr>
        <w:pStyle w:val="ad"/>
      </w:pPr>
      <w:r w:rsidRPr="001467B3">
        <w:t>На сборочном чертеже номера позиций указывают на изображениях составных частей, проектируемых как видимые на основных видах, и заменяющих их разрезах.</w:t>
      </w:r>
      <w:r w:rsidR="00B01B3C">
        <w:t xml:space="preserve"> </w:t>
      </w:r>
      <w:r w:rsidRPr="001467B3">
        <w:t xml:space="preserve">На выносных полках номера позиций располагают параллельно основной надписи чертежа вне контура изображения и группируя в колонку или строчку по возможности на одной линии. </w:t>
      </w:r>
    </w:p>
    <w:p w14:paraId="51DF7405" w14:textId="1C39DE79" w:rsidR="006A6BF6" w:rsidRPr="001467B3" w:rsidRDefault="006A6BF6" w:rsidP="005D49C5">
      <w:pPr>
        <w:pStyle w:val="ad"/>
      </w:pPr>
      <w:r w:rsidRPr="001467B3">
        <w:t>Проставляют их, как правило, один раз.</w:t>
      </w:r>
      <w:r w:rsidR="00B01B3C">
        <w:t xml:space="preserve"> </w:t>
      </w:r>
      <w:r w:rsidRPr="001467B3">
        <w:t xml:space="preserve">Иногда допускается указывать повторно номера позиций одинаковых составных частей. </w:t>
      </w:r>
    </w:p>
    <w:p w14:paraId="778C43BF" w14:textId="77777777" w:rsidR="00D87DD7" w:rsidRDefault="006A6BF6" w:rsidP="00D87DD7">
      <w:pPr>
        <w:pStyle w:val="ad"/>
        <w:keepNext/>
        <w:ind w:firstLine="0"/>
        <w:jc w:val="center"/>
      </w:pPr>
      <w:r w:rsidRPr="001467B3">
        <w:rPr>
          <w:noProof/>
        </w:rPr>
        <w:drawing>
          <wp:inline distT="0" distB="0" distL="0" distR="0" wp14:anchorId="1F50B3D0" wp14:editId="1EB1A137">
            <wp:extent cx="2838450" cy="2605775"/>
            <wp:effectExtent l="228600" t="228600" r="228600" b="233045"/>
            <wp:docPr id="67607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857121" cy="2622915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0472B378" w14:textId="0B7E7FBA" w:rsidR="006A6BF6" w:rsidRPr="001467B3" w:rsidRDefault="00D87DD7" w:rsidP="00D87DD7">
      <w:pPr>
        <w:pStyle w:val="af"/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9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843DBB">
        <w:rPr>
          <w:noProof/>
        </w:rPr>
        <w:t>Составные части изделия</w:t>
      </w:r>
    </w:p>
    <w:p w14:paraId="3F5BB94B" w14:textId="77777777" w:rsidR="006A6BF6" w:rsidRPr="001467B3" w:rsidRDefault="006A6BF6" w:rsidP="005D49C5">
      <w:pPr>
        <w:pStyle w:val="ad"/>
      </w:pPr>
      <w:r w:rsidRPr="001467B3">
        <w:t xml:space="preserve">Шрифт номеров позиций должен быть </w:t>
      </w:r>
      <w:r w:rsidRPr="001467B3">
        <w:rPr>
          <w:iCs/>
        </w:rPr>
        <w:t>на один-два номера больше</w:t>
      </w:r>
      <w:r w:rsidRPr="001467B3">
        <w:t xml:space="preserve">, чем размер шрифта, принятого для </w:t>
      </w:r>
      <w:r w:rsidRPr="001467B3">
        <w:rPr>
          <w:iCs/>
        </w:rPr>
        <w:t>размерных чисел</w:t>
      </w:r>
      <w:r w:rsidRPr="001467B3">
        <w:t xml:space="preserve"> на том же чертеже.</w:t>
      </w:r>
    </w:p>
    <w:p w14:paraId="3CE03CA7" w14:textId="77777777" w:rsidR="006A6BF6" w:rsidRPr="001467B3" w:rsidRDefault="006A6BF6" w:rsidP="005D49C5">
      <w:pPr>
        <w:pStyle w:val="ad"/>
      </w:pPr>
      <w:r w:rsidRPr="001467B3">
        <w:t>Допускается делать общую линию-выноску с вертикальным располо</w:t>
      </w:r>
      <w:r w:rsidRPr="001467B3">
        <w:softHyphen/>
        <w:t xml:space="preserve">жением номеров позиций: </w:t>
      </w:r>
    </w:p>
    <w:p w14:paraId="58B95E43" w14:textId="6E22FFAF" w:rsidR="006A6BF6" w:rsidRDefault="006A6BF6" w:rsidP="005D49C5">
      <w:pPr>
        <w:pStyle w:val="ad"/>
      </w:pPr>
      <w:r w:rsidRPr="001467B3">
        <w:t>для группы крепежных деталей (болт, гайка, шайба), относящихся к одному и тому же месту крепления, и для группы деталей с отчетливо выраженной взаимосвязью.</w:t>
      </w:r>
      <w:r w:rsidR="00EF7A6B">
        <w:t xml:space="preserve"> </w:t>
      </w:r>
      <w:r w:rsidRPr="001467B3">
        <w:t>В этих случаях линию-выноску отводят от закрепленной составной части.</w:t>
      </w:r>
    </w:p>
    <w:p w14:paraId="436D1C5D" w14:textId="77777777" w:rsidR="00B01B3C" w:rsidRPr="001467B3" w:rsidRDefault="00B01B3C" w:rsidP="005D49C5">
      <w:pPr>
        <w:pStyle w:val="ad"/>
      </w:pPr>
    </w:p>
    <w:p w14:paraId="6765BF7F" w14:textId="77777777" w:rsidR="002148D7" w:rsidRDefault="006A6BF6" w:rsidP="002148D7">
      <w:pPr>
        <w:pStyle w:val="ad"/>
        <w:keepNext/>
        <w:ind w:firstLine="0"/>
        <w:jc w:val="center"/>
      </w:pPr>
      <w:r w:rsidRPr="001467B3">
        <w:rPr>
          <w:noProof/>
        </w:rPr>
        <w:lastRenderedPageBreak/>
        <w:drawing>
          <wp:inline distT="0" distB="0" distL="0" distR="0" wp14:anchorId="34EC5BAF" wp14:editId="2EACEF11">
            <wp:extent cx="3705225" cy="1666875"/>
            <wp:effectExtent l="228600" t="228600" r="238125" b="238125"/>
            <wp:docPr id="676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66875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5A620425" w14:textId="586CBD6A" w:rsidR="006A6BF6" w:rsidRPr="001467B3" w:rsidRDefault="002148D7" w:rsidP="002148D7">
      <w:pPr>
        <w:pStyle w:val="af"/>
      </w:pPr>
      <w:r>
        <w:t xml:space="preserve">Рис. </w:t>
      </w:r>
      <w:r w:rsidR="00EF3764">
        <w:fldChar w:fldCharType="begin"/>
      </w:r>
      <w:r w:rsidR="00EF3764">
        <w:instrText xml:space="preserve"> STYLEREF 1 \s </w:instrText>
      </w:r>
      <w:r w:rsidR="00EF3764">
        <w:fldChar w:fldCharType="separate"/>
      </w:r>
      <w:r w:rsidR="00C5361E">
        <w:rPr>
          <w:noProof/>
        </w:rPr>
        <w:t>7</w:t>
      </w:r>
      <w:r w:rsidR="00EF3764">
        <w:rPr>
          <w:noProof/>
        </w:rPr>
        <w:fldChar w:fldCharType="end"/>
      </w:r>
      <w:r w:rsidR="00003E62">
        <w:t>.</w:t>
      </w:r>
      <w:r w:rsidR="00EF3764">
        <w:fldChar w:fldCharType="begin"/>
      </w:r>
      <w:r w:rsidR="00EF3764">
        <w:instrText xml:space="preserve"> SEQ Рис. \* ARABIC \s 1 </w:instrText>
      </w:r>
      <w:r w:rsidR="00EF3764">
        <w:fldChar w:fldCharType="separate"/>
      </w:r>
      <w:r w:rsidR="00C5361E">
        <w:rPr>
          <w:noProof/>
        </w:rPr>
        <w:t>10</w:t>
      </w:r>
      <w:r w:rsidR="00EF3764">
        <w:rPr>
          <w:noProof/>
        </w:rPr>
        <w:fldChar w:fldCharType="end"/>
      </w:r>
      <w:r>
        <w:rPr>
          <w:noProof/>
        </w:rPr>
        <w:t xml:space="preserve"> </w:t>
      </w:r>
      <w:r w:rsidRPr="004F6006">
        <w:rPr>
          <w:noProof/>
        </w:rPr>
        <w:t>Обозначение элементов крепежа</w:t>
      </w:r>
    </w:p>
    <w:p w14:paraId="7F81A4B9" w14:textId="77777777" w:rsidR="006A6BF6" w:rsidRPr="001467B3" w:rsidRDefault="006A6BF6" w:rsidP="005D49C5">
      <w:pPr>
        <w:pStyle w:val="ad"/>
      </w:pPr>
      <w:r w:rsidRPr="001467B3">
        <w:t>На сборочных чертежах указывают следующие размеры:</w:t>
      </w:r>
    </w:p>
    <w:p w14:paraId="354C6F19" w14:textId="28DAD569" w:rsidR="006A6BF6" w:rsidRPr="001467B3" w:rsidRDefault="006A6BF6" w:rsidP="005D49C5">
      <w:pPr>
        <w:pStyle w:val="ad"/>
      </w:pPr>
      <w:r w:rsidRPr="001467B3">
        <w:t>- габаритные размеры –</w:t>
      </w:r>
      <w:r w:rsidR="00343EBC">
        <w:t xml:space="preserve"> </w:t>
      </w:r>
      <w:r w:rsidRPr="001467B3">
        <w:t>длину, ширину, высоту;</w:t>
      </w:r>
    </w:p>
    <w:p w14:paraId="7B50D5D9" w14:textId="4E6EDF6B" w:rsidR="006A6BF6" w:rsidRPr="001467B3" w:rsidRDefault="006A6BF6" w:rsidP="005D49C5">
      <w:pPr>
        <w:pStyle w:val="ad"/>
      </w:pPr>
      <w:r w:rsidRPr="001467B3">
        <w:t>- размеры перемещающихся</w:t>
      </w:r>
      <w:r w:rsidR="00B01B3C">
        <w:t xml:space="preserve"> </w:t>
      </w:r>
      <w:r w:rsidRPr="001467B3">
        <w:t>частей механизма - указывают в крайних положениях;</w:t>
      </w:r>
    </w:p>
    <w:p w14:paraId="6728DC84" w14:textId="77777777" w:rsidR="006A6BF6" w:rsidRPr="001467B3" w:rsidRDefault="006A6BF6" w:rsidP="005D49C5">
      <w:pPr>
        <w:pStyle w:val="ad"/>
      </w:pPr>
      <w:r w:rsidRPr="001467B3">
        <w:t>- монтажные размеры, определяющие взаимное расположение составных частей сборочной единицы;</w:t>
      </w:r>
    </w:p>
    <w:p w14:paraId="25A0A95E" w14:textId="77777777" w:rsidR="006A6BF6" w:rsidRPr="001467B3" w:rsidRDefault="006A6BF6" w:rsidP="005D49C5">
      <w:pPr>
        <w:pStyle w:val="ad"/>
      </w:pPr>
      <w:r w:rsidRPr="001467B3">
        <w:t>- установочные размеры, по которым изделия присоединяются друг к другу или к устройству;</w:t>
      </w:r>
    </w:p>
    <w:p w14:paraId="211AE32F" w14:textId="3C91E396" w:rsidR="006A6BF6" w:rsidRPr="001467B3" w:rsidRDefault="006A6BF6" w:rsidP="005D49C5">
      <w:pPr>
        <w:pStyle w:val="ad"/>
      </w:pPr>
      <w:r w:rsidRPr="001467B3">
        <w:t>- эксплуатационные размеры –</w:t>
      </w:r>
      <w:r w:rsidR="007061A0">
        <w:t xml:space="preserve"> </w:t>
      </w:r>
      <w:r w:rsidRPr="001467B3">
        <w:t>диаметры проходных</w:t>
      </w:r>
      <w:r w:rsidR="00343EBC">
        <w:t xml:space="preserve"> </w:t>
      </w:r>
      <w:r w:rsidRPr="001467B3">
        <w:t>отверстий, число зубьев и т.п.</w:t>
      </w:r>
    </w:p>
    <w:p w14:paraId="1F8A5639" w14:textId="1182EA88" w:rsidR="006A6BF6" w:rsidRPr="001467B3" w:rsidRDefault="006A6BF6" w:rsidP="005D49C5">
      <w:pPr>
        <w:pStyle w:val="ad"/>
      </w:pPr>
      <w:r w:rsidRPr="001467B3">
        <w:t>На сборочном чертеже изделия обо</w:t>
      </w:r>
      <w:r w:rsidR="00B01B3C">
        <w:t>значаются справочные размеры:</w:t>
      </w:r>
    </w:p>
    <w:p w14:paraId="280109E9" w14:textId="77777777" w:rsidR="006A6BF6" w:rsidRPr="001467B3" w:rsidRDefault="006A6BF6" w:rsidP="005D49C5">
      <w:pPr>
        <w:pStyle w:val="ad"/>
      </w:pPr>
      <w:r w:rsidRPr="001467B3">
        <w:t>- габаритные;</w:t>
      </w:r>
    </w:p>
    <w:p w14:paraId="4AE607C3" w14:textId="77777777" w:rsidR="006A6BF6" w:rsidRPr="001467B3" w:rsidRDefault="006A6BF6" w:rsidP="005D49C5">
      <w:pPr>
        <w:pStyle w:val="ad"/>
      </w:pPr>
      <w:r w:rsidRPr="001467B3">
        <w:t>- установочные;</w:t>
      </w:r>
    </w:p>
    <w:p w14:paraId="75C48EB1" w14:textId="77777777" w:rsidR="006A6BF6" w:rsidRPr="001467B3" w:rsidRDefault="006A6BF6" w:rsidP="005D49C5">
      <w:pPr>
        <w:pStyle w:val="ad"/>
      </w:pPr>
      <w:r w:rsidRPr="001467B3">
        <w:t>- присоединительные;</w:t>
      </w:r>
    </w:p>
    <w:p w14:paraId="10A307C0" w14:textId="77777777" w:rsidR="006A6BF6" w:rsidRPr="001467B3" w:rsidRDefault="006A6BF6" w:rsidP="005D49C5">
      <w:pPr>
        <w:pStyle w:val="ad"/>
      </w:pPr>
      <w:r w:rsidRPr="001467B3">
        <w:t>- размеры движущихся частей изделия.</w:t>
      </w:r>
    </w:p>
    <w:p w14:paraId="596D1682" w14:textId="7DC8D3FE" w:rsidR="006A6BF6" w:rsidRPr="001467B3" w:rsidRDefault="006A6BF6" w:rsidP="005D49C5">
      <w:pPr>
        <w:pStyle w:val="ad"/>
      </w:pPr>
      <w:r w:rsidRPr="001467B3">
        <w:t xml:space="preserve">Их обозначают звездочкой </w:t>
      </w:r>
      <w:r w:rsidR="00C37901">
        <w:t>(</w:t>
      </w:r>
      <w:r w:rsidRPr="001467B3">
        <w:t>"*"</w:t>
      </w:r>
      <w:r w:rsidR="00C37901">
        <w:t>)</w:t>
      </w:r>
      <w:r w:rsidRPr="001467B3">
        <w:t>.</w:t>
      </w:r>
    </w:p>
    <w:p w14:paraId="322BA90E" w14:textId="78F9AA85" w:rsidR="007B7038" w:rsidRDefault="006A6BF6" w:rsidP="005D49C5">
      <w:pPr>
        <w:pStyle w:val="ad"/>
        <w:rPr>
          <w:iCs/>
        </w:rPr>
      </w:pPr>
      <w:r w:rsidRPr="001467B3">
        <w:t>Перемещающиеся части изделия изображают в крайнем или промежуточном положении только штрихпунктирными линиями с двумя точками, с размерами, характеризующими эти положения. Перемещающиеся части допускается изображать на дополнительных видах с соответствующими надписями.</w:t>
      </w:r>
    </w:p>
    <w:p w14:paraId="0458B900" w14:textId="5EEA4D04" w:rsidR="006A6BF6" w:rsidRPr="001467B3" w:rsidRDefault="006A6BF6" w:rsidP="005D49C5">
      <w:pPr>
        <w:pStyle w:val="ad"/>
      </w:pPr>
      <w:r w:rsidRPr="001467B3">
        <w:t>На сборочном чертеже устройства допускается помещать изображение пограничных (соседних) изделий (обстановку) и размеры, определяющие их взаимное расположение. Предметы «обстановки», как правило, выполняются упрощенно и приводятся для определения места изделия. Составные части изделия, расположенные за «обстановкой», изображают как видимые.</w:t>
      </w:r>
    </w:p>
    <w:p w14:paraId="42CB9F26" w14:textId="7B7B4C83" w:rsidR="006A6BF6" w:rsidRPr="001467B3" w:rsidRDefault="006A6BF6" w:rsidP="005D49C5">
      <w:pPr>
        <w:pStyle w:val="ad"/>
      </w:pPr>
      <w:r w:rsidRPr="007B7038">
        <w:rPr>
          <w:i/>
        </w:rPr>
        <w:t>Спецификация</w:t>
      </w:r>
      <w:r w:rsidR="00743B69">
        <w:rPr>
          <w:i/>
        </w:rPr>
        <w:t>.</w:t>
      </w:r>
    </w:p>
    <w:p w14:paraId="18A54043" w14:textId="340D00A5" w:rsidR="006A6BF6" w:rsidRPr="001467B3" w:rsidRDefault="006A6BF6" w:rsidP="005D49C5">
      <w:pPr>
        <w:pStyle w:val="ad"/>
      </w:pPr>
      <w:r w:rsidRPr="001467B3">
        <w:t>Документ, определяющий состав изделия и всей конструк</w:t>
      </w:r>
      <w:r w:rsidRPr="001467B3">
        <w:softHyphen/>
        <w:t>торской документации, относящейся к этому изделию, следует составлять на отдельных листах формата А4 на каждую сборочную единицу, комплекс и комплект</w:t>
      </w:r>
      <w:r w:rsidR="000E069D">
        <w:t>:</w:t>
      </w:r>
    </w:p>
    <w:p w14:paraId="169EFA72" w14:textId="77777777" w:rsidR="006A6BF6" w:rsidRPr="001467B3" w:rsidRDefault="006A6BF6" w:rsidP="005D49C5">
      <w:pPr>
        <w:pStyle w:val="ad"/>
      </w:pPr>
      <w:r w:rsidRPr="001467B3">
        <w:t>- документация;</w:t>
      </w:r>
    </w:p>
    <w:p w14:paraId="6BFAB26A" w14:textId="77777777" w:rsidR="006A6BF6" w:rsidRPr="001467B3" w:rsidRDefault="006A6BF6" w:rsidP="005D49C5">
      <w:pPr>
        <w:pStyle w:val="ad"/>
      </w:pPr>
      <w:r w:rsidRPr="001467B3">
        <w:t>- комплексы;</w:t>
      </w:r>
    </w:p>
    <w:p w14:paraId="0B9B85E5" w14:textId="77777777" w:rsidR="006A6BF6" w:rsidRPr="001467B3" w:rsidRDefault="006A6BF6" w:rsidP="005D49C5">
      <w:pPr>
        <w:pStyle w:val="ad"/>
      </w:pPr>
      <w:r w:rsidRPr="001467B3">
        <w:t>- сборочные единицы;</w:t>
      </w:r>
    </w:p>
    <w:p w14:paraId="686C5F8E" w14:textId="77777777" w:rsidR="006A6BF6" w:rsidRPr="001467B3" w:rsidRDefault="006A6BF6" w:rsidP="005D49C5">
      <w:pPr>
        <w:pStyle w:val="ad"/>
      </w:pPr>
      <w:r w:rsidRPr="001467B3">
        <w:t>- детали;</w:t>
      </w:r>
    </w:p>
    <w:p w14:paraId="6C06A8B3" w14:textId="6DCDE8E2" w:rsidR="006A6BF6" w:rsidRPr="001467B3" w:rsidRDefault="006A6BF6" w:rsidP="005D49C5">
      <w:pPr>
        <w:pStyle w:val="ad"/>
      </w:pPr>
      <w:r w:rsidRPr="001467B3">
        <w:t>- стандартные изделия;</w:t>
      </w:r>
    </w:p>
    <w:p w14:paraId="5682DAB4" w14:textId="77777777" w:rsidR="006A6BF6" w:rsidRPr="001467B3" w:rsidRDefault="006A6BF6" w:rsidP="005D49C5">
      <w:pPr>
        <w:pStyle w:val="ad"/>
      </w:pPr>
      <w:r w:rsidRPr="001467B3">
        <w:t>- прочие изделия;</w:t>
      </w:r>
    </w:p>
    <w:p w14:paraId="750D1902" w14:textId="77777777" w:rsidR="006A6BF6" w:rsidRPr="001467B3" w:rsidRDefault="006A6BF6" w:rsidP="005D49C5">
      <w:pPr>
        <w:pStyle w:val="ad"/>
      </w:pPr>
      <w:r w:rsidRPr="001467B3">
        <w:t>- материалы;</w:t>
      </w:r>
    </w:p>
    <w:p w14:paraId="128557F7" w14:textId="77777777" w:rsidR="006A6BF6" w:rsidRPr="001467B3" w:rsidRDefault="006A6BF6" w:rsidP="005D49C5">
      <w:pPr>
        <w:pStyle w:val="ad"/>
      </w:pPr>
      <w:r w:rsidRPr="001467B3">
        <w:t>- комплекты.</w:t>
      </w:r>
    </w:p>
    <w:p w14:paraId="45DDE306" w14:textId="105ED359" w:rsidR="006A6BF6" w:rsidRPr="001467B3" w:rsidRDefault="006A6BF6" w:rsidP="005D49C5">
      <w:pPr>
        <w:pStyle w:val="ad"/>
      </w:pPr>
      <w:r w:rsidRPr="001467B3">
        <w:t>Наименования разделов записывают в виде заголовков в графе "Наименование" строчными буквами (кроме первой прописной) и подчеркивают. Ниже заголовка должна быть оставлена одна свободная строка, выше - не менее одной свободной строки.</w:t>
      </w:r>
    </w:p>
    <w:p w14:paraId="6C5B3E0F" w14:textId="3B5B6EC2" w:rsidR="006A6BF6" w:rsidRPr="001467B3" w:rsidRDefault="006A6BF6" w:rsidP="005D49C5">
      <w:pPr>
        <w:pStyle w:val="ad"/>
      </w:pPr>
      <w:r w:rsidRPr="001467B3">
        <w:lastRenderedPageBreak/>
        <w:t>В раздел "Документация" вносят все документы специфицируемого изделия, кроме его спецификации, также документы записываемых в спецификацию не</w:t>
      </w:r>
      <w:r w:rsidRPr="001467B3">
        <w:softHyphen/>
        <w:t xml:space="preserve">специфицируемых составных частей </w:t>
      </w:r>
      <w:r w:rsidR="00B31BBF">
        <w:t xml:space="preserve">или </w:t>
      </w:r>
      <w:r w:rsidRPr="001467B3">
        <w:t>деталей (если таковые используются), кроме их рабочих чертежей.</w:t>
      </w:r>
    </w:p>
    <w:p w14:paraId="6A2821D7" w14:textId="3BE46D0E" w:rsidR="006A6BF6" w:rsidRPr="001467B3" w:rsidRDefault="006A6BF6" w:rsidP="005D49C5">
      <w:pPr>
        <w:pStyle w:val="ad"/>
      </w:pPr>
      <w:r w:rsidRPr="001467B3">
        <w:t>В разделы: "Комплексы", - "Сборочные единицы" и "Детали" вносят ком</w:t>
      </w:r>
      <w:r w:rsidRPr="001467B3">
        <w:softHyphen/>
        <w:t>плексы, сборочные единицы и детали специфицируемого изделия.</w:t>
      </w:r>
    </w:p>
    <w:p w14:paraId="3E8C5058" w14:textId="22043B50" w:rsidR="007B7038" w:rsidRDefault="006A6BF6" w:rsidP="005D49C5">
      <w:pPr>
        <w:pStyle w:val="ad"/>
      </w:pPr>
      <w:r w:rsidRPr="001467B3">
        <w:t>В раздел</w:t>
      </w:r>
      <w:r w:rsidR="00C96A7E">
        <w:t xml:space="preserve"> </w:t>
      </w:r>
      <w:r w:rsidRPr="001467B3">
        <w:t>"Стандартные изделия"</w:t>
      </w:r>
      <w:r w:rsidR="00B0473A">
        <w:t xml:space="preserve"> </w:t>
      </w:r>
      <w:r w:rsidRPr="001467B3">
        <w:t>записывают изделия, примененные по</w:t>
      </w:r>
      <w:r w:rsidR="007B7038">
        <w:t>:</w:t>
      </w:r>
    </w:p>
    <w:p w14:paraId="461A32E2" w14:textId="17641F8B" w:rsidR="006A6BF6" w:rsidRPr="001467B3" w:rsidRDefault="006A6BF6" w:rsidP="005D49C5">
      <w:pPr>
        <w:pStyle w:val="ad"/>
      </w:pPr>
      <w:r w:rsidRPr="001467B3">
        <w:t xml:space="preserve"> - государственным стандартам;</w:t>
      </w:r>
    </w:p>
    <w:p w14:paraId="761EF3FF" w14:textId="77777777" w:rsidR="006A6BF6" w:rsidRPr="001467B3" w:rsidRDefault="006A6BF6" w:rsidP="005D49C5">
      <w:pPr>
        <w:pStyle w:val="ad"/>
      </w:pPr>
      <w:r w:rsidRPr="001467B3">
        <w:t>- отраслевым стандартам;</w:t>
      </w:r>
    </w:p>
    <w:p w14:paraId="1C836D0F" w14:textId="77777777" w:rsidR="006A6BF6" w:rsidRPr="001467B3" w:rsidRDefault="006A6BF6" w:rsidP="005D49C5">
      <w:pPr>
        <w:pStyle w:val="ad"/>
      </w:pPr>
      <w:r w:rsidRPr="001467B3">
        <w:t>- стандартам предприятий.</w:t>
      </w:r>
    </w:p>
    <w:p w14:paraId="78FB8FD1" w14:textId="20CB3EFF" w:rsidR="006A6BF6" w:rsidRPr="001467B3" w:rsidRDefault="006A6BF6" w:rsidP="005D49C5">
      <w:pPr>
        <w:pStyle w:val="ad"/>
      </w:pPr>
      <w:r w:rsidRPr="001467B3">
        <w:t>В пределах каждой категории стандартов, изделия записывают по группам, в зависимости от функционального назначения, (например, подшипники, крепеж</w:t>
      </w:r>
      <w:r w:rsidRPr="001467B3">
        <w:softHyphen/>
        <w:t>ные детали и т.п.)</w:t>
      </w:r>
      <w:r w:rsidR="00482C38">
        <w:t>.</w:t>
      </w:r>
    </w:p>
    <w:p w14:paraId="65C94E0B" w14:textId="77777777" w:rsidR="006A6BF6" w:rsidRPr="001467B3" w:rsidRDefault="006A6BF6" w:rsidP="005D49C5">
      <w:pPr>
        <w:pStyle w:val="ad"/>
      </w:pPr>
      <w:r w:rsidRPr="001467B3">
        <w:t>В пределах каждой группы - в алфавитном порядке наимено</w:t>
      </w:r>
      <w:r w:rsidRPr="001467B3">
        <w:softHyphen/>
        <w:t>ваний изделий.</w:t>
      </w:r>
    </w:p>
    <w:p w14:paraId="76C3E56B" w14:textId="77777777" w:rsidR="006A6BF6" w:rsidRPr="001467B3" w:rsidRDefault="006A6BF6" w:rsidP="005D49C5">
      <w:pPr>
        <w:pStyle w:val="ad"/>
      </w:pPr>
      <w:r w:rsidRPr="001467B3">
        <w:t>В пределах каждого наименования - в порядке возрастания обо</w:t>
      </w:r>
      <w:r w:rsidRPr="001467B3">
        <w:softHyphen/>
        <w:t>значений стандартов.</w:t>
      </w:r>
    </w:p>
    <w:p w14:paraId="54452983" w14:textId="77777777" w:rsidR="006A6BF6" w:rsidRPr="001467B3" w:rsidRDefault="006A6BF6" w:rsidP="005D49C5">
      <w:pPr>
        <w:pStyle w:val="ad"/>
      </w:pPr>
      <w:r w:rsidRPr="001467B3">
        <w:t>В пределах каждого обозначения стандартов - в порядке возрастания основных параметров или размеров изделия.</w:t>
      </w:r>
    </w:p>
    <w:p w14:paraId="1C7882B3" w14:textId="303C85C5" w:rsidR="006A6BF6" w:rsidRPr="001467B3" w:rsidRDefault="006A6BF6" w:rsidP="005D49C5">
      <w:pPr>
        <w:pStyle w:val="ad"/>
      </w:pPr>
      <w:r w:rsidRPr="001467B3">
        <w:t>В раздел</w:t>
      </w:r>
      <w:r w:rsidR="00C96A7E">
        <w:t xml:space="preserve"> </w:t>
      </w:r>
      <w:r w:rsidRPr="001467B3">
        <w:t>"Прочие изделия" записывают изделия, взятые из каталогов, прей</w:t>
      </w:r>
      <w:r w:rsidRPr="001467B3">
        <w:softHyphen/>
        <w:t xml:space="preserve">скурантов и других источников, за исключением стандартных изделий. </w:t>
      </w:r>
    </w:p>
    <w:p w14:paraId="563ACD17" w14:textId="77777777" w:rsidR="006A6BF6" w:rsidRPr="001467B3" w:rsidRDefault="006A6BF6" w:rsidP="005D49C5">
      <w:pPr>
        <w:pStyle w:val="ad"/>
      </w:pPr>
      <w:r w:rsidRPr="001467B3">
        <w:t>Порядок записи подобен порядку раздела "Стандартные изделия".</w:t>
      </w:r>
    </w:p>
    <w:p w14:paraId="6D896CCA" w14:textId="348BEFC7" w:rsidR="006A6BF6" w:rsidRPr="001467B3" w:rsidRDefault="006A6BF6" w:rsidP="005D49C5">
      <w:pPr>
        <w:pStyle w:val="ad"/>
      </w:pPr>
      <w:r w:rsidRPr="001467B3">
        <w:t>В раздел «Материалы"</w:t>
      </w:r>
      <w:r w:rsidR="007B7038">
        <w:t xml:space="preserve"> </w:t>
      </w:r>
      <w:r w:rsidRPr="001467B3">
        <w:t xml:space="preserve">вносят все материалы специфицируемого изделия в такой последовательности: </w:t>
      </w:r>
    </w:p>
    <w:p w14:paraId="4C1F682F" w14:textId="77777777" w:rsidR="006A6BF6" w:rsidRPr="001467B3" w:rsidRDefault="006A6BF6" w:rsidP="005D49C5">
      <w:pPr>
        <w:pStyle w:val="ad"/>
      </w:pPr>
      <w:r w:rsidRPr="001467B3">
        <w:t>-металлы черные;</w:t>
      </w:r>
    </w:p>
    <w:p w14:paraId="6BECB501" w14:textId="1CE494D6" w:rsidR="006A6BF6" w:rsidRPr="001467B3" w:rsidRDefault="006A6BF6" w:rsidP="005D49C5">
      <w:pPr>
        <w:pStyle w:val="ad"/>
      </w:pPr>
      <w:r w:rsidRPr="001467B3">
        <w:t>- металлы магнитоэлектрические и ферромагнитные;</w:t>
      </w:r>
    </w:p>
    <w:p w14:paraId="72E8D0B6" w14:textId="77777777" w:rsidR="006A6BF6" w:rsidRPr="001467B3" w:rsidRDefault="006A6BF6" w:rsidP="005D49C5">
      <w:pPr>
        <w:pStyle w:val="ad"/>
      </w:pPr>
      <w:r w:rsidRPr="001467B3">
        <w:t>- металлы цветные;</w:t>
      </w:r>
    </w:p>
    <w:p w14:paraId="689BBEF1" w14:textId="77777777" w:rsidR="006A6BF6" w:rsidRPr="001467B3" w:rsidRDefault="006A6BF6" w:rsidP="005D49C5">
      <w:pPr>
        <w:pStyle w:val="ad"/>
      </w:pPr>
      <w:r w:rsidRPr="001467B3">
        <w:t xml:space="preserve">- кабели, провода и шнуры; </w:t>
      </w:r>
    </w:p>
    <w:p w14:paraId="39F901E3" w14:textId="77777777" w:rsidR="006A6BF6" w:rsidRPr="001467B3" w:rsidRDefault="006A6BF6" w:rsidP="005D49C5">
      <w:pPr>
        <w:pStyle w:val="ad"/>
      </w:pPr>
      <w:r w:rsidRPr="001467B3">
        <w:t>- пластмассы и пресс-материалы;</w:t>
      </w:r>
    </w:p>
    <w:p w14:paraId="20CA2F3E" w14:textId="77777777" w:rsidR="006A6BF6" w:rsidRPr="001467B3" w:rsidRDefault="006A6BF6" w:rsidP="005D49C5">
      <w:pPr>
        <w:pStyle w:val="ad"/>
      </w:pPr>
      <w:r w:rsidRPr="001467B3">
        <w:t xml:space="preserve">- бумажные, текстильные, лесные материалы; </w:t>
      </w:r>
    </w:p>
    <w:p w14:paraId="078325D5" w14:textId="77777777" w:rsidR="006A6BF6" w:rsidRPr="001467B3" w:rsidRDefault="006A6BF6" w:rsidP="005D49C5">
      <w:pPr>
        <w:pStyle w:val="ad"/>
      </w:pPr>
      <w:r w:rsidRPr="001467B3">
        <w:t>- резиновые, мине</w:t>
      </w:r>
      <w:r w:rsidRPr="001467B3">
        <w:softHyphen/>
        <w:t xml:space="preserve">ральные, керамические и стеклянные материалы; </w:t>
      </w:r>
    </w:p>
    <w:p w14:paraId="4D4F1AB8" w14:textId="77777777" w:rsidR="006A6BF6" w:rsidRPr="001467B3" w:rsidRDefault="006A6BF6" w:rsidP="005D49C5">
      <w:pPr>
        <w:pStyle w:val="ad"/>
      </w:pPr>
      <w:r w:rsidRPr="001467B3">
        <w:t>- лаки, краски, нефтепродукты и химикаты;</w:t>
      </w:r>
    </w:p>
    <w:p w14:paraId="6EC0E37A" w14:textId="77777777" w:rsidR="006A6BF6" w:rsidRPr="001467B3" w:rsidRDefault="006A6BF6" w:rsidP="005D49C5">
      <w:pPr>
        <w:pStyle w:val="ad"/>
      </w:pPr>
      <w:r w:rsidRPr="001467B3">
        <w:t>-  прочие материалы.</w:t>
      </w:r>
    </w:p>
    <w:p w14:paraId="78E3A8F7" w14:textId="77777777" w:rsidR="006A6BF6" w:rsidRPr="001467B3" w:rsidRDefault="006A6BF6" w:rsidP="005D49C5">
      <w:pPr>
        <w:pStyle w:val="ad"/>
      </w:pPr>
      <w:r w:rsidRPr="001467B3">
        <w:t>В пределах вида материалов их записывают в алфавитном порядке наимено</w:t>
      </w:r>
      <w:r w:rsidRPr="001467B3">
        <w:softHyphen/>
        <w:t>ваний, в пределах наименования - по возрастанию размеров или других пара</w:t>
      </w:r>
      <w:r w:rsidRPr="001467B3">
        <w:softHyphen/>
        <w:t>метров.</w:t>
      </w:r>
    </w:p>
    <w:p w14:paraId="50D6106E" w14:textId="77777777" w:rsidR="006A6BF6" w:rsidRPr="001467B3" w:rsidRDefault="006A6BF6" w:rsidP="005D49C5">
      <w:pPr>
        <w:pStyle w:val="ad"/>
      </w:pPr>
      <w:r w:rsidRPr="001467B3">
        <w:t>Графы спецификации заполняют следующим образом.</w:t>
      </w:r>
    </w:p>
    <w:p w14:paraId="3F4119D0" w14:textId="77777777" w:rsidR="006A6BF6" w:rsidRPr="001467B3" w:rsidRDefault="006A6BF6" w:rsidP="005D49C5">
      <w:pPr>
        <w:pStyle w:val="ad"/>
      </w:pPr>
      <w:r w:rsidRPr="001467B3">
        <w:t xml:space="preserve">В графе "Формат" указывают форматы документов, имеющих обозначение в графе "Обозначение". </w:t>
      </w:r>
    </w:p>
    <w:p w14:paraId="3F880FD6" w14:textId="6AF21B29" w:rsidR="006A6BF6" w:rsidRPr="001467B3" w:rsidRDefault="006A6BF6" w:rsidP="005D49C5">
      <w:pPr>
        <w:pStyle w:val="ad"/>
      </w:pPr>
      <w:r w:rsidRPr="001467B3">
        <w:t xml:space="preserve">Если документ выполнен на нескольких листах различного формата, то в графе ставят "звездочку", а в графе "Примечание" перечисляют все форматы с простановкой знака звездочки, </w:t>
      </w:r>
      <w:r w:rsidR="007B7038" w:rsidRPr="001467B3">
        <w:t>например,</w:t>
      </w:r>
      <w:r w:rsidRPr="001467B3">
        <w:t xml:space="preserve"> *А</w:t>
      </w:r>
      <w:r w:rsidR="00151D81">
        <w:t>3</w:t>
      </w:r>
      <w:r w:rsidRPr="001467B3">
        <w:t>, А4</w:t>
      </w:r>
      <w:r w:rsidR="00482C38">
        <w:t>Э</w:t>
      </w:r>
      <w:r w:rsidR="006D4A33">
        <w:t>3</w:t>
      </w:r>
      <w:r w:rsidRPr="001467B3">
        <w:t>.</w:t>
      </w:r>
    </w:p>
    <w:p w14:paraId="61D46553" w14:textId="77777777" w:rsidR="006A6BF6" w:rsidRPr="001467B3" w:rsidRDefault="006A6BF6" w:rsidP="005D49C5">
      <w:pPr>
        <w:pStyle w:val="ad"/>
      </w:pPr>
      <w:r w:rsidRPr="001467B3">
        <w:t xml:space="preserve">Для деталей, на которые нет чертежей, в графе указывают БЧ. </w:t>
      </w:r>
    </w:p>
    <w:p w14:paraId="76A67686" w14:textId="61D99352" w:rsidR="006A6BF6" w:rsidRPr="001467B3" w:rsidRDefault="006A6BF6" w:rsidP="005D49C5">
      <w:pPr>
        <w:pStyle w:val="ad"/>
      </w:pPr>
      <w:r w:rsidRPr="001467B3">
        <w:t>Для документов, записанных в разделы:</w:t>
      </w:r>
      <w:r w:rsidR="00706EB4">
        <w:t xml:space="preserve"> </w:t>
      </w:r>
      <w:r w:rsidRPr="001467B3">
        <w:t xml:space="preserve">"Стандартные изделия", "Прочие изделия'' и </w:t>
      </w:r>
      <w:r w:rsidR="00706EB4">
        <w:t>«</w:t>
      </w:r>
      <w:r w:rsidRPr="001467B3">
        <w:t>Материалы</w:t>
      </w:r>
      <w:r w:rsidR="00706EB4">
        <w:t>»</w:t>
      </w:r>
      <w:r w:rsidRPr="001467B3">
        <w:t xml:space="preserve"> графу "Формат" не заполняют.</w:t>
      </w:r>
    </w:p>
    <w:p w14:paraId="6B1DE2B2" w14:textId="77777777" w:rsidR="006A6BF6" w:rsidRPr="001467B3" w:rsidRDefault="006A6BF6" w:rsidP="005D49C5">
      <w:pPr>
        <w:pStyle w:val="ad"/>
      </w:pPr>
      <w:r w:rsidRPr="001467B3">
        <w:t xml:space="preserve">В графе "Зона" указывают обозначение зоны, где находится номер позиции записываемой части изделия (если поле чертежа разбито на зоны по ГОСТ 2.104 68*). </w:t>
      </w:r>
    </w:p>
    <w:p w14:paraId="21E0A1E2" w14:textId="4435C243" w:rsidR="006A6BF6" w:rsidRPr="001467B3" w:rsidRDefault="006A6BF6" w:rsidP="005D49C5">
      <w:pPr>
        <w:pStyle w:val="ad"/>
      </w:pPr>
      <w:r w:rsidRPr="001467B3">
        <w:t>В графе "Поз." указывают порядковые номера составных частей в последовательности записи их в спецификации. Графу не заполняют для разделов "Документация" и "Комплекты".</w:t>
      </w:r>
    </w:p>
    <w:p w14:paraId="41AF280E" w14:textId="77777777" w:rsidR="006A6BF6" w:rsidRPr="001467B3" w:rsidRDefault="006A6BF6" w:rsidP="005D49C5">
      <w:pPr>
        <w:pStyle w:val="ad"/>
      </w:pPr>
      <w:r w:rsidRPr="001467B3">
        <w:t>В графе "Обозначение" указывают:</w:t>
      </w:r>
    </w:p>
    <w:p w14:paraId="77A06977" w14:textId="77777777" w:rsidR="006A6BF6" w:rsidRPr="001467B3" w:rsidRDefault="006A6BF6" w:rsidP="005D49C5">
      <w:pPr>
        <w:pStyle w:val="ad"/>
      </w:pPr>
      <w:r w:rsidRPr="001467B3">
        <w:t>- для раздела "Документация" - обозна</w:t>
      </w:r>
      <w:r w:rsidRPr="001467B3">
        <w:softHyphen/>
        <w:t xml:space="preserve">чение записываемых документов; </w:t>
      </w:r>
    </w:p>
    <w:p w14:paraId="4DD06A1A" w14:textId="60F99726" w:rsidR="006A6BF6" w:rsidRPr="001467B3" w:rsidRDefault="006A6BF6" w:rsidP="005D49C5">
      <w:pPr>
        <w:pStyle w:val="ad"/>
      </w:pPr>
      <w:r w:rsidRPr="001467B3">
        <w:t>- для разделов: "Комплексы",</w:t>
      </w:r>
      <w:r w:rsidR="00B73994">
        <w:t xml:space="preserve"> </w:t>
      </w:r>
      <w:r w:rsidRPr="001467B3">
        <w:t>"Сборочные еди</w:t>
      </w:r>
      <w:r w:rsidRPr="001467B3">
        <w:softHyphen/>
        <w:t>ницы", "Детали" и "Комплекты" - обозначение основных конструкторских до</w:t>
      </w:r>
      <w:r w:rsidRPr="001467B3">
        <w:softHyphen/>
        <w:t>кументов на записываемые изделия;</w:t>
      </w:r>
    </w:p>
    <w:p w14:paraId="4F83397E" w14:textId="3DEF8D65" w:rsidR="006A6BF6" w:rsidRPr="001467B3" w:rsidRDefault="006A6BF6" w:rsidP="005D49C5">
      <w:pPr>
        <w:pStyle w:val="ad"/>
      </w:pPr>
      <w:r w:rsidRPr="001467B3">
        <w:t>- для деталей, выпущенных без чертежей - присвоенное им обозначение (если таковое имеется).</w:t>
      </w:r>
    </w:p>
    <w:p w14:paraId="4E0C5BCB" w14:textId="62286EF6" w:rsidR="006A6BF6" w:rsidRPr="001467B3" w:rsidRDefault="006A6BF6" w:rsidP="005D49C5">
      <w:pPr>
        <w:pStyle w:val="ad"/>
      </w:pPr>
      <w:r w:rsidRPr="001467B3">
        <w:t>Графу не заполняют для разделов ''Стандартные изделия",</w:t>
      </w:r>
      <w:r w:rsidR="00321971">
        <w:t xml:space="preserve"> </w:t>
      </w:r>
      <w:r w:rsidRPr="001467B3">
        <w:t>"Прочие изделия" "Материалы".</w:t>
      </w:r>
    </w:p>
    <w:p w14:paraId="3032C4BA" w14:textId="7E7F8D24" w:rsidR="006A6BF6" w:rsidRPr="001467B3" w:rsidRDefault="006A6BF6" w:rsidP="005D49C5">
      <w:pPr>
        <w:pStyle w:val="ad"/>
      </w:pPr>
      <w:r w:rsidRPr="001467B3">
        <w:t>В графе "Наименование" указывают:</w:t>
      </w:r>
    </w:p>
    <w:p w14:paraId="26B1F009" w14:textId="0A638872" w:rsidR="006A6BF6" w:rsidRPr="001467B3" w:rsidRDefault="000D4B8C" w:rsidP="005D49C5">
      <w:pPr>
        <w:pStyle w:val="ad"/>
      </w:pPr>
      <w:r>
        <w:t xml:space="preserve">- </w:t>
      </w:r>
      <w:r w:rsidR="006A6BF6" w:rsidRPr="001467B3">
        <w:t>в разделе "Документация»:</w:t>
      </w:r>
    </w:p>
    <w:p w14:paraId="1352424B" w14:textId="77777777" w:rsidR="006A6BF6" w:rsidRPr="001467B3" w:rsidRDefault="006A6BF6" w:rsidP="000D4B8C">
      <w:pPr>
        <w:pStyle w:val="ad"/>
        <w:ind w:left="1560" w:hanging="132"/>
      </w:pPr>
      <w:r w:rsidRPr="001467B3">
        <w:lastRenderedPageBreak/>
        <w:t xml:space="preserve">- для документов специфицируемого изделия - только их наименование, например, "Сборочный чертеж", "Габаритный чертеж", "Технические условия", "Пояснительная записка"; </w:t>
      </w:r>
    </w:p>
    <w:p w14:paraId="55C5F37D" w14:textId="4E3C4DDF" w:rsidR="006A6BF6" w:rsidRPr="001467B3" w:rsidRDefault="006A6BF6" w:rsidP="000D4B8C">
      <w:pPr>
        <w:pStyle w:val="ad"/>
        <w:ind w:left="1560" w:hanging="132"/>
      </w:pPr>
      <w:r w:rsidRPr="001467B3">
        <w:t>- для документов на неспецифицируемые части - наименование изделия и документа;</w:t>
      </w:r>
    </w:p>
    <w:p w14:paraId="261ADDC0" w14:textId="4692FDA8" w:rsidR="006A6BF6" w:rsidRPr="001467B3" w:rsidRDefault="000D4B8C" w:rsidP="005D49C5">
      <w:pPr>
        <w:pStyle w:val="ad"/>
      </w:pPr>
      <w:r>
        <w:t xml:space="preserve">- </w:t>
      </w:r>
      <w:r w:rsidR="006A6BF6" w:rsidRPr="001467B3">
        <w:t>в разделах "Комплексы", "Сборочные единицы", "Детали" и "Комплекты" - наименование изделий в соответствии с их основной надписью на основных кон</w:t>
      </w:r>
      <w:r w:rsidR="006A6BF6" w:rsidRPr="001467B3">
        <w:softHyphen/>
        <w:t xml:space="preserve">структорских документах; </w:t>
      </w:r>
    </w:p>
    <w:p w14:paraId="6FB9D255" w14:textId="77777777" w:rsidR="006A6BF6" w:rsidRPr="001467B3" w:rsidRDefault="006A6BF6" w:rsidP="005D49C5">
      <w:pPr>
        <w:pStyle w:val="ad"/>
      </w:pPr>
      <w:r w:rsidRPr="001467B3">
        <w:t>- для деталей без чертежа указывают наименование и материалы, а также размеры, необходимые для их изготовления;</w:t>
      </w:r>
    </w:p>
    <w:p w14:paraId="46C700F0" w14:textId="1019F0EC" w:rsidR="006A6BF6" w:rsidRPr="001467B3" w:rsidRDefault="000D4B8C" w:rsidP="005D49C5">
      <w:pPr>
        <w:pStyle w:val="ad"/>
      </w:pPr>
      <w:r>
        <w:t xml:space="preserve">- </w:t>
      </w:r>
      <w:r w:rsidR="006A6BF6" w:rsidRPr="001467B3">
        <w:t>в разделе "Стандартные изделия" — наименования и обозначения изделий;</w:t>
      </w:r>
    </w:p>
    <w:p w14:paraId="5B7BCCFB" w14:textId="389EE773" w:rsidR="006A6BF6" w:rsidRPr="001467B3" w:rsidRDefault="00CA7509" w:rsidP="005D49C5">
      <w:pPr>
        <w:pStyle w:val="ad"/>
      </w:pPr>
      <w:r>
        <w:t xml:space="preserve">- </w:t>
      </w:r>
      <w:r w:rsidR="006A6BF6" w:rsidRPr="001467B3">
        <w:t>в разделе "Прочие изделия" — наименования и условные обозначения изде</w:t>
      </w:r>
      <w:r w:rsidR="006A6BF6" w:rsidRPr="001467B3">
        <w:softHyphen/>
        <w:t>лий по документам на их поставку с указанием обозначений этих документов;</w:t>
      </w:r>
    </w:p>
    <w:p w14:paraId="37739233" w14:textId="4321FAEC" w:rsidR="006A6BF6" w:rsidRPr="001467B3" w:rsidRDefault="00CA7509" w:rsidP="005D49C5">
      <w:pPr>
        <w:pStyle w:val="ad"/>
      </w:pPr>
      <w:r>
        <w:t xml:space="preserve">- </w:t>
      </w:r>
      <w:r w:rsidR="006A6BF6" w:rsidRPr="001467B3">
        <w:t>в разделе "Материалы"-  обозначение материала.</w:t>
      </w:r>
    </w:p>
    <w:p w14:paraId="67BC8046" w14:textId="77777777" w:rsidR="006A6BF6" w:rsidRPr="001467B3" w:rsidRDefault="006A6BF6" w:rsidP="005D49C5">
      <w:pPr>
        <w:pStyle w:val="ad"/>
      </w:pPr>
      <w:r w:rsidRPr="001467B3">
        <w:t>Допускается для изделий и материалов, различающихся размерами и дру</w:t>
      </w:r>
      <w:r w:rsidRPr="001467B3">
        <w:softHyphen/>
        <w:t xml:space="preserve">гими данными и примененных по одному документу, общую часть наименования с обозначением документа записывать на каждом листе спецификации один раз в виде заголовка. </w:t>
      </w:r>
    </w:p>
    <w:p w14:paraId="4591DDCA" w14:textId="77777777" w:rsidR="006A6BF6" w:rsidRPr="001467B3" w:rsidRDefault="006A6BF6" w:rsidP="005D49C5">
      <w:pPr>
        <w:pStyle w:val="ad"/>
      </w:pPr>
      <w:r w:rsidRPr="001467B3">
        <w:t xml:space="preserve">Под общим наименованием записывать для каждого изделия и материала только их параметры и размеры. </w:t>
      </w:r>
    </w:p>
    <w:p w14:paraId="07F6587E" w14:textId="77777777" w:rsidR="006A6BF6" w:rsidRPr="001467B3" w:rsidRDefault="006A6BF6" w:rsidP="005D49C5">
      <w:pPr>
        <w:pStyle w:val="ad"/>
      </w:pPr>
      <w:r w:rsidRPr="001467B3">
        <w:t>Если основные параметры или раз</w:t>
      </w:r>
      <w:r w:rsidRPr="001467B3">
        <w:softHyphen/>
        <w:t xml:space="preserve">меры изделия обозначаются числом или буквой, то не допускается пользоваться указанным допущением. </w:t>
      </w:r>
    </w:p>
    <w:p w14:paraId="10AD7F8A" w14:textId="002A9DF1" w:rsidR="006A6BF6" w:rsidRPr="001467B3" w:rsidRDefault="006A6BF6" w:rsidP="005D49C5">
      <w:pPr>
        <w:pStyle w:val="ad"/>
      </w:pPr>
      <w:r w:rsidRPr="001467B3">
        <w:t>В графе “Кол.” указывают количество составных частей на одно специфицируемое изделие</w:t>
      </w:r>
      <w:r w:rsidR="00520A92">
        <w:t>.</w:t>
      </w:r>
    </w:p>
    <w:p w14:paraId="5DCB0222" w14:textId="016BC68E" w:rsidR="006A6BF6" w:rsidRPr="001467B3" w:rsidRDefault="00520A92" w:rsidP="005D49C5">
      <w:pPr>
        <w:pStyle w:val="ad"/>
      </w:pPr>
      <w:r>
        <w:t>В</w:t>
      </w:r>
      <w:r w:rsidR="006A6BF6" w:rsidRPr="001467B3">
        <w:t xml:space="preserve"> разделе “Материалы” </w:t>
      </w:r>
      <w:r w:rsidRPr="001467B3">
        <w:t xml:space="preserve">указывают </w:t>
      </w:r>
      <w:r w:rsidR="006A6BF6" w:rsidRPr="001467B3">
        <w:t xml:space="preserve">общее количество материала на одно изделие с указанием единицы величины. Последние допускается записывать и в графе “Примечание”. </w:t>
      </w:r>
    </w:p>
    <w:p w14:paraId="1CE52B2A" w14:textId="1EACF0C8" w:rsidR="006A6BF6" w:rsidRPr="001467B3" w:rsidRDefault="006A6BF6" w:rsidP="005D49C5">
      <w:pPr>
        <w:pStyle w:val="ad"/>
      </w:pPr>
      <w:r w:rsidRPr="001467B3">
        <w:t xml:space="preserve">Количество таких материалов, как припой, клей, электроды для сварки, не указывают. Эти сведения дают на поле чертежа. </w:t>
      </w:r>
    </w:p>
    <w:p w14:paraId="1EB5B929" w14:textId="4A01B040" w:rsidR="006A6BF6" w:rsidRPr="001467B3" w:rsidRDefault="006A6BF6" w:rsidP="005D49C5">
      <w:pPr>
        <w:pStyle w:val="ad"/>
      </w:pPr>
      <w:r w:rsidRPr="001467B3">
        <w:t xml:space="preserve">В разделе “Документация” графу </w:t>
      </w:r>
      <w:r w:rsidR="008B17E2" w:rsidRPr="001467B3">
        <w:t xml:space="preserve">“Кол.” </w:t>
      </w:r>
      <w:r w:rsidRPr="001467B3">
        <w:t>не заполняют.</w:t>
      </w:r>
    </w:p>
    <w:p w14:paraId="3C8D17A3" w14:textId="77777777" w:rsidR="006A6BF6" w:rsidRPr="001467B3" w:rsidRDefault="006A6BF6" w:rsidP="005D49C5">
      <w:pPr>
        <w:pStyle w:val="ad"/>
      </w:pPr>
      <w:r w:rsidRPr="001467B3">
        <w:t xml:space="preserve">После каждого раздела спецификации необходимо оставлять несколько свободных строк для дополнительных записей. </w:t>
      </w:r>
    </w:p>
    <w:p w14:paraId="0BD09578" w14:textId="77777777" w:rsidR="006A6BF6" w:rsidRPr="001467B3" w:rsidRDefault="006A6BF6" w:rsidP="005D49C5">
      <w:pPr>
        <w:pStyle w:val="ad"/>
      </w:pPr>
      <w:r w:rsidRPr="001467B3">
        <w:t xml:space="preserve">При этом следует резервировать и номера позиций, которые проставляют в спецификации при заполнении резервных строк. </w:t>
      </w:r>
    </w:p>
    <w:p w14:paraId="5C02DA7C" w14:textId="77777777" w:rsidR="006A6BF6" w:rsidRDefault="006A6BF6" w:rsidP="005D49C5">
      <w:pPr>
        <w:pStyle w:val="ad"/>
      </w:pPr>
      <w:r w:rsidRPr="001467B3">
        <w:t>Наличие разделов спецификации зависит от состава специфируемого изделия.</w:t>
      </w:r>
    </w:p>
    <w:p w14:paraId="3AC113AF" w14:textId="77777777" w:rsidR="005D49C5" w:rsidRPr="001467B3" w:rsidRDefault="005D49C5" w:rsidP="005D49C5">
      <w:pPr>
        <w:pStyle w:val="ad"/>
      </w:pPr>
    </w:p>
    <w:sectPr w:rsidR="005D49C5" w:rsidRPr="001467B3" w:rsidSect="003352F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921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CC8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52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904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A8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7CC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307E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E1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AE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4E7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591734"/>
    <w:multiLevelType w:val="multilevel"/>
    <w:tmpl w:val="56E8746C"/>
    <w:lvl w:ilvl="0">
      <w:start w:val="7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suff w:val="space"/>
      <w:lvlText w:val="%1.%2."/>
      <w:lvlJc w:val="left"/>
      <w:pPr>
        <w:ind w:left="822" w:hanging="113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6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4B60B63"/>
    <w:multiLevelType w:val="singleLevel"/>
    <w:tmpl w:val="EDDA5D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59695B02"/>
    <w:multiLevelType w:val="hybridMultilevel"/>
    <w:tmpl w:val="F902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A67A1"/>
    <w:multiLevelType w:val="hybridMultilevel"/>
    <w:tmpl w:val="1958AF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8B"/>
    <w:rsid w:val="00001617"/>
    <w:rsid w:val="000033F5"/>
    <w:rsid w:val="00003E62"/>
    <w:rsid w:val="00003FD9"/>
    <w:rsid w:val="00007A2A"/>
    <w:rsid w:val="000103F0"/>
    <w:rsid w:val="00010DC4"/>
    <w:rsid w:val="00011E34"/>
    <w:rsid w:val="00012922"/>
    <w:rsid w:val="00012FE6"/>
    <w:rsid w:val="00013727"/>
    <w:rsid w:val="000155B0"/>
    <w:rsid w:val="00020161"/>
    <w:rsid w:val="00024D60"/>
    <w:rsid w:val="00024F1F"/>
    <w:rsid w:val="00027D95"/>
    <w:rsid w:val="000317CB"/>
    <w:rsid w:val="00034847"/>
    <w:rsid w:val="00034DBC"/>
    <w:rsid w:val="00035DDE"/>
    <w:rsid w:val="000362F3"/>
    <w:rsid w:val="000377D4"/>
    <w:rsid w:val="0004160E"/>
    <w:rsid w:val="000419FB"/>
    <w:rsid w:val="00042D69"/>
    <w:rsid w:val="000433C0"/>
    <w:rsid w:val="00044174"/>
    <w:rsid w:val="00044D23"/>
    <w:rsid w:val="00046742"/>
    <w:rsid w:val="00046B02"/>
    <w:rsid w:val="00047472"/>
    <w:rsid w:val="00053D1F"/>
    <w:rsid w:val="000550E3"/>
    <w:rsid w:val="00055B14"/>
    <w:rsid w:val="00055C37"/>
    <w:rsid w:val="00060446"/>
    <w:rsid w:val="00060C31"/>
    <w:rsid w:val="00065C23"/>
    <w:rsid w:val="000676F6"/>
    <w:rsid w:val="000677A3"/>
    <w:rsid w:val="00070F6C"/>
    <w:rsid w:val="00072945"/>
    <w:rsid w:val="00074D06"/>
    <w:rsid w:val="00075198"/>
    <w:rsid w:val="000812AB"/>
    <w:rsid w:val="000824BD"/>
    <w:rsid w:val="00084398"/>
    <w:rsid w:val="00085190"/>
    <w:rsid w:val="00087776"/>
    <w:rsid w:val="00093FC3"/>
    <w:rsid w:val="00095E90"/>
    <w:rsid w:val="00095FFE"/>
    <w:rsid w:val="00096B45"/>
    <w:rsid w:val="00096E8B"/>
    <w:rsid w:val="000A0436"/>
    <w:rsid w:val="000A061E"/>
    <w:rsid w:val="000A1148"/>
    <w:rsid w:val="000A1387"/>
    <w:rsid w:val="000A1990"/>
    <w:rsid w:val="000A454A"/>
    <w:rsid w:val="000A57F6"/>
    <w:rsid w:val="000B0E9E"/>
    <w:rsid w:val="000B4995"/>
    <w:rsid w:val="000C16A1"/>
    <w:rsid w:val="000C171B"/>
    <w:rsid w:val="000C1E12"/>
    <w:rsid w:val="000C1F4F"/>
    <w:rsid w:val="000C2213"/>
    <w:rsid w:val="000C36B6"/>
    <w:rsid w:val="000C74BD"/>
    <w:rsid w:val="000C79A4"/>
    <w:rsid w:val="000D0815"/>
    <w:rsid w:val="000D2024"/>
    <w:rsid w:val="000D2F65"/>
    <w:rsid w:val="000D4B8C"/>
    <w:rsid w:val="000D562D"/>
    <w:rsid w:val="000D5CC9"/>
    <w:rsid w:val="000D7250"/>
    <w:rsid w:val="000E04CF"/>
    <w:rsid w:val="000E069D"/>
    <w:rsid w:val="000E2D24"/>
    <w:rsid w:val="000E5493"/>
    <w:rsid w:val="000E5D8B"/>
    <w:rsid w:val="000F2389"/>
    <w:rsid w:val="000F7840"/>
    <w:rsid w:val="00100965"/>
    <w:rsid w:val="00102EBE"/>
    <w:rsid w:val="0010432B"/>
    <w:rsid w:val="00104F9F"/>
    <w:rsid w:val="00106DDD"/>
    <w:rsid w:val="00111FC6"/>
    <w:rsid w:val="00112440"/>
    <w:rsid w:val="00112B6C"/>
    <w:rsid w:val="001144ED"/>
    <w:rsid w:val="0011451F"/>
    <w:rsid w:val="00116FD7"/>
    <w:rsid w:val="0012441F"/>
    <w:rsid w:val="00124C4C"/>
    <w:rsid w:val="00125EF2"/>
    <w:rsid w:val="0012605B"/>
    <w:rsid w:val="0013166E"/>
    <w:rsid w:val="00134571"/>
    <w:rsid w:val="0013610C"/>
    <w:rsid w:val="001425FE"/>
    <w:rsid w:val="00143347"/>
    <w:rsid w:val="00145628"/>
    <w:rsid w:val="001467B3"/>
    <w:rsid w:val="00150068"/>
    <w:rsid w:val="00151D81"/>
    <w:rsid w:val="00154D66"/>
    <w:rsid w:val="0015550E"/>
    <w:rsid w:val="0016031B"/>
    <w:rsid w:val="001610E7"/>
    <w:rsid w:val="00161BBB"/>
    <w:rsid w:val="001626DF"/>
    <w:rsid w:val="0016328F"/>
    <w:rsid w:val="001646F7"/>
    <w:rsid w:val="0016537C"/>
    <w:rsid w:val="00166A92"/>
    <w:rsid w:val="00166DC3"/>
    <w:rsid w:val="00167E72"/>
    <w:rsid w:val="001718D9"/>
    <w:rsid w:val="00171DC7"/>
    <w:rsid w:val="001721F6"/>
    <w:rsid w:val="00176C2F"/>
    <w:rsid w:val="00180CC8"/>
    <w:rsid w:val="00181A3B"/>
    <w:rsid w:val="001821FB"/>
    <w:rsid w:val="001916D7"/>
    <w:rsid w:val="00192CA8"/>
    <w:rsid w:val="0019308F"/>
    <w:rsid w:val="00193C7B"/>
    <w:rsid w:val="00194C5A"/>
    <w:rsid w:val="00196EF1"/>
    <w:rsid w:val="00197BA4"/>
    <w:rsid w:val="00197C5A"/>
    <w:rsid w:val="001A07A2"/>
    <w:rsid w:val="001A07D1"/>
    <w:rsid w:val="001A13FF"/>
    <w:rsid w:val="001A3B1E"/>
    <w:rsid w:val="001A639D"/>
    <w:rsid w:val="001B0DF0"/>
    <w:rsid w:val="001B5258"/>
    <w:rsid w:val="001B5707"/>
    <w:rsid w:val="001B5734"/>
    <w:rsid w:val="001B754F"/>
    <w:rsid w:val="001C0016"/>
    <w:rsid w:val="001C0D34"/>
    <w:rsid w:val="001C2916"/>
    <w:rsid w:val="001C3A7F"/>
    <w:rsid w:val="001C76EC"/>
    <w:rsid w:val="001D03F6"/>
    <w:rsid w:val="001D0E0B"/>
    <w:rsid w:val="001D19E2"/>
    <w:rsid w:val="001D22C1"/>
    <w:rsid w:val="001D37FF"/>
    <w:rsid w:val="001E054C"/>
    <w:rsid w:val="001E0565"/>
    <w:rsid w:val="001E2580"/>
    <w:rsid w:val="001E34EF"/>
    <w:rsid w:val="001E7E79"/>
    <w:rsid w:val="001F090D"/>
    <w:rsid w:val="001F133F"/>
    <w:rsid w:val="001F2C54"/>
    <w:rsid w:val="001F2D39"/>
    <w:rsid w:val="001F2DA9"/>
    <w:rsid w:val="001F4192"/>
    <w:rsid w:val="00201E36"/>
    <w:rsid w:val="00203914"/>
    <w:rsid w:val="002059E1"/>
    <w:rsid w:val="002063A3"/>
    <w:rsid w:val="002066A8"/>
    <w:rsid w:val="00206817"/>
    <w:rsid w:val="002102B0"/>
    <w:rsid w:val="00211993"/>
    <w:rsid w:val="00211C77"/>
    <w:rsid w:val="002148D7"/>
    <w:rsid w:val="002177CB"/>
    <w:rsid w:val="002179AA"/>
    <w:rsid w:val="002222BA"/>
    <w:rsid w:val="00224B8C"/>
    <w:rsid w:val="00224FBE"/>
    <w:rsid w:val="002264A4"/>
    <w:rsid w:val="00234A08"/>
    <w:rsid w:val="0023582A"/>
    <w:rsid w:val="00235FDF"/>
    <w:rsid w:val="0023759D"/>
    <w:rsid w:val="00242969"/>
    <w:rsid w:val="002457E1"/>
    <w:rsid w:val="0024606C"/>
    <w:rsid w:val="00246EDC"/>
    <w:rsid w:val="00250287"/>
    <w:rsid w:val="002529FA"/>
    <w:rsid w:val="00253EF4"/>
    <w:rsid w:val="0025639F"/>
    <w:rsid w:val="002609B9"/>
    <w:rsid w:val="00261EC8"/>
    <w:rsid w:val="00267C14"/>
    <w:rsid w:val="0027581A"/>
    <w:rsid w:val="00277A87"/>
    <w:rsid w:val="00282769"/>
    <w:rsid w:val="00284C3D"/>
    <w:rsid w:val="00285AD0"/>
    <w:rsid w:val="00285B4A"/>
    <w:rsid w:val="00292042"/>
    <w:rsid w:val="002921C4"/>
    <w:rsid w:val="0029221B"/>
    <w:rsid w:val="00293645"/>
    <w:rsid w:val="0029402E"/>
    <w:rsid w:val="002954D1"/>
    <w:rsid w:val="00295D3B"/>
    <w:rsid w:val="002A01B5"/>
    <w:rsid w:val="002A2202"/>
    <w:rsid w:val="002A4976"/>
    <w:rsid w:val="002A5812"/>
    <w:rsid w:val="002B267C"/>
    <w:rsid w:val="002B37AD"/>
    <w:rsid w:val="002B3886"/>
    <w:rsid w:val="002B3C25"/>
    <w:rsid w:val="002B49B1"/>
    <w:rsid w:val="002B5A03"/>
    <w:rsid w:val="002B5B54"/>
    <w:rsid w:val="002C09B2"/>
    <w:rsid w:val="002C0BCA"/>
    <w:rsid w:val="002C0E1D"/>
    <w:rsid w:val="002C103B"/>
    <w:rsid w:val="002C4EC0"/>
    <w:rsid w:val="002C5D6E"/>
    <w:rsid w:val="002C67AB"/>
    <w:rsid w:val="002C7804"/>
    <w:rsid w:val="002C7970"/>
    <w:rsid w:val="002C7BFB"/>
    <w:rsid w:val="002C7D87"/>
    <w:rsid w:val="002E01D7"/>
    <w:rsid w:val="002E10B6"/>
    <w:rsid w:val="002E1342"/>
    <w:rsid w:val="002E18EB"/>
    <w:rsid w:val="002E678D"/>
    <w:rsid w:val="002F38A6"/>
    <w:rsid w:val="002F48A3"/>
    <w:rsid w:val="002F48A6"/>
    <w:rsid w:val="002F4937"/>
    <w:rsid w:val="002F56C3"/>
    <w:rsid w:val="002F5736"/>
    <w:rsid w:val="002F6EF6"/>
    <w:rsid w:val="003006C4"/>
    <w:rsid w:val="0030188B"/>
    <w:rsid w:val="00301905"/>
    <w:rsid w:val="00303020"/>
    <w:rsid w:val="0030311D"/>
    <w:rsid w:val="0030380C"/>
    <w:rsid w:val="00304138"/>
    <w:rsid w:val="00305218"/>
    <w:rsid w:val="00305C42"/>
    <w:rsid w:val="0030603B"/>
    <w:rsid w:val="0030660E"/>
    <w:rsid w:val="00311ADA"/>
    <w:rsid w:val="00312396"/>
    <w:rsid w:val="003135FA"/>
    <w:rsid w:val="0032097B"/>
    <w:rsid w:val="00321971"/>
    <w:rsid w:val="00324413"/>
    <w:rsid w:val="003255F7"/>
    <w:rsid w:val="0032687E"/>
    <w:rsid w:val="003275FE"/>
    <w:rsid w:val="00327977"/>
    <w:rsid w:val="0033240F"/>
    <w:rsid w:val="003335C0"/>
    <w:rsid w:val="00334CC7"/>
    <w:rsid w:val="003352F7"/>
    <w:rsid w:val="00337F70"/>
    <w:rsid w:val="00340646"/>
    <w:rsid w:val="0034081A"/>
    <w:rsid w:val="00340A36"/>
    <w:rsid w:val="003414CA"/>
    <w:rsid w:val="003436A7"/>
    <w:rsid w:val="0034377D"/>
    <w:rsid w:val="00343EBC"/>
    <w:rsid w:val="003445B8"/>
    <w:rsid w:val="003451B0"/>
    <w:rsid w:val="00354C51"/>
    <w:rsid w:val="00355100"/>
    <w:rsid w:val="0035762C"/>
    <w:rsid w:val="003621B1"/>
    <w:rsid w:val="0036740B"/>
    <w:rsid w:val="00373051"/>
    <w:rsid w:val="003748F3"/>
    <w:rsid w:val="00374D81"/>
    <w:rsid w:val="0038089D"/>
    <w:rsid w:val="00380B79"/>
    <w:rsid w:val="00380E4F"/>
    <w:rsid w:val="00380FE1"/>
    <w:rsid w:val="003816FA"/>
    <w:rsid w:val="00381A43"/>
    <w:rsid w:val="00381A4A"/>
    <w:rsid w:val="00382E06"/>
    <w:rsid w:val="00383DAB"/>
    <w:rsid w:val="003867AC"/>
    <w:rsid w:val="0039150B"/>
    <w:rsid w:val="00394109"/>
    <w:rsid w:val="003A1C29"/>
    <w:rsid w:val="003A22BF"/>
    <w:rsid w:val="003A34F5"/>
    <w:rsid w:val="003A52E5"/>
    <w:rsid w:val="003A73CD"/>
    <w:rsid w:val="003B1867"/>
    <w:rsid w:val="003B4D99"/>
    <w:rsid w:val="003B7ED9"/>
    <w:rsid w:val="003C00F3"/>
    <w:rsid w:val="003C2F84"/>
    <w:rsid w:val="003C63C6"/>
    <w:rsid w:val="003C69A3"/>
    <w:rsid w:val="003D6619"/>
    <w:rsid w:val="003D6B19"/>
    <w:rsid w:val="003D7199"/>
    <w:rsid w:val="003D7287"/>
    <w:rsid w:val="003E0144"/>
    <w:rsid w:val="003E0FB6"/>
    <w:rsid w:val="003E180E"/>
    <w:rsid w:val="003E3A11"/>
    <w:rsid w:val="003E4285"/>
    <w:rsid w:val="003E576B"/>
    <w:rsid w:val="003E73F0"/>
    <w:rsid w:val="003E7515"/>
    <w:rsid w:val="003F2B06"/>
    <w:rsid w:val="003F30E0"/>
    <w:rsid w:val="003F4AEB"/>
    <w:rsid w:val="003F4D0F"/>
    <w:rsid w:val="003F5108"/>
    <w:rsid w:val="003F5275"/>
    <w:rsid w:val="003F66C4"/>
    <w:rsid w:val="00402BF6"/>
    <w:rsid w:val="00405666"/>
    <w:rsid w:val="0041128B"/>
    <w:rsid w:val="0041218D"/>
    <w:rsid w:val="004152F2"/>
    <w:rsid w:val="004176B1"/>
    <w:rsid w:val="00417FC0"/>
    <w:rsid w:val="004201C0"/>
    <w:rsid w:val="004225B2"/>
    <w:rsid w:val="004227BF"/>
    <w:rsid w:val="00423E4A"/>
    <w:rsid w:val="00424749"/>
    <w:rsid w:val="00426800"/>
    <w:rsid w:val="0042757E"/>
    <w:rsid w:val="00427FBD"/>
    <w:rsid w:val="004303F9"/>
    <w:rsid w:val="00431C34"/>
    <w:rsid w:val="00431EFD"/>
    <w:rsid w:val="0043343F"/>
    <w:rsid w:val="004335DE"/>
    <w:rsid w:val="00433787"/>
    <w:rsid w:val="00434DCE"/>
    <w:rsid w:val="00435877"/>
    <w:rsid w:val="00436461"/>
    <w:rsid w:val="004431B9"/>
    <w:rsid w:val="00443FF0"/>
    <w:rsid w:val="00445138"/>
    <w:rsid w:val="00445AF0"/>
    <w:rsid w:val="00446074"/>
    <w:rsid w:val="00450C07"/>
    <w:rsid w:val="00451568"/>
    <w:rsid w:val="00451B18"/>
    <w:rsid w:val="004524E0"/>
    <w:rsid w:val="004562E6"/>
    <w:rsid w:val="00457AE1"/>
    <w:rsid w:val="00457EC4"/>
    <w:rsid w:val="00460C12"/>
    <w:rsid w:val="0046300A"/>
    <w:rsid w:val="004679E4"/>
    <w:rsid w:val="004701D6"/>
    <w:rsid w:val="00470930"/>
    <w:rsid w:val="00471038"/>
    <w:rsid w:val="00472924"/>
    <w:rsid w:val="00472D3A"/>
    <w:rsid w:val="00474401"/>
    <w:rsid w:val="004747EC"/>
    <w:rsid w:val="00475614"/>
    <w:rsid w:val="00476166"/>
    <w:rsid w:val="004806D3"/>
    <w:rsid w:val="00480F40"/>
    <w:rsid w:val="004811B1"/>
    <w:rsid w:val="004822C5"/>
    <w:rsid w:val="00482C38"/>
    <w:rsid w:val="004865BA"/>
    <w:rsid w:val="00491E8A"/>
    <w:rsid w:val="00492376"/>
    <w:rsid w:val="00493386"/>
    <w:rsid w:val="00493D6E"/>
    <w:rsid w:val="00494C86"/>
    <w:rsid w:val="00494D56"/>
    <w:rsid w:val="004955F9"/>
    <w:rsid w:val="004956C9"/>
    <w:rsid w:val="004A09A6"/>
    <w:rsid w:val="004A2BA8"/>
    <w:rsid w:val="004A4717"/>
    <w:rsid w:val="004A6164"/>
    <w:rsid w:val="004B1204"/>
    <w:rsid w:val="004B1767"/>
    <w:rsid w:val="004B3FEF"/>
    <w:rsid w:val="004B437B"/>
    <w:rsid w:val="004B4D62"/>
    <w:rsid w:val="004B5332"/>
    <w:rsid w:val="004B67E8"/>
    <w:rsid w:val="004C10E1"/>
    <w:rsid w:val="004C3C4B"/>
    <w:rsid w:val="004C418C"/>
    <w:rsid w:val="004C435F"/>
    <w:rsid w:val="004C4779"/>
    <w:rsid w:val="004C4A0F"/>
    <w:rsid w:val="004D135D"/>
    <w:rsid w:val="004D3C46"/>
    <w:rsid w:val="004D3E68"/>
    <w:rsid w:val="004D41CC"/>
    <w:rsid w:val="004D46C0"/>
    <w:rsid w:val="004D7583"/>
    <w:rsid w:val="004D77DB"/>
    <w:rsid w:val="004E21A1"/>
    <w:rsid w:val="004E24EE"/>
    <w:rsid w:val="004E4C3A"/>
    <w:rsid w:val="004E5ADB"/>
    <w:rsid w:val="004E62DA"/>
    <w:rsid w:val="004F0196"/>
    <w:rsid w:val="004F0749"/>
    <w:rsid w:val="004F2B50"/>
    <w:rsid w:val="004F33D6"/>
    <w:rsid w:val="004F3C53"/>
    <w:rsid w:val="00500F1C"/>
    <w:rsid w:val="0050129A"/>
    <w:rsid w:val="005040A6"/>
    <w:rsid w:val="005062D8"/>
    <w:rsid w:val="00510935"/>
    <w:rsid w:val="00510CE3"/>
    <w:rsid w:val="0051142D"/>
    <w:rsid w:val="00513709"/>
    <w:rsid w:val="0051514D"/>
    <w:rsid w:val="00515CFF"/>
    <w:rsid w:val="00516EF7"/>
    <w:rsid w:val="00520A92"/>
    <w:rsid w:val="005213F8"/>
    <w:rsid w:val="00521CCE"/>
    <w:rsid w:val="00522143"/>
    <w:rsid w:val="00522AD6"/>
    <w:rsid w:val="005230B7"/>
    <w:rsid w:val="00524C5A"/>
    <w:rsid w:val="00525BB2"/>
    <w:rsid w:val="00525E78"/>
    <w:rsid w:val="00534206"/>
    <w:rsid w:val="005372A4"/>
    <w:rsid w:val="0053780C"/>
    <w:rsid w:val="005379AA"/>
    <w:rsid w:val="00540FE7"/>
    <w:rsid w:val="00542464"/>
    <w:rsid w:val="00545AD4"/>
    <w:rsid w:val="00545CBE"/>
    <w:rsid w:val="00546845"/>
    <w:rsid w:val="00551FC9"/>
    <w:rsid w:val="00554D81"/>
    <w:rsid w:val="0055700B"/>
    <w:rsid w:val="0056128A"/>
    <w:rsid w:val="00561454"/>
    <w:rsid w:val="00562B44"/>
    <w:rsid w:val="00564269"/>
    <w:rsid w:val="00564A50"/>
    <w:rsid w:val="005654CF"/>
    <w:rsid w:val="00566300"/>
    <w:rsid w:val="00567004"/>
    <w:rsid w:val="005740BA"/>
    <w:rsid w:val="00574D47"/>
    <w:rsid w:val="0057672D"/>
    <w:rsid w:val="00580D1A"/>
    <w:rsid w:val="00581920"/>
    <w:rsid w:val="005823BB"/>
    <w:rsid w:val="00583EBB"/>
    <w:rsid w:val="00585305"/>
    <w:rsid w:val="00585BA6"/>
    <w:rsid w:val="00587C49"/>
    <w:rsid w:val="00591410"/>
    <w:rsid w:val="005922CA"/>
    <w:rsid w:val="005964DE"/>
    <w:rsid w:val="005A12DF"/>
    <w:rsid w:val="005A2583"/>
    <w:rsid w:val="005A33BD"/>
    <w:rsid w:val="005A36B5"/>
    <w:rsid w:val="005A6F5E"/>
    <w:rsid w:val="005B12EC"/>
    <w:rsid w:val="005B3EF7"/>
    <w:rsid w:val="005B455C"/>
    <w:rsid w:val="005B4E8B"/>
    <w:rsid w:val="005C03B8"/>
    <w:rsid w:val="005C332A"/>
    <w:rsid w:val="005C4407"/>
    <w:rsid w:val="005C631E"/>
    <w:rsid w:val="005C71E6"/>
    <w:rsid w:val="005D1F6E"/>
    <w:rsid w:val="005D30AE"/>
    <w:rsid w:val="005D32CD"/>
    <w:rsid w:val="005D4125"/>
    <w:rsid w:val="005D4607"/>
    <w:rsid w:val="005D49C5"/>
    <w:rsid w:val="005D49ED"/>
    <w:rsid w:val="005D53B3"/>
    <w:rsid w:val="005D7759"/>
    <w:rsid w:val="005E21B6"/>
    <w:rsid w:val="005E2FAC"/>
    <w:rsid w:val="005E52F0"/>
    <w:rsid w:val="005E55CD"/>
    <w:rsid w:val="005E6D0B"/>
    <w:rsid w:val="005F1E1A"/>
    <w:rsid w:val="005F429E"/>
    <w:rsid w:val="005F44E0"/>
    <w:rsid w:val="005F6B53"/>
    <w:rsid w:val="005F7982"/>
    <w:rsid w:val="006012EC"/>
    <w:rsid w:val="006016B8"/>
    <w:rsid w:val="00604668"/>
    <w:rsid w:val="00604FA4"/>
    <w:rsid w:val="006138A6"/>
    <w:rsid w:val="00616188"/>
    <w:rsid w:val="00616668"/>
    <w:rsid w:val="006211AA"/>
    <w:rsid w:val="006216E2"/>
    <w:rsid w:val="006234AF"/>
    <w:rsid w:val="0062462D"/>
    <w:rsid w:val="0062543F"/>
    <w:rsid w:val="00626E94"/>
    <w:rsid w:val="00634DA3"/>
    <w:rsid w:val="006364E6"/>
    <w:rsid w:val="00636EB2"/>
    <w:rsid w:val="0063744F"/>
    <w:rsid w:val="00644EFC"/>
    <w:rsid w:val="00645CE4"/>
    <w:rsid w:val="00652471"/>
    <w:rsid w:val="00652776"/>
    <w:rsid w:val="006539BC"/>
    <w:rsid w:val="00654B07"/>
    <w:rsid w:val="0065666F"/>
    <w:rsid w:val="00656DD9"/>
    <w:rsid w:val="00661984"/>
    <w:rsid w:val="00664FC1"/>
    <w:rsid w:val="00665C48"/>
    <w:rsid w:val="00666FF3"/>
    <w:rsid w:val="00667830"/>
    <w:rsid w:val="00667F3A"/>
    <w:rsid w:val="006707E1"/>
    <w:rsid w:val="00670D66"/>
    <w:rsid w:val="0067279F"/>
    <w:rsid w:val="006737E1"/>
    <w:rsid w:val="006819A5"/>
    <w:rsid w:val="00682E43"/>
    <w:rsid w:val="00686D19"/>
    <w:rsid w:val="006878AE"/>
    <w:rsid w:val="00687C79"/>
    <w:rsid w:val="00692F27"/>
    <w:rsid w:val="0069775C"/>
    <w:rsid w:val="006A6BF6"/>
    <w:rsid w:val="006B0432"/>
    <w:rsid w:val="006B0D8C"/>
    <w:rsid w:val="006B0EA6"/>
    <w:rsid w:val="006B23F8"/>
    <w:rsid w:val="006B3075"/>
    <w:rsid w:val="006B4A3F"/>
    <w:rsid w:val="006B4E33"/>
    <w:rsid w:val="006B5D1B"/>
    <w:rsid w:val="006C0B69"/>
    <w:rsid w:val="006C1EBA"/>
    <w:rsid w:val="006C28E2"/>
    <w:rsid w:val="006C567F"/>
    <w:rsid w:val="006C7BDA"/>
    <w:rsid w:val="006D1B55"/>
    <w:rsid w:val="006D1E3F"/>
    <w:rsid w:val="006D2E25"/>
    <w:rsid w:val="006D42B4"/>
    <w:rsid w:val="006D4A33"/>
    <w:rsid w:val="006D4E10"/>
    <w:rsid w:val="006D55C0"/>
    <w:rsid w:val="006E0C7B"/>
    <w:rsid w:val="006E51FB"/>
    <w:rsid w:val="006F3D8F"/>
    <w:rsid w:val="006F5620"/>
    <w:rsid w:val="006F61AF"/>
    <w:rsid w:val="006F7B87"/>
    <w:rsid w:val="007061A0"/>
    <w:rsid w:val="00706A81"/>
    <w:rsid w:val="00706EB4"/>
    <w:rsid w:val="00707A18"/>
    <w:rsid w:val="00707A37"/>
    <w:rsid w:val="00707D9C"/>
    <w:rsid w:val="007108C8"/>
    <w:rsid w:val="007115E3"/>
    <w:rsid w:val="00713527"/>
    <w:rsid w:val="007158DF"/>
    <w:rsid w:val="00715D23"/>
    <w:rsid w:val="00720402"/>
    <w:rsid w:val="00720ED4"/>
    <w:rsid w:val="00722071"/>
    <w:rsid w:val="00722E80"/>
    <w:rsid w:val="00732ADF"/>
    <w:rsid w:val="00733159"/>
    <w:rsid w:val="007369F7"/>
    <w:rsid w:val="00736D91"/>
    <w:rsid w:val="00736FAA"/>
    <w:rsid w:val="0073785A"/>
    <w:rsid w:val="00741694"/>
    <w:rsid w:val="007427C5"/>
    <w:rsid w:val="0074360C"/>
    <w:rsid w:val="00743B69"/>
    <w:rsid w:val="00752043"/>
    <w:rsid w:val="00770FC5"/>
    <w:rsid w:val="0077502B"/>
    <w:rsid w:val="007776E6"/>
    <w:rsid w:val="00783B62"/>
    <w:rsid w:val="00784297"/>
    <w:rsid w:val="00794AEA"/>
    <w:rsid w:val="00795C5A"/>
    <w:rsid w:val="007963F0"/>
    <w:rsid w:val="007A29B8"/>
    <w:rsid w:val="007A3930"/>
    <w:rsid w:val="007A4546"/>
    <w:rsid w:val="007A4A0C"/>
    <w:rsid w:val="007A6A54"/>
    <w:rsid w:val="007A7514"/>
    <w:rsid w:val="007A7885"/>
    <w:rsid w:val="007B1260"/>
    <w:rsid w:val="007B4BC9"/>
    <w:rsid w:val="007B7038"/>
    <w:rsid w:val="007B7AD5"/>
    <w:rsid w:val="007B7C52"/>
    <w:rsid w:val="007C14D1"/>
    <w:rsid w:val="007C2B60"/>
    <w:rsid w:val="007C3263"/>
    <w:rsid w:val="007C478B"/>
    <w:rsid w:val="007C49A2"/>
    <w:rsid w:val="007C6632"/>
    <w:rsid w:val="007D0F0C"/>
    <w:rsid w:val="007D39B7"/>
    <w:rsid w:val="007D4E5D"/>
    <w:rsid w:val="007D5AB8"/>
    <w:rsid w:val="007D6385"/>
    <w:rsid w:val="007D6D9E"/>
    <w:rsid w:val="007E4D2B"/>
    <w:rsid w:val="007E647B"/>
    <w:rsid w:val="00800056"/>
    <w:rsid w:val="00800B60"/>
    <w:rsid w:val="00801117"/>
    <w:rsid w:val="00801FC4"/>
    <w:rsid w:val="00802975"/>
    <w:rsid w:val="008032F4"/>
    <w:rsid w:val="00814E80"/>
    <w:rsid w:val="00815EFB"/>
    <w:rsid w:val="00820154"/>
    <w:rsid w:val="00822527"/>
    <w:rsid w:val="008239B9"/>
    <w:rsid w:val="00823F3F"/>
    <w:rsid w:val="00825282"/>
    <w:rsid w:val="00825CC0"/>
    <w:rsid w:val="00831C5F"/>
    <w:rsid w:val="008360D5"/>
    <w:rsid w:val="008367BD"/>
    <w:rsid w:val="0084458E"/>
    <w:rsid w:val="00845134"/>
    <w:rsid w:val="008470F8"/>
    <w:rsid w:val="008519BA"/>
    <w:rsid w:val="00853EE8"/>
    <w:rsid w:val="0085441B"/>
    <w:rsid w:val="00854EA2"/>
    <w:rsid w:val="0085632F"/>
    <w:rsid w:val="00856488"/>
    <w:rsid w:val="00857189"/>
    <w:rsid w:val="00857594"/>
    <w:rsid w:val="008600EA"/>
    <w:rsid w:val="00860C7E"/>
    <w:rsid w:val="00861232"/>
    <w:rsid w:val="00861947"/>
    <w:rsid w:val="00863846"/>
    <w:rsid w:val="0086430B"/>
    <w:rsid w:val="0086497D"/>
    <w:rsid w:val="0086581D"/>
    <w:rsid w:val="00870E85"/>
    <w:rsid w:val="0087161A"/>
    <w:rsid w:val="00871DF8"/>
    <w:rsid w:val="00872FB4"/>
    <w:rsid w:val="00873920"/>
    <w:rsid w:val="00874894"/>
    <w:rsid w:val="008758B4"/>
    <w:rsid w:val="00883A6B"/>
    <w:rsid w:val="00884319"/>
    <w:rsid w:val="0088582B"/>
    <w:rsid w:val="008861DC"/>
    <w:rsid w:val="00890515"/>
    <w:rsid w:val="00890C17"/>
    <w:rsid w:val="0089125D"/>
    <w:rsid w:val="008917FC"/>
    <w:rsid w:val="00893B59"/>
    <w:rsid w:val="00893EA8"/>
    <w:rsid w:val="00894E07"/>
    <w:rsid w:val="00897180"/>
    <w:rsid w:val="008A017E"/>
    <w:rsid w:val="008A05BF"/>
    <w:rsid w:val="008A2DC9"/>
    <w:rsid w:val="008A3895"/>
    <w:rsid w:val="008A41C8"/>
    <w:rsid w:val="008A6B1A"/>
    <w:rsid w:val="008B0FE7"/>
    <w:rsid w:val="008B15A9"/>
    <w:rsid w:val="008B17E2"/>
    <w:rsid w:val="008B184F"/>
    <w:rsid w:val="008B2394"/>
    <w:rsid w:val="008B374B"/>
    <w:rsid w:val="008B3FA6"/>
    <w:rsid w:val="008C15F8"/>
    <w:rsid w:val="008C333A"/>
    <w:rsid w:val="008C69AB"/>
    <w:rsid w:val="008C6CBF"/>
    <w:rsid w:val="008C70BF"/>
    <w:rsid w:val="008C7EF2"/>
    <w:rsid w:val="008D1F77"/>
    <w:rsid w:val="008D5F6E"/>
    <w:rsid w:val="008D6D02"/>
    <w:rsid w:val="008E2449"/>
    <w:rsid w:val="008E685B"/>
    <w:rsid w:val="008F3462"/>
    <w:rsid w:val="008F3D95"/>
    <w:rsid w:val="008F440B"/>
    <w:rsid w:val="008F623C"/>
    <w:rsid w:val="008F69E3"/>
    <w:rsid w:val="008F726B"/>
    <w:rsid w:val="009003F8"/>
    <w:rsid w:val="009029FD"/>
    <w:rsid w:val="0091017D"/>
    <w:rsid w:val="00910802"/>
    <w:rsid w:val="00910A1D"/>
    <w:rsid w:val="00910CD5"/>
    <w:rsid w:val="009145A7"/>
    <w:rsid w:val="00915AF7"/>
    <w:rsid w:val="00916C76"/>
    <w:rsid w:val="00916D1A"/>
    <w:rsid w:val="00924505"/>
    <w:rsid w:val="00924D84"/>
    <w:rsid w:val="00925C18"/>
    <w:rsid w:val="009302FA"/>
    <w:rsid w:val="00930F54"/>
    <w:rsid w:val="009333FF"/>
    <w:rsid w:val="0093430C"/>
    <w:rsid w:val="009364F1"/>
    <w:rsid w:val="0094232B"/>
    <w:rsid w:val="009435C3"/>
    <w:rsid w:val="00946D54"/>
    <w:rsid w:val="00953C0A"/>
    <w:rsid w:val="00960EF4"/>
    <w:rsid w:val="009636C0"/>
    <w:rsid w:val="00973CA4"/>
    <w:rsid w:val="00980279"/>
    <w:rsid w:val="0098047E"/>
    <w:rsid w:val="00981642"/>
    <w:rsid w:val="00990114"/>
    <w:rsid w:val="00990E57"/>
    <w:rsid w:val="009920B8"/>
    <w:rsid w:val="0099265A"/>
    <w:rsid w:val="009932C8"/>
    <w:rsid w:val="0099454C"/>
    <w:rsid w:val="00994DBE"/>
    <w:rsid w:val="00995006"/>
    <w:rsid w:val="009954FB"/>
    <w:rsid w:val="009A24A9"/>
    <w:rsid w:val="009A32E9"/>
    <w:rsid w:val="009A6352"/>
    <w:rsid w:val="009B1842"/>
    <w:rsid w:val="009B5B9F"/>
    <w:rsid w:val="009B7113"/>
    <w:rsid w:val="009C22A8"/>
    <w:rsid w:val="009C4710"/>
    <w:rsid w:val="009C7E49"/>
    <w:rsid w:val="009D0490"/>
    <w:rsid w:val="009D1586"/>
    <w:rsid w:val="009D1FC7"/>
    <w:rsid w:val="009D248B"/>
    <w:rsid w:val="009D46B3"/>
    <w:rsid w:val="009D4702"/>
    <w:rsid w:val="009D5F03"/>
    <w:rsid w:val="009D698C"/>
    <w:rsid w:val="009E05AF"/>
    <w:rsid w:val="009E0AE0"/>
    <w:rsid w:val="009E57B8"/>
    <w:rsid w:val="009E5F67"/>
    <w:rsid w:val="009F1004"/>
    <w:rsid w:val="00A04EE0"/>
    <w:rsid w:val="00A1075A"/>
    <w:rsid w:val="00A112A6"/>
    <w:rsid w:val="00A11470"/>
    <w:rsid w:val="00A129FD"/>
    <w:rsid w:val="00A15A67"/>
    <w:rsid w:val="00A16826"/>
    <w:rsid w:val="00A20574"/>
    <w:rsid w:val="00A243E5"/>
    <w:rsid w:val="00A26999"/>
    <w:rsid w:val="00A269BC"/>
    <w:rsid w:val="00A274DF"/>
    <w:rsid w:val="00A30849"/>
    <w:rsid w:val="00A30B74"/>
    <w:rsid w:val="00A30CF0"/>
    <w:rsid w:val="00A3350F"/>
    <w:rsid w:val="00A37565"/>
    <w:rsid w:val="00A40CDE"/>
    <w:rsid w:val="00A4628E"/>
    <w:rsid w:val="00A50292"/>
    <w:rsid w:val="00A52189"/>
    <w:rsid w:val="00A523BE"/>
    <w:rsid w:val="00A52735"/>
    <w:rsid w:val="00A53181"/>
    <w:rsid w:val="00A54D58"/>
    <w:rsid w:val="00A55D45"/>
    <w:rsid w:val="00A63445"/>
    <w:rsid w:val="00A65441"/>
    <w:rsid w:val="00A666F9"/>
    <w:rsid w:val="00A6792B"/>
    <w:rsid w:val="00A70EDA"/>
    <w:rsid w:val="00A70F31"/>
    <w:rsid w:val="00A71915"/>
    <w:rsid w:val="00A71936"/>
    <w:rsid w:val="00A742AD"/>
    <w:rsid w:val="00A747AD"/>
    <w:rsid w:val="00A76267"/>
    <w:rsid w:val="00A77224"/>
    <w:rsid w:val="00A772D9"/>
    <w:rsid w:val="00A773E8"/>
    <w:rsid w:val="00A804E9"/>
    <w:rsid w:val="00A821DA"/>
    <w:rsid w:val="00A8287C"/>
    <w:rsid w:val="00A836BD"/>
    <w:rsid w:val="00A84CC5"/>
    <w:rsid w:val="00A86E24"/>
    <w:rsid w:val="00A871BB"/>
    <w:rsid w:val="00A90F51"/>
    <w:rsid w:val="00A934A6"/>
    <w:rsid w:val="00AA01D1"/>
    <w:rsid w:val="00AA2C9D"/>
    <w:rsid w:val="00AA3A22"/>
    <w:rsid w:val="00AA4A4D"/>
    <w:rsid w:val="00AA72B9"/>
    <w:rsid w:val="00AA79B4"/>
    <w:rsid w:val="00AB013D"/>
    <w:rsid w:val="00AB35D1"/>
    <w:rsid w:val="00AB4053"/>
    <w:rsid w:val="00AB4988"/>
    <w:rsid w:val="00AB5931"/>
    <w:rsid w:val="00AC06DD"/>
    <w:rsid w:val="00AC0987"/>
    <w:rsid w:val="00AC0D1B"/>
    <w:rsid w:val="00AC43E9"/>
    <w:rsid w:val="00AD76AC"/>
    <w:rsid w:val="00AE0672"/>
    <w:rsid w:val="00AE3126"/>
    <w:rsid w:val="00AE63E3"/>
    <w:rsid w:val="00AE6E31"/>
    <w:rsid w:val="00AE75EB"/>
    <w:rsid w:val="00AF1480"/>
    <w:rsid w:val="00AF29BF"/>
    <w:rsid w:val="00AF4346"/>
    <w:rsid w:val="00AF5882"/>
    <w:rsid w:val="00AF6719"/>
    <w:rsid w:val="00B0122D"/>
    <w:rsid w:val="00B01B3C"/>
    <w:rsid w:val="00B01C17"/>
    <w:rsid w:val="00B03A54"/>
    <w:rsid w:val="00B0473A"/>
    <w:rsid w:val="00B04FBF"/>
    <w:rsid w:val="00B061A4"/>
    <w:rsid w:val="00B105C4"/>
    <w:rsid w:val="00B11B40"/>
    <w:rsid w:val="00B12203"/>
    <w:rsid w:val="00B14A95"/>
    <w:rsid w:val="00B14D31"/>
    <w:rsid w:val="00B15508"/>
    <w:rsid w:val="00B15B86"/>
    <w:rsid w:val="00B16D7F"/>
    <w:rsid w:val="00B17D39"/>
    <w:rsid w:val="00B22B70"/>
    <w:rsid w:val="00B25C5D"/>
    <w:rsid w:val="00B26804"/>
    <w:rsid w:val="00B27222"/>
    <w:rsid w:val="00B31867"/>
    <w:rsid w:val="00B31BBF"/>
    <w:rsid w:val="00B32777"/>
    <w:rsid w:val="00B37890"/>
    <w:rsid w:val="00B4071C"/>
    <w:rsid w:val="00B42F8B"/>
    <w:rsid w:val="00B4336C"/>
    <w:rsid w:val="00B4522C"/>
    <w:rsid w:val="00B46371"/>
    <w:rsid w:val="00B467F1"/>
    <w:rsid w:val="00B5114B"/>
    <w:rsid w:val="00B56B3B"/>
    <w:rsid w:val="00B5721B"/>
    <w:rsid w:val="00B615D4"/>
    <w:rsid w:val="00B617D3"/>
    <w:rsid w:val="00B63D1E"/>
    <w:rsid w:val="00B65614"/>
    <w:rsid w:val="00B65F68"/>
    <w:rsid w:val="00B66F47"/>
    <w:rsid w:val="00B71B7A"/>
    <w:rsid w:val="00B73994"/>
    <w:rsid w:val="00B744F1"/>
    <w:rsid w:val="00B744FB"/>
    <w:rsid w:val="00B7589A"/>
    <w:rsid w:val="00B75B4A"/>
    <w:rsid w:val="00B80C1C"/>
    <w:rsid w:val="00B819E0"/>
    <w:rsid w:val="00B82C13"/>
    <w:rsid w:val="00B83C98"/>
    <w:rsid w:val="00B84995"/>
    <w:rsid w:val="00B84E22"/>
    <w:rsid w:val="00B85A29"/>
    <w:rsid w:val="00B87479"/>
    <w:rsid w:val="00B90243"/>
    <w:rsid w:val="00B90567"/>
    <w:rsid w:val="00B90C30"/>
    <w:rsid w:val="00B91C6B"/>
    <w:rsid w:val="00B92CEC"/>
    <w:rsid w:val="00B93C0F"/>
    <w:rsid w:val="00B94CFB"/>
    <w:rsid w:val="00BA39E5"/>
    <w:rsid w:val="00BA4217"/>
    <w:rsid w:val="00BA5C4C"/>
    <w:rsid w:val="00BB2479"/>
    <w:rsid w:val="00BB67DF"/>
    <w:rsid w:val="00BB76D2"/>
    <w:rsid w:val="00BB78E8"/>
    <w:rsid w:val="00BC162A"/>
    <w:rsid w:val="00BC2229"/>
    <w:rsid w:val="00BC6234"/>
    <w:rsid w:val="00BD1526"/>
    <w:rsid w:val="00BD6975"/>
    <w:rsid w:val="00BD6C90"/>
    <w:rsid w:val="00BD6D68"/>
    <w:rsid w:val="00BD7A5A"/>
    <w:rsid w:val="00BE1DB4"/>
    <w:rsid w:val="00BE209E"/>
    <w:rsid w:val="00BE286F"/>
    <w:rsid w:val="00BE3DE1"/>
    <w:rsid w:val="00BE431C"/>
    <w:rsid w:val="00BE4545"/>
    <w:rsid w:val="00BE50E4"/>
    <w:rsid w:val="00BE5C0B"/>
    <w:rsid w:val="00BE7D4C"/>
    <w:rsid w:val="00BF1602"/>
    <w:rsid w:val="00BF6AC7"/>
    <w:rsid w:val="00BF7560"/>
    <w:rsid w:val="00C01392"/>
    <w:rsid w:val="00C02541"/>
    <w:rsid w:val="00C052FB"/>
    <w:rsid w:val="00C06A62"/>
    <w:rsid w:val="00C07A7E"/>
    <w:rsid w:val="00C101C4"/>
    <w:rsid w:val="00C116EA"/>
    <w:rsid w:val="00C1187E"/>
    <w:rsid w:val="00C11ECF"/>
    <w:rsid w:val="00C12C9B"/>
    <w:rsid w:val="00C15766"/>
    <w:rsid w:val="00C17337"/>
    <w:rsid w:val="00C22BE7"/>
    <w:rsid w:val="00C23442"/>
    <w:rsid w:val="00C23C42"/>
    <w:rsid w:val="00C25369"/>
    <w:rsid w:val="00C2686B"/>
    <w:rsid w:val="00C27AC0"/>
    <w:rsid w:val="00C3193E"/>
    <w:rsid w:val="00C33FA2"/>
    <w:rsid w:val="00C34667"/>
    <w:rsid w:val="00C356FE"/>
    <w:rsid w:val="00C37901"/>
    <w:rsid w:val="00C414FA"/>
    <w:rsid w:val="00C4222E"/>
    <w:rsid w:val="00C44221"/>
    <w:rsid w:val="00C45125"/>
    <w:rsid w:val="00C46ACF"/>
    <w:rsid w:val="00C47FD4"/>
    <w:rsid w:val="00C50CB3"/>
    <w:rsid w:val="00C5361E"/>
    <w:rsid w:val="00C5394D"/>
    <w:rsid w:val="00C54126"/>
    <w:rsid w:val="00C56DE6"/>
    <w:rsid w:val="00C637EA"/>
    <w:rsid w:val="00C700CE"/>
    <w:rsid w:val="00C741FA"/>
    <w:rsid w:val="00C763DF"/>
    <w:rsid w:val="00C80794"/>
    <w:rsid w:val="00C80A31"/>
    <w:rsid w:val="00C836CA"/>
    <w:rsid w:val="00C83920"/>
    <w:rsid w:val="00C83A00"/>
    <w:rsid w:val="00C91927"/>
    <w:rsid w:val="00C91965"/>
    <w:rsid w:val="00C91FAE"/>
    <w:rsid w:val="00C92338"/>
    <w:rsid w:val="00C92BC2"/>
    <w:rsid w:val="00C9346F"/>
    <w:rsid w:val="00C94F6F"/>
    <w:rsid w:val="00C95BCB"/>
    <w:rsid w:val="00C95F48"/>
    <w:rsid w:val="00C96A7E"/>
    <w:rsid w:val="00C96CAB"/>
    <w:rsid w:val="00CA1DBD"/>
    <w:rsid w:val="00CA4822"/>
    <w:rsid w:val="00CA7509"/>
    <w:rsid w:val="00CB1BDA"/>
    <w:rsid w:val="00CB20AC"/>
    <w:rsid w:val="00CB5B85"/>
    <w:rsid w:val="00CC0E5B"/>
    <w:rsid w:val="00CC1636"/>
    <w:rsid w:val="00CC3759"/>
    <w:rsid w:val="00CC3A9B"/>
    <w:rsid w:val="00CC4352"/>
    <w:rsid w:val="00CC57D9"/>
    <w:rsid w:val="00CC7315"/>
    <w:rsid w:val="00CC7985"/>
    <w:rsid w:val="00CD21D7"/>
    <w:rsid w:val="00CD422E"/>
    <w:rsid w:val="00CD4455"/>
    <w:rsid w:val="00CD6305"/>
    <w:rsid w:val="00CD79AE"/>
    <w:rsid w:val="00CE1BA6"/>
    <w:rsid w:val="00CE5491"/>
    <w:rsid w:val="00CE78AD"/>
    <w:rsid w:val="00CF0ADE"/>
    <w:rsid w:val="00CF0DA2"/>
    <w:rsid w:val="00CF3418"/>
    <w:rsid w:val="00D00B1A"/>
    <w:rsid w:val="00D01BFE"/>
    <w:rsid w:val="00D02C17"/>
    <w:rsid w:val="00D05086"/>
    <w:rsid w:val="00D10A91"/>
    <w:rsid w:val="00D14B59"/>
    <w:rsid w:val="00D1668D"/>
    <w:rsid w:val="00D16FED"/>
    <w:rsid w:val="00D1754A"/>
    <w:rsid w:val="00D2305D"/>
    <w:rsid w:val="00D23D93"/>
    <w:rsid w:val="00D2744D"/>
    <w:rsid w:val="00D3129B"/>
    <w:rsid w:val="00D33454"/>
    <w:rsid w:val="00D415DB"/>
    <w:rsid w:val="00D41D82"/>
    <w:rsid w:val="00D42073"/>
    <w:rsid w:val="00D42C91"/>
    <w:rsid w:val="00D4362F"/>
    <w:rsid w:val="00D44B35"/>
    <w:rsid w:val="00D454AF"/>
    <w:rsid w:val="00D50371"/>
    <w:rsid w:val="00D508E6"/>
    <w:rsid w:val="00D56936"/>
    <w:rsid w:val="00D56B32"/>
    <w:rsid w:val="00D6003A"/>
    <w:rsid w:val="00D6408A"/>
    <w:rsid w:val="00D66EBA"/>
    <w:rsid w:val="00D671A2"/>
    <w:rsid w:val="00D70F4C"/>
    <w:rsid w:val="00D74CB5"/>
    <w:rsid w:val="00D75B0F"/>
    <w:rsid w:val="00D800AD"/>
    <w:rsid w:val="00D80B76"/>
    <w:rsid w:val="00D80EDC"/>
    <w:rsid w:val="00D828C2"/>
    <w:rsid w:val="00D86712"/>
    <w:rsid w:val="00D87DD7"/>
    <w:rsid w:val="00D91DA0"/>
    <w:rsid w:val="00D92EE0"/>
    <w:rsid w:val="00D94209"/>
    <w:rsid w:val="00D95030"/>
    <w:rsid w:val="00D954F5"/>
    <w:rsid w:val="00D9766B"/>
    <w:rsid w:val="00DA08C6"/>
    <w:rsid w:val="00DA5347"/>
    <w:rsid w:val="00DA5C50"/>
    <w:rsid w:val="00DA6EF0"/>
    <w:rsid w:val="00DB0544"/>
    <w:rsid w:val="00DB1FCB"/>
    <w:rsid w:val="00DB2226"/>
    <w:rsid w:val="00DB374D"/>
    <w:rsid w:val="00DB6195"/>
    <w:rsid w:val="00DC17B4"/>
    <w:rsid w:val="00DC37EB"/>
    <w:rsid w:val="00DC5089"/>
    <w:rsid w:val="00DC57AE"/>
    <w:rsid w:val="00DD15E2"/>
    <w:rsid w:val="00DD3F92"/>
    <w:rsid w:val="00DD4F40"/>
    <w:rsid w:val="00DD6748"/>
    <w:rsid w:val="00DD769D"/>
    <w:rsid w:val="00DE287C"/>
    <w:rsid w:val="00DE4A2D"/>
    <w:rsid w:val="00DE4A4F"/>
    <w:rsid w:val="00DE706C"/>
    <w:rsid w:val="00DF2616"/>
    <w:rsid w:val="00DF40E6"/>
    <w:rsid w:val="00DF4336"/>
    <w:rsid w:val="00DF499E"/>
    <w:rsid w:val="00DF7C8D"/>
    <w:rsid w:val="00E00667"/>
    <w:rsid w:val="00E00B35"/>
    <w:rsid w:val="00E06299"/>
    <w:rsid w:val="00E1092A"/>
    <w:rsid w:val="00E129EC"/>
    <w:rsid w:val="00E135C9"/>
    <w:rsid w:val="00E13D89"/>
    <w:rsid w:val="00E158A2"/>
    <w:rsid w:val="00E15AF3"/>
    <w:rsid w:val="00E16114"/>
    <w:rsid w:val="00E16DC5"/>
    <w:rsid w:val="00E17D24"/>
    <w:rsid w:val="00E20F99"/>
    <w:rsid w:val="00E216CB"/>
    <w:rsid w:val="00E22057"/>
    <w:rsid w:val="00E22253"/>
    <w:rsid w:val="00E23950"/>
    <w:rsid w:val="00E26733"/>
    <w:rsid w:val="00E26FC9"/>
    <w:rsid w:val="00E30365"/>
    <w:rsid w:val="00E30BDD"/>
    <w:rsid w:val="00E3251D"/>
    <w:rsid w:val="00E34CED"/>
    <w:rsid w:val="00E36458"/>
    <w:rsid w:val="00E36E9C"/>
    <w:rsid w:val="00E376A7"/>
    <w:rsid w:val="00E4615E"/>
    <w:rsid w:val="00E503EB"/>
    <w:rsid w:val="00E50EA4"/>
    <w:rsid w:val="00E513F5"/>
    <w:rsid w:val="00E514A1"/>
    <w:rsid w:val="00E53C29"/>
    <w:rsid w:val="00E553F9"/>
    <w:rsid w:val="00E55DED"/>
    <w:rsid w:val="00E60287"/>
    <w:rsid w:val="00E6212D"/>
    <w:rsid w:val="00E63177"/>
    <w:rsid w:val="00E63288"/>
    <w:rsid w:val="00E6331B"/>
    <w:rsid w:val="00E63DF4"/>
    <w:rsid w:val="00E64660"/>
    <w:rsid w:val="00E6542C"/>
    <w:rsid w:val="00E738A6"/>
    <w:rsid w:val="00E74966"/>
    <w:rsid w:val="00E76667"/>
    <w:rsid w:val="00E76AC0"/>
    <w:rsid w:val="00E76D6D"/>
    <w:rsid w:val="00E77A72"/>
    <w:rsid w:val="00E81760"/>
    <w:rsid w:val="00E90544"/>
    <w:rsid w:val="00E90555"/>
    <w:rsid w:val="00E911C2"/>
    <w:rsid w:val="00E94FCF"/>
    <w:rsid w:val="00E96639"/>
    <w:rsid w:val="00EA2D5F"/>
    <w:rsid w:val="00EA33E2"/>
    <w:rsid w:val="00EB042B"/>
    <w:rsid w:val="00EB1694"/>
    <w:rsid w:val="00EB2B03"/>
    <w:rsid w:val="00EB2CA2"/>
    <w:rsid w:val="00EB622B"/>
    <w:rsid w:val="00EC164E"/>
    <w:rsid w:val="00EC5118"/>
    <w:rsid w:val="00EC5746"/>
    <w:rsid w:val="00ED6CDB"/>
    <w:rsid w:val="00EE1CDF"/>
    <w:rsid w:val="00EE2AF4"/>
    <w:rsid w:val="00EE4D33"/>
    <w:rsid w:val="00EE54BF"/>
    <w:rsid w:val="00EE7DED"/>
    <w:rsid w:val="00EF03FF"/>
    <w:rsid w:val="00EF06C5"/>
    <w:rsid w:val="00EF3764"/>
    <w:rsid w:val="00EF454E"/>
    <w:rsid w:val="00EF4E79"/>
    <w:rsid w:val="00EF4FC8"/>
    <w:rsid w:val="00EF661D"/>
    <w:rsid w:val="00EF7A6B"/>
    <w:rsid w:val="00F008D7"/>
    <w:rsid w:val="00F00D11"/>
    <w:rsid w:val="00F01B35"/>
    <w:rsid w:val="00F051BF"/>
    <w:rsid w:val="00F0735F"/>
    <w:rsid w:val="00F10DE2"/>
    <w:rsid w:val="00F12EE4"/>
    <w:rsid w:val="00F14B65"/>
    <w:rsid w:val="00F16972"/>
    <w:rsid w:val="00F211EB"/>
    <w:rsid w:val="00F23139"/>
    <w:rsid w:val="00F237A1"/>
    <w:rsid w:val="00F2531B"/>
    <w:rsid w:val="00F25A48"/>
    <w:rsid w:val="00F31B3E"/>
    <w:rsid w:val="00F324CB"/>
    <w:rsid w:val="00F32C0B"/>
    <w:rsid w:val="00F32FB2"/>
    <w:rsid w:val="00F35E79"/>
    <w:rsid w:val="00F376FA"/>
    <w:rsid w:val="00F40C71"/>
    <w:rsid w:val="00F42AED"/>
    <w:rsid w:val="00F43FC2"/>
    <w:rsid w:val="00F4740E"/>
    <w:rsid w:val="00F50B4C"/>
    <w:rsid w:val="00F52F2C"/>
    <w:rsid w:val="00F538DE"/>
    <w:rsid w:val="00F55817"/>
    <w:rsid w:val="00F56334"/>
    <w:rsid w:val="00F61210"/>
    <w:rsid w:val="00F61289"/>
    <w:rsid w:val="00F61A0B"/>
    <w:rsid w:val="00F63917"/>
    <w:rsid w:val="00F64C0D"/>
    <w:rsid w:val="00F657C3"/>
    <w:rsid w:val="00F6686B"/>
    <w:rsid w:val="00F70FF7"/>
    <w:rsid w:val="00F716AD"/>
    <w:rsid w:val="00F721A8"/>
    <w:rsid w:val="00F726A9"/>
    <w:rsid w:val="00F75B9F"/>
    <w:rsid w:val="00F8120F"/>
    <w:rsid w:val="00F81581"/>
    <w:rsid w:val="00F8218F"/>
    <w:rsid w:val="00F8787A"/>
    <w:rsid w:val="00F87ED2"/>
    <w:rsid w:val="00F95441"/>
    <w:rsid w:val="00F957C1"/>
    <w:rsid w:val="00F9777C"/>
    <w:rsid w:val="00FA0831"/>
    <w:rsid w:val="00FA219F"/>
    <w:rsid w:val="00FA3228"/>
    <w:rsid w:val="00FA3986"/>
    <w:rsid w:val="00FA3A0E"/>
    <w:rsid w:val="00FA3A80"/>
    <w:rsid w:val="00FA501A"/>
    <w:rsid w:val="00FA5D29"/>
    <w:rsid w:val="00FA6B4C"/>
    <w:rsid w:val="00FB0C49"/>
    <w:rsid w:val="00FB10A6"/>
    <w:rsid w:val="00FC0679"/>
    <w:rsid w:val="00FC0D00"/>
    <w:rsid w:val="00FC2A27"/>
    <w:rsid w:val="00FC371F"/>
    <w:rsid w:val="00FC769C"/>
    <w:rsid w:val="00FD133B"/>
    <w:rsid w:val="00FD20C2"/>
    <w:rsid w:val="00FD50D9"/>
    <w:rsid w:val="00FD5FE2"/>
    <w:rsid w:val="00FE02E4"/>
    <w:rsid w:val="00FE23EF"/>
    <w:rsid w:val="00FE5077"/>
    <w:rsid w:val="00FE7BCE"/>
    <w:rsid w:val="00FF0DAD"/>
    <w:rsid w:val="00FF3589"/>
    <w:rsid w:val="00FF53B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2720F7"/>
  <w15:chartTrackingRefBased/>
  <w15:docId w15:val="{79278031-DCEF-43E1-AC48-E2A908E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74"/>
    <w:pPr>
      <w:spacing w:line="259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30B74"/>
    <w:pPr>
      <w:keepNext/>
      <w:pageBreakBefore/>
      <w:numPr>
        <w:numId w:val="22"/>
      </w:numPr>
      <w:spacing w:before="120" w:after="12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30B74"/>
    <w:pPr>
      <w:keepNext/>
      <w:numPr>
        <w:ilvl w:val="1"/>
        <w:numId w:val="22"/>
      </w:numPr>
      <w:spacing w:before="240" w:after="60" w:line="240" w:lineRule="auto"/>
      <w:outlineLvl w:val="1"/>
    </w:pPr>
    <w:rPr>
      <w:rFonts w:ascii="Tahoma" w:eastAsia="Times New Roman" w:hAnsi="Tahoma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30B7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Georgia" w:eastAsia="Times New Roman" w:hAnsi="Georgia"/>
      <w:i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30B7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30B74"/>
    <w:pPr>
      <w:keepNext/>
      <w:numPr>
        <w:ilvl w:val="4"/>
        <w:numId w:val="22"/>
      </w:numPr>
      <w:spacing w:before="120" w:after="60" w:line="240" w:lineRule="auto"/>
      <w:outlineLvl w:val="4"/>
    </w:pPr>
    <w:rPr>
      <w:rFonts w:ascii="Times New Roman" w:eastAsia="Times New Roman" w:hAnsi="Times New Roman"/>
      <w:i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30B74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30B74"/>
    <w:pPr>
      <w:numPr>
        <w:ilvl w:val="6"/>
        <w:numId w:val="22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30B74"/>
    <w:pPr>
      <w:numPr>
        <w:ilvl w:val="7"/>
        <w:numId w:val="22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30B74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B42F8B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A30B74"/>
    <w:pPr>
      <w:ind w:left="708"/>
    </w:pPr>
  </w:style>
  <w:style w:type="paragraph" w:styleId="a4">
    <w:name w:val="Normal (Web)"/>
    <w:basedOn w:val="a"/>
    <w:uiPriority w:val="99"/>
    <w:rsid w:val="00A30B74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F32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2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2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2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2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FB2"/>
    <w:rPr>
      <w:rFonts w:ascii="Segoe UI" w:hAnsi="Segoe UI" w:cs="Segoe UI"/>
      <w:sz w:val="18"/>
      <w:szCs w:val="18"/>
    </w:rPr>
  </w:style>
  <w:style w:type="character" w:customStyle="1" w:styleId="ac">
    <w:name w:val="Основной текст_"/>
    <w:link w:val="31"/>
    <w:uiPriority w:val="99"/>
    <w:locked/>
    <w:rsid w:val="00F70FF7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c"/>
    <w:uiPriority w:val="99"/>
    <w:rsid w:val="00F70FF7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d">
    <w:name w:val="Body Text Indent"/>
    <w:basedOn w:val="a"/>
    <w:link w:val="ae"/>
    <w:qFormat/>
    <w:rsid w:val="00A30B74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link w:val="ad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link w:val="1"/>
    <w:rsid w:val="00A30B7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A30B74"/>
    <w:rPr>
      <w:rFonts w:ascii="Tahoma" w:eastAsia="Times New Roman" w:hAnsi="Tahoma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link w:val="3"/>
    <w:rsid w:val="00A30B74"/>
    <w:rPr>
      <w:rFonts w:ascii="Georgia" w:eastAsia="Times New Roman" w:hAnsi="Georgia" w:cs="Times New Roman"/>
      <w:i/>
      <w:sz w:val="24"/>
      <w:szCs w:val="20"/>
      <w:lang w:eastAsia="ru-RU"/>
    </w:rPr>
  </w:style>
  <w:style w:type="character" w:customStyle="1" w:styleId="40">
    <w:name w:val="Заголовок 4 Знак"/>
    <w:link w:val="4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link w:val="5"/>
    <w:rsid w:val="00A30B7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link w:val="6"/>
    <w:rsid w:val="00A30B74"/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character" w:customStyle="1" w:styleId="70">
    <w:name w:val="Заголовок 7 Знак"/>
    <w:link w:val="7"/>
    <w:rsid w:val="00A30B7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link w:val="8"/>
    <w:rsid w:val="00A30B7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link w:val="9"/>
    <w:rsid w:val="00A30B74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f">
    <w:name w:val="caption"/>
    <w:basedOn w:val="a"/>
    <w:next w:val="a"/>
    <w:link w:val="af0"/>
    <w:qFormat/>
    <w:rsid w:val="00A30B74"/>
    <w:pPr>
      <w:spacing w:before="120" w:after="120" w:line="240" w:lineRule="auto"/>
      <w:jc w:val="center"/>
    </w:pPr>
    <w:rPr>
      <w:rFonts w:ascii="Arial" w:eastAsia="Times New Roman" w:hAnsi="Arial"/>
      <w:b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AF67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2">
    <w:name w:val="Название Знак"/>
    <w:basedOn w:val="a0"/>
    <w:link w:val="af1"/>
    <w:uiPriority w:val="10"/>
    <w:rsid w:val="00AF671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3">
    <w:name w:val="Subtitle"/>
    <w:basedOn w:val="a"/>
    <w:next w:val="a"/>
    <w:link w:val="af4"/>
    <w:uiPriority w:val="11"/>
    <w:qFormat/>
    <w:rsid w:val="00AF671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4">
    <w:name w:val="Подзаголовок Знак"/>
    <w:basedOn w:val="a0"/>
    <w:link w:val="af3"/>
    <w:uiPriority w:val="11"/>
    <w:rsid w:val="00AF6719"/>
    <w:rPr>
      <w:caps/>
      <w:color w:val="404040" w:themeColor="text1" w:themeTint="BF"/>
      <w:spacing w:val="20"/>
      <w:sz w:val="28"/>
      <w:szCs w:val="28"/>
    </w:rPr>
  </w:style>
  <w:style w:type="character" w:styleId="af5">
    <w:name w:val="Strong"/>
    <w:basedOn w:val="a0"/>
    <w:uiPriority w:val="22"/>
    <w:qFormat/>
    <w:rsid w:val="00AF6719"/>
    <w:rPr>
      <w:b/>
      <w:bCs/>
    </w:rPr>
  </w:style>
  <w:style w:type="character" w:styleId="af6">
    <w:name w:val="Emphasis"/>
    <w:basedOn w:val="a0"/>
    <w:uiPriority w:val="20"/>
    <w:qFormat/>
    <w:rsid w:val="00AF6719"/>
    <w:rPr>
      <w:i/>
      <w:iCs/>
      <w:color w:val="000000" w:themeColor="text1"/>
    </w:rPr>
  </w:style>
  <w:style w:type="paragraph" w:styleId="af7">
    <w:name w:val="No Spacing"/>
    <w:uiPriority w:val="1"/>
    <w:qFormat/>
    <w:rsid w:val="00AF67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F67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F67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AF671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Выделенная цитата Знак"/>
    <w:basedOn w:val="a0"/>
    <w:link w:val="af8"/>
    <w:uiPriority w:val="30"/>
    <w:rsid w:val="00AF6719"/>
    <w:rPr>
      <w:rFonts w:asciiTheme="majorHAnsi" w:eastAsiaTheme="majorEastAsia" w:hAnsiTheme="majorHAnsi" w:cstheme="majorBidi"/>
      <w:sz w:val="24"/>
      <w:szCs w:val="24"/>
    </w:rPr>
  </w:style>
  <w:style w:type="character" w:styleId="afa">
    <w:name w:val="Subtle Emphasis"/>
    <w:basedOn w:val="a0"/>
    <w:uiPriority w:val="19"/>
    <w:qFormat/>
    <w:rsid w:val="00AF6719"/>
    <w:rPr>
      <w:i/>
      <w:iCs/>
      <w:color w:val="595959" w:themeColor="text1" w:themeTint="A6"/>
    </w:rPr>
  </w:style>
  <w:style w:type="character" w:styleId="afb">
    <w:name w:val="Intense Emphasis"/>
    <w:basedOn w:val="a0"/>
    <w:uiPriority w:val="21"/>
    <w:qFormat/>
    <w:rsid w:val="00AF671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c">
    <w:name w:val="Subtle Reference"/>
    <w:basedOn w:val="a0"/>
    <w:uiPriority w:val="31"/>
    <w:qFormat/>
    <w:rsid w:val="00AF67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AF6719"/>
    <w:rPr>
      <w:b/>
      <w:bCs/>
      <w:caps w:val="0"/>
      <w:smallCaps/>
      <w:color w:val="auto"/>
      <w:spacing w:val="0"/>
      <w:u w:val="single"/>
    </w:rPr>
  </w:style>
  <w:style w:type="character" w:styleId="afe">
    <w:name w:val="Book Title"/>
    <w:basedOn w:val="a0"/>
    <w:uiPriority w:val="33"/>
    <w:qFormat/>
    <w:rsid w:val="00AF6719"/>
    <w:rPr>
      <w:b/>
      <w:bCs/>
      <w:caps w:val="0"/>
      <w:smallCaps/>
      <w:spacing w:val="0"/>
    </w:rPr>
  </w:style>
  <w:style w:type="paragraph" w:styleId="aff">
    <w:name w:val="TOC Heading"/>
    <w:basedOn w:val="1"/>
    <w:next w:val="a"/>
    <w:uiPriority w:val="39"/>
    <w:semiHidden/>
    <w:unhideWhenUsed/>
    <w:qFormat/>
    <w:rsid w:val="00AF6719"/>
    <w:pPr>
      <w:outlineLvl w:val="9"/>
    </w:pPr>
  </w:style>
  <w:style w:type="character" w:customStyle="1" w:styleId="af0">
    <w:name w:val="Название объекта Знак"/>
    <w:link w:val="af"/>
    <w:rsid w:val="00A30B74"/>
    <w:rPr>
      <w:rFonts w:ascii="Arial" w:eastAsia="Times New Roman" w:hAnsi="Arial" w:cs="Times New Roman"/>
      <w:b/>
      <w:sz w:val="22"/>
      <w:szCs w:val="20"/>
      <w:lang w:eastAsia="ru-RU"/>
    </w:rPr>
  </w:style>
  <w:style w:type="paragraph" w:styleId="aff0">
    <w:name w:val="Revision"/>
    <w:hidden/>
    <w:uiPriority w:val="99"/>
    <w:semiHidden/>
    <w:rsid w:val="00D94209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table" w:styleId="aff1">
    <w:name w:val="Table Grid"/>
    <w:basedOn w:val="a1"/>
    <w:uiPriority w:val="39"/>
    <w:rsid w:val="003F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0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6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4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1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6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761D1-4BA1-4B7D-B272-58B7B29B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10135</Words>
  <Characters>57774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4</cp:revision>
  <dcterms:created xsi:type="dcterms:W3CDTF">2018-09-21T10:54:00Z</dcterms:created>
  <dcterms:modified xsi:type="dcterms:W3CDTF">2018-09-21T17:16:00Z</dcterms:modified>
</cp:coreProperties>
</file>