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A5" w:rsidRDefault="008A56A5"/>
    <w:p w:rsidR="00DA4DBC" w:rsidRDefault="00DA4DBC">
      <w:pPr>
        <w:rPr>
          <w:rFonts w:ascii="Times New Roman" w:hAnsi="Times New Roman" w:cs="Times New Roman"/>
          <w:b/>
          <w:sz w:val="28"/>
          <w:szCs w:val="28"/>
        </w:rPr>
      </w:pPr>
      <w:r w:rsidRPr="00DA4DBC">
        <w:rPr>
          <w:rFonts w:ascii="Times New Roman" w:hAnsi="Times New Roman" w:cs="Times New Roman"/>
          <w:b/>
          <w:sz w:val="28"/>
          <w:szCs w:val="28"/>
        </w:rPr>
        <w:t>Практическое занятие № 13</w:t>
      </w:r>
    </w:p>
    <w:p w:rsidR="00397796" w:rsidRDefault="00A74D79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b/>
          <w:sz w:val="28"/>
          <w:szCs w:val="28"/>
        </w:rPr>
      </w:pPr>
      <w:r>
        <w:rPr>
          <w:rStyle w:val="1"/>
          <w:b/>
          <w:sz w:val="28"/>
          <w:szCs w:val="28"/>
        </w:rPr>
        <w:t xml:space="preserve">Тема: </w:t>
      </w:r>
      <w:r w:rsidR="00DA4DBC" w:rsidRPr="00DA4DBC">
        <w:rPr>
          <w:rStyle w:val="1"/>
          <w:b/>
          <w:sz w:val="28"/>
          <w:szCs w:val="28"/>
        </w:rPr>
        <w:t>Исследование конст</w:t>
      </w:r>
      <w:r w:rsidR="00DA4DBC" w:rsidRPr="00DA4DBC">
        <w:rPr>
          <w:rStyle w:val="1"/>
          <w:b/>
          <w:sz w:val="28"/>
          <w:szCs w:val="28"/>
        </w:rPr>
        <w:softHyphen/>
        <w:t xml:space="preserve">рукций </w:t>
      </w:r>
      <w:r w:rsidR="00397796">
        <w:rPr>
          <w:rStyle w:val="1"/>
          <w:b/>
          <w:sz w:val="28"/>
          <w:szCs w:val="28"/>
        </w:rPr>
        <w:t xml:space="preserve">и технологии изготовления </w:t>
      </w:r>
    </w:p>
    <w:p w:rsidR="00DA4DBC" w:rsidRDefault="00397796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b/>
          <w:sz w:val="28"/>
          <w:szCs w:val="28"/>
        </w:rPr>
      </w:pPr>
      <w:r>
        <w:rPr>
          <w:rStyle w:val="1"/>
          <w:b/>
          <w:sz w:val="28"/>
          <w:szCs w:val="28"/>
        </w:rPr>
        <w:t xml:space="preserve">            много</w:t>
      </w:r>
      <w:r w:rsidR="00DA4DBC" w:rsidRPr="00DA4DBC">
        <w:rPr>
          <w:rStyle w:val="1"/>
          <w:b/>
          <w:sz w:val="28"/>
          <w:szCs w:val="28"/>
        </w:rPr>
        <w:t>слойных печатных плат для модулей ЭВС.</w:t>
      </w:r>
    </w:p>
    <w:p w:rsidR="00115115" w:rsidRPr="004E7154" w:rsidRDefault="00115115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b/>
          <w:sz w:val="28"/>
          <w:szCs w:val="28"/>
        </w:rPr>
      </w:pPr>
    </w:p>
    <w:p w:rsidR="00115115" w:rsidRPr="004E7154" w:rsidRDefault="00115115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i/>
          <w:sz w:val="28"/>
          <w:szCs w:val="28"/>
        </w:rPr>
      </w:pPr>
      <w:r w:rsidRPr="004E7154">
        <w:rPr>
          <w:rStyle w:val="1"/>
          <w:i/>
          <w:sz w:val="28"/>
          <w:szCs w:val="28"/>
        </w:rPr>
        <w:t>Задание</w:t>
      </w:r>
    </w:p>
    <w:p w:rsidR="00A74D79" w:rsidRPr="00A74D79" w:rsidRDefault="00A74D79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i/>
          <w:sz w:val="28"/>
          <w:szCs w:val="28"/>
          <w:u w:val="single"/>
        </w:rPr>
      </w:pPr>
    </w:p>
    <w:p w:rsidR="00A74D79" w:rsidRDefault="00DA4DBC" w:rsidP="00A74D79">
      <w:pPr>
        <w:pStyle w:val="3"/>
        <w:numPr>
          <w:ilvl w:val="0"/>
          <w:numId w:val="6"/>
        </w:numPr>
        <w:shd w:val="clear" w:color="auto" w:fill="auto"/>
        <w:spacing w:before="0" w:line="240" w:lineRule="auto"/>
        <w:jc w:val="left"/>
        <w:rPr>
          <w:rStyle w:val="1"/>
          <w:sz w:val="28"/>
          <w:szCs w:val="28"/>
        </w:rPr>
      </w:pPr>
      <w:r w:rsidRPr="00DA4DBC">
        <w:rPr>
          <w:rStyle w:val="1"/>
          <w:sz w:val="28"/>
          <w:szCs w:val="28"/>
        </w:rPr>
        <w:t xml:space="preserve">Исследование структурного построения конструкции и технологии МПП ЭВС. </w:t>
      </w:r>
    </w:p>
    <w:p w:rsidR="00DA4DBC" w:rsidRDefault="00115115" w:rsidP="00A74D79">
      <w:pPr>
        <w:pStyle w:val="3"/>
        <w:numPr>
          <w:ilvl w:val="0"/>
          <w:numId w:val="6"/>
        </w:numPr>
        <w:shd w:val="clear" w:color="auto" w:fill="auto"/>
        <w:spacing w:before="0" w:line="240" w:lineRule="auto"/>
        <w:jc w:val="left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>Анализ методов изготовления МПП.</w:t>
      </w:r>
    </w:p>
    <w:p w:rsidR="00397796" w:rsidRDefault="00397796" w:rsidP="00397796">
      <w:pPr>
        <w:pStyle w:val="3"/>
        <w:shd w:val="clear" w:color="auto" w:fill="auto"/>
        <w:spacing w:before="0" w:line="240" w:lineRule="auto"/>
        <w:ind w:left="360" w:firstLine="0"/>
        <w:jc w:val="left"/>
        <w:rPr>
          <w:rStyle w:val="1"/>
          <w:sz w:val="28"/>
          <w:szCs w:val="28"/>
        </w:rPr>
      </w:pPr>
    </w:p>
    <w:p w:rsidR="00397796" w:rsidRPr="004E7154" w:rsidRDefault="00397796" w:rsidP="00397796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i/>
          <w:sz w:val="28"/>
          <w:szCs w:val="28"/>
        </w:rPr>
      </w:pPr>
      <w:r w:rsidRPr="004E7154">
        <w:rPr>
          <w:rStyle w:val="1"/>
          <w:i/>
          <w:sz w:val="28"/>
          <w:szCs w:val="28"/>
        </w:rPr>
        <w:t>Теоретические сведения</w:t>
      </w:r>
    </w:p>
    <w:p w:rsidR="004476BE" w:rsidRPr="00397796" w:rsidRDefault="004476BE" w:rsidP="004476BE">
      <w:pPr>
        <w:pStyle w:val="a5"/>
        <w:spacing w:before="134" w:beforeAutospacing="0" w:after="0" w:afterAutospacing="0"/>
        <w:textAlignment w:val="baseline"/>
        <w:rPr>
          <w:sz w:val="28"/>
          <w:szCs w:val="28"/>
        </w:rPr>
      </w:pPr>
      <w:r w:rsidRPr="00397796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Многослойная печатная плата</w:t>
      </w:r>
    </w:p>
    <w:p w:rsidR="004476BE" w:rsidRPr="00522143" w:rsidRDefault="004476BE" w:rsidP="00584C96">
      <w:pPr>
        <w:pStyle w:val="a5"/>
        <w:spacing w:before="134" w:beforeAutospacing="0" w:after="0" w:afterAutospacing="0"/>
        <w:ind w:firstLine="708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Печатная плата, состоящая из чередующихся слоев изоляционного материала с проводящими рисунками на двух и более слоях, между которыми выполнены требуемые соединения.</w:t>
      </w:r>
    </w:p>
    <w:p w:rsidR="001F7C8B" w:rsidRPr="004E7154" w:rsidRDefault="001F7C8B" w:rsidP="004476BE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</w:pPr>
    </w:p>
    <w:p w:rsidR="004476BE" w:rsidRPr="004E7154" w:rsidRDefault="004476BE" w:rsidP="004476BE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Структура многослойной печатной платы</w:t>
      </w:r>
    </w:p>
    <w:p w:rsidR="004476BE" w:rsidRDefault="004476BE" w:rsidP="004476BE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</w:rPr>
      </w:pPr>
      <w:r w:rsidRPr="00522143">
        <w:rPr>
          <w:noProof/>
          <w:sz w:val="28"/>
          <w:szCs w:val="28"/>
        </w:rPr>
        <w:drawing>
          <wp:inline distT="0" distB="0" distL="0" distR="0">
            <wp:extent cx="5940425" cy="2800350"/>
            <wp:effectExtent l="0" t="0" r="3175" b="0"/>
            <wp:docPr id="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6BE" w:rsidRPr="004E7154" w:rsidRDefault="004476BE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sz w:val="28"/>
          <w:szCs w:val="28"/>
        </w:rPr>
      </w:pPr>
    </w:p>
    <w:p w:rsidR="004476BE" w:rsidRPr="004E7154" w:rsidRDefault="006E1A48" w:rsidP="004476BE">
      <w:pPr>
        <w:pStyle w:val="a5"/>
        <w:spacing w:before="0" w:beforeAutospacing="0" w:after="0" w:afterAutospacing="0"/>
        <w:textAlignment w:val="baseline"/>
        <w:rPr>
          <w:i/>
          <w:sz w:val="28"/>
          <w:szCs w:val="28"/>
        </w:rPr>
      </w:pPr>
      <w:r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Преимущества</w:t>
      </w:r>
      <w:r w:rsidR="004476BE"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 xml:space="preserve"> многослойной печатной платы</w:t>
      </w:r>
      <w:r w:rsidR="004476BE"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: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color w:val="000000" w:themeColor="text1"/>
          <w:kern w:val="24"/>
          <w:sz w:val="28"/>
          <w:szCs w:val="28"/>
        </w:rPr>
        <w:t>- более высокая удельная плотность печатных проводников</w:t>
      </w: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и к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онтактных площадок</w:t>
      </w: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;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уменьшение длины проводников, что обеспечивает значительное повышение быстродействия;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возможность экранирования цепей переменного тока;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более высокая стабильность параметров проводников под воздействием внешних условий.</w:t>
      </w:r>
    </w:p>
    <w:p w:rsidR="00397796" w:rsidRDefault="00397796" w:rsidP="004476BE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</w:rPr>
      </w:pPr>
    </w:p>
    <w:p w:rsidR="00397796" w:rsidRDefault="00397796" w:rsidP="004476BE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</w:rPr>
      </w:pPr>
    </w:p>
    <w:p w:rsidR="004476BE" w:rsidRPr="004E7154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lastRenderedPageBreak/>
        <w:t>Недостатки многослойной печатной платы: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</w:t>
      </w:r>
      <w:r w:rsidRPr="00522143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более жёсткие допуски на размеры по сравнению с ОПП и ДПП;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большая трудоёмкость проектирования и изготовления;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применение специального технологического оборудования;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тщательный контроль всех операций;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высокая стоимость и низкая ремонтопригодность.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 xml:space="preserve">Число </w:t>
      </w:r>
      <w:r w:rsidR="006E1A48"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слоёв</w:t>
      </w:r>
      <w:r w:rsidR="006E1A48"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="006E1A48">
        <w:rPr>
          <w:rFonts w:eastAsiaTheme="minorEastAsia"/>
          <w:bCs/>
          <w:color w:val="000000" w:themeColor="text1"/>
          <w:kern w:val="24"/>
          <w:sz w:val="28"/>
          <w:szCs w:val="28"/>
        </w:rPr>
        <w:t>МПП</w:t>
      </w: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зависит от количества: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проводников;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сигнальных проводников;</w:t>
      </w:r>
    </w:p>
    <w:p w:rsidR="004476BE" w:rsidRPr="00522143" w:rsidRDefault="004476BE" w:rsidP="004476BE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экранных слоёв;</w:t>
      </w:r>
    </w:p>
    <w:p w:rsidR="004476BE" w:rsidRDefault="004476BE" w:rsidP="004476BE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22143">
        <w:rPr>
          <w:rFonts w:eastAsiaTheme="minorEastAsia"/>
          <w:bCs/>
          <w:color w:val="000000" w:themeColor="text1"/>
          <w:kern w:val="24"/>
          <w:sz w:val="28"/>
          <w:szCs w:val="28"/>
        </w:rPr>
        <w:t>- земли и питания.</w:t>
      </w:r>
    </w:p>
    <w:p w:rsidR="004476BE" w:rsidRPr="00AB4988" w:rsidRDefault="004476BE" w:rsidP="00397796">
      <w:pPr>
        <w:pStyle w:val="a5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AB4988">
        <w:rPr>
          <w:rFonts w:eastAsiaTheme="minorEastAsia"/>
          <w:bCs/>
          <w:color w:val="000000" w:themeColor="text1"/>
          <w:kern w:val="24"/>
          <w:sz w:val="28"/>
          <w:szCs w:val="28"/>
        </w:rPr>
        <w:t>В многослойных печатных платах</w:t>
      </w:r>
    </w:p>
    <w:p w:rsidR="004476BE" w:rsidRPr="00AB4988" w:rsidRDefault="004476BE" w:rsidP="00397796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AB4988">
        <w:rPr>
          <w:rFonts w:eastAsiaTheme="minorEastAsia"/>
          <w:bCs/>
          <w:color w:val="000000" w:themeColor="text1"/>
          <w:kern w:val="24"/>
          <w:sz w:val="28"/>
          <w:szCs w:val="28"/>
        </w:rPr>
        <w:t>микроотверстия используют для увеличения плотности рисунка проводников и для уменьшения числа слоёв МПП, что снижает себестоимость МПП.</w:t>
      </w:r>
    </w:p>
    <w:p w:rsidR="004476BE" w:rsidRDefault="004476BE" w:rsidP="00397796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AB4988">
        <w:rPr>
          <w:rFonts w:eastAsiaTheme="minorEastAsia"/>
          <w:bCs/>
          <w:color w:val="000000" w:themeColor="text1"/>
          <w:kern w:val="24"/>
          <w:sz w:val="28"/>
          <w:szCs w:val="28"/>
        </w:rPr>
        <w:t>Микроотверстия или микропереходы (</w:t>
      </w:r>
      <w:r w:rsidRPr="00AB4988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microvia</w:t>
      </w:r>
      <w:r w:rsidRPr="00AB4988">
        <w:rPr>
          <w:rFonts w:eastAsiaTheme="minorEastAsia"/>
          <w:bCs/>
          <w:color w:val="000000" w:themeColor="text1"/>
          <w:kern w:val="24"/>
          <w:sz w:val="28"/>
          <w:szCs w:val="28"/>
        </w:rPr>
        <w:t>) - отверстия диаметром менее 0,15 мм и/или плотностью более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AB4988">
        <w:rPr>
          <w:rFonts w:eastAsiaTheme="minorEastAsia"/>
          <w:bCs/>
          <w:color w:val="000000" w:themeColor="text1"/>
          <w:kern w:val="24"/>
          <w:sz w:val="28"/>
          <w:szCs w:val="28"/>
        </w:rPr>
        <w:t>1000 переходов/дм</w:t>
      </w:r>
      <w:r w:rsidRPr="00AB4988">
        <w:rPr>
          <w:rFonts w:eastAsiaTheme="minorEastAsia"/>
          <w:bCs/>
          <w:color w:val="000000" w:themeColor="text1"/>
          <w:kern w:val="24"/>
          <w:position w:val="17"/>
          <w:sz w:val="28"/>
          <w:szCs w:val="28"/>
          <w:vertAlign w:val="superscript"/>
        </w:rPr>
        <w:t>2</w:t>
      </w:r>
      <w:r w:rsidRPr="00AB4988">
        <w:rPr>
          <w:rFonts w:eastAsiaTheme="minorEastAsia"/>
          <w:bCs/>
          <w:color w:val="000000" w:themeColor="text1"/>
          <w:kern w:val="24"/>
          <w:sz w:val="28"/>
          <w:szCs w:val="28"/>
        </w:rPr>
        <w:t>.</w:t>
      </w:r>
    </w:p>
    <w:p w:rsidR="002F250A" w:rsidRPr="004A1BFA" w:rsidRDefault="002F250A" w:rsidP="00397796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В настоящее время наиболее перспективными являются следующие методы изготовления многослойных печатных плат: </w:t>
      </w:r>
    </w:p>
    <w:p w:rsidR="002F250A" w:rsidRPr="004A1BFA" w:rsidRDefault="002F250A" w:rsidP="003977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метод попарного прессования;</w:t>
      </w:r>
    </w:p>
    <w:p w:rsidR="002F250A" w:rsidRPr="004A1BFA" w:rsidRDefault="002F250A" w:rsidP="003977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метод открытых контактных площадок и выступающих выводов;</w:t>
      </w:r>
    </w:p>
    <w:p w:rsidR="002F250A" w:rsidRPr="004A1BFA" w:rsidRDefault="002F250A" w:rsidP="003977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метод послойного наращивания;</w:t>
      </w:r>
    </w:p>
    <w:p w:rsidR="002F250A" w:rsidRPr="004A1BFA" w:rsidRDefault="00584C96" w:rsidP="00397796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368463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- </w:t>
      </w:r>
      <w:r w:rsidR="002F250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метод металлизации сквозных отверстий;</w:t>
      </w:r>
    </w:p>
    <w:p w:rsidR="002F250A" w:rsidRPr="000F2BDC" w:rsidRDefault="00584C96" w:rsidP="00397796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368463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- </w:t>
      </w:r>
      <w:r w:rsidR="002F250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МПП с микропереходами.</w:t>
      </w:r>
    </w:p>
    <w:p w:rsidR="002F250A" w:rsidRPr="004E7154" w:rsidRDefault="002F250A" w:rsidP="002F250A">
      <w:pPr>
        <w:pStyle w:val="a5"/>
        <w:spacing w:before="134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Метод попарного прессования</w:t>
      </w:r>
    </w:p>
    <w:p w:rsidR="002F250A" w:rsidRPr="000F2BDC" w:rsidRDefault="002F250A" w:rsidP="001F7C8B">
      <w:pPr>
        <w:pStyle w:val="a5"/>
        <w:spacing w:before="134" w:beforeAutospacing="0" w:after="0" w:afterAutospacing="0"/>
        <w:ind w:firstLine="708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Основан на выполнении межслойных соединений посредством металлизации отверстий по типу обычных двусторонних печатных плат. </w:t>
      </w:r>
    </w:p>
    <w:p w:rsidR="002F250A" w:rsidRPr="000F2BDC" w:rsidRDefault="002F250A" w:rsidP="001F7C8B">
      <w:pPr>
        <w:pStyle w:val="a5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Для изготовления МПП используются две заготовки из двустороннего фольгированного диэлектрика. </w:t>
      </w:r>
    </w:p>
    <w:p w:rsidR="002F250A" w:rsidRPr="000F2BDC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На одной стороне каждой заготовки фотохимическим способом изготавливаются схемы внутренних слоев - второго и третьего. </w:t>
      </w:r>
    </w:p>
    <w:p w:rsidR="002F250A" w:rsidRPr="000F2BDC" w:rsidRDefault="002F250A" w:rsidP="002F250A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Затем сверлятся и металлизируются отверстия межслойных переходов, со второго на первый и с третьего на четвертый слой.</w:t>
      </w:r>
    </w:p>
    <w:p w:rsidR="002F250A" w:rsidRPr="000F2BDC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F250A" w:rsidRPr="00412D11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>Структура   МПП попарного прессования</w:t>
      </w:r>
    </w:p>
    <w:p w:rsidR="002F250A" w:rsidRDefault="002F250A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sz w:val="28"/>
          <w:szCs w:val="28"/>
        </w:rPr>
      </w:pPr>
      <w:r w:rsidRPr="000F2B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13890"/>
            <wp:effectExtent l="0" t="0" r="3175" b="0"/>
            <wp:docPr id="4" name="Объект 3" descr="Простейший вариант структуры МПП попарного прессования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Объект 3" descr="Простейший вариант структуры МПП попарного прессования"/>
                    <pic:cNvPicPr>
                      <a:picLocks noGr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50A" w:rsidRDefault="002F250A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sz w:val="28"/>
          <w:szCs w:val="28"/>
        </w:rPr>
      </w:pPr>
    </w:p>
    <w:p w:rsidR="00412D11" w:rsidRDefault="00412D11" w:rsidP="002F250A">
      <w:pPr>
        <w:pStyle w:val="a5"/>
        <w:spacing w:before="0" w:beforeAutospacing="0" w:after="0" w:afterAutospacing="0"/>
        <w:jc w:val="both"/>
        <w:textAlignment w:val="baseline"/>
        <w:rPr>
          <w:rFonts w:eastAsiaTheme="minorEastAsia"/>
          <w:bCs/>
          <w:kern w:val="24"/>
          <w:sz w:val="28"/>
          <w:szCs w:val="28"/>
        </w:rPr>
      </w:pPr>
      <w:r>
        <w:rPr>
          <w:rFonts w:eastAsiaTheme="minorEastAsia"/>
          <w:bCs/>
          <w:kern w:val="24"/>
          <w:sz w:val="28"/>
          <w:szCs w:val="28"/>
        </w:rPr>
        <w:t>1 -</w:t>
      </w:r>
      <w:r w:rsidR="002F250A" w:rsidRPr="00412D11">
        <w:rPr>
          <w:rFonts w:eastAsiaTheme="minorEastAsia"/>
          <w:bCs/>
          <w:kern w:val="24"/>
          <w:sz w:val="28"/>
          <w:szCs w:val="28"/>
        </w:rPr>
        <w:t xml:space="preserve"> переходное металлизированное отверстие между наружным и внутренним</w:t>
      </w:r>
    </w:p>
    <w:p w:rsidR="002F250A" w:rsidRPr="00412D11" w:rsidRDefault="00412D11" w:rsidP="002F250A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Fonts w:eastAsiaTheme="minorEastAsia"/>
          <w:bCs/>
          <w:kern w:val="24"/>
          <w:sz w:val="28"/>
          <w:szCs w:val="28"/>
        </w:rPr>
        <w:t xml:space="preserve">       </w:t>
      </w:r>
      <w:r w:rsidR="002F250A" w:rsidRPr="00412D11">
        <w:rPr>
          <w:rFonts w:eastAsiaTheme="minorEastAsia"/>
          <w:bCs/>
          <w:kern w:val="24"/>
          <w:sz w:val="28"/>
          <w:szCs w:val="28"/>
        </w:rPr>
        <w:t>слоем;</w:t>
      </w:r>
    </w:p>
    <w:p w:rsidR="002F250A" w:rsidRPr="00412D11" w:rsidRDefault="00412D11" w:rsidP="002F250A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Fonts w:eastAsiaTheme="minorEastAsia"/>
          <w:bCs/>
          <w:kern w:val="24"/>
          <w:sz w:val="28"/>
          <w:szCs w:val="28"/>
        </w:rPr>
        <w:t>2 -</w:t>
      </w:r>
      <w:r w:rsidR="002F250A" w:rsidRPr="00412D11">
        <w:rPr>
          <w:rFonts w:eastAsiaTheme="minorEastAsia"/>
          <w:bCs/>
          <w:kern w:val="24"/>
          <w:sz w:val="28"/>
          <w:szCs w:val="28"/>
        </w:rPr>
        <w:t xml:space="preserve"> сквозное металлизированное отверстие; </w:t>
      </w:r>
    </w:p>
    <w:p w:rsidR="002F250A" w:rsidRPr="00412D11" w:rsidRDefault="00412D11" w:rsidP="002F250A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Fonts w:eastAsiaTheme="minorEastAsia"/>
          <w:bCs/>
          <w:kern w:val="24"/>
          <w:sz w:val="28"/>
          <w:szCs w:val="28"/>
        </w:rPr>
        <w:t>3 -</w:t>
      </w:r>
      <w:r w:rsidR="002F250A" w:rsidRPr="00412D11">
        <w:rPr>
          <w:rFonts w:eastAsiaTheme="minorEastAsia"/>
          <w:bCs/>
          <w:kern w:val="24"/>
          <w:sz w:val="28"/>
          <w:szCs w:val="28"/>
        </w:rPr>
        <w:t xml:space="preserve"> проводник наружного слоя;</w:t>
      </w:r>
    </w:p>
    <w:p w:rsidR="002F250A" w:rsidRPr="00412D11" w:rsidRDefault="00412D11" w:rsidP="002F250A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Fonts w:eastAsiaTheme="minorEastAsia"/>
          <w:bCs/>
          <w:kern w:val="24"/>
          <w:sz w:val="28"/>
          <w:szCs w:val="28"/>
        </w:rPr>
        <w:t xml:space="preserve">4 - </w:t>
      </w:r>
      <w:r w:rsidR="002F250A" w:rsidRPr="00412D11">
        <w:rPr>
          <w:rFonts w:eastAsiaTheme="minorEastAsia"/>
          <w:bCs/>
          <w:kern w:val="24"/>
          <w:sz w:val="28"/>
          <w:szCs w:val="28"/>
        </w:rPr>
        <w:t>проводник внутреннего слоя.</w:t>
      </w:r>
    </w:p>
    <w:p w:rsidR="002F250A" w:rsidRPr="004E7154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Преимущество метода:</w:t>
      </w:r>
    </w:p>
    <w:p w:rsidR="002F250A" w:rsidRDefault="002F250A" w:rsidP="002F250A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относительная простота реализации, поскольку он основан на обычной технологии металлизации отверстий двусторонних печатных плат, хорошо освоенной в промышленности. </w:t>
      </w:r>
    </w:p>
    <w:p w:rsidR="002F250A" w:rsidRPr="004E7154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Недостаток метода:</w:t>
      </w:r>
    </w:p>
    <w:p w:rsidR="002F250A" w:rsidRDefault="002F250A" w:rsidP="002F250A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прессование заготовок при недостаточной жесткости исходного материала может приводить к разрушению металлизации переходных отверстий, следовательно, к отказам соединений.</w:t>
      </w:r>
    </w:p>
    <w:p w:rsidR="001F7C8B" w:rsidRPr="000F2BDC" w:rsidRDefault="001F7C8B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F250A" w:rsidRPr="004E7154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Метод открытых контактных площадок и выступающих выводов</w:t>
      </w:r>
    </w:p>
    <w:p w:rsidR="002F250A" w:rsidRPr="000F2BDC" w:rsidRDefault="002F250A" w:rsidP="001F7C8B">
      <w:pPr>
        <w:pStyle w:val="a5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Сущность обоих методов заключается в прессовании тонких печатных слоев с перфорированными окнами для доступа к внутренним слоям. Межслойные соединения, в этих методах изготовления отсутствуют. Поэтому проводники, принадлежащие одной цепи, должны лежать в одном слое.</w:t>
      </w:r>
    </w:p>
    <w:p w:rsidR="002F250A" w:rsidRPr="004E7154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Преимущество методов:</w:t>
      </w:r>
    </w:p>
    <w:p w:rsidR="002F250A" w:rsidRPr="004E7154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color w:val="000000" w:themeColor="text1"/>
          <w:kern w:val="24"/>
          <w:sz w:val="28"/>
          <w:szCs w:val="28"/>
        </w:rPr>
        <w:t>простотой и сравнительно короткий технологический цикл.</w:t>
      </w:r>
    </w:p>
    <w:p w:rsidR="002F250A" w:rsidRPr="00584C96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Недостатки методов</w:t>
      </w:r>
      <w:r w:rsidRPr="00584C96">
        <w:rPr>
          <w:rFonts w:eastAsiaTheme="minorEastAsia"/>
          <w:bCs/>
          <w:iCs/>
          <w:color w:val="000000" w:themeColor="text1"/>
          <w:kern w:val="24"/>
          <w:sz w:val="28"/>
          <w:szCs w:val="28"/>
          <w:u w:val="single"/>
        </w:rPr>
        <w:t>:</w:t>
      </w:r>
    </w:p>
    <w:p w:rsidR="002F250A" w:rsidRPr="000F2BDC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необходимость</w:t>
      </w:r>
      <w:r w:rsidR="001F7C8B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формовки выводов ИЭТ</w:t>
      </w: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на различную глубину; </w:t>
      </w:r>
    </w:p>
    <w:p w:rsidR="002F250A" w:rsidRPr="000F2BDC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пайка в перфорированные окна повышает трудоемкость монтажных операций для метода открытых контактных площадок.</w:t>
      </w:r>
    </w:p>
    <w:p w:rsidR="002F250A" w:rsidRPr="001F7C8B" w:rsidRDefault="002F250A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  <w:r w:rsidRPr="001F7C8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t>Кроме того, при этом методе существует ограничение на число слоев (не более 5...7),</w:t>
      </w:r>
    </w:p>
    <w:p w:rsidR="002F250A" w:rsidRPr="004E7154" w:rsidRDefault="002F250A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2F250A" w:rsidRPr="004E7154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Метод послойного наращивания</w:t>
      </w:r>
    </w:p>
    <w:p w:rsidR="002F250A" w:rsidRPr="000F2BDC" w:rsidRDefault="002F250A" w:rsidP="001F7C8B">
      <w:pPr>
        <w:pStyle w:val="a5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Метод заключается в последовательном чередовании слоя изоляции и металлизированного слоя печатного рисунка. </w:t>
      </w:r>
    </w:p>
    <w:p w:rsidR="002F250A" w:rsidRPr="000F2BDC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Соединения между проводящими элементами печатных слоев производятся гальваническим наращиванием меди в отверстиях слоя изоляции. </w:t>
      </w:r>
    </w:p>
    <w:p w:rsidR="00A74D79" w:rsidRDefault="00A74D79" w:rsidP="002F250A">
      <w:pP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397796" w:rsidRDefault="00397796" w:rsidP="002F250A">
      <w:pP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397796" w:rsidRDefault="00397796" w:rsidP="002F250A">
      <w:pP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397796" w:rsidRDefault="00397796" w:rsidP="002F250A">
      <w:pP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397796" w:rsidRDefault="00397796" w:rsidP="002F250A">
      <w:pP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397796" w:rsidRDefault="00397796" w:rsidP="002F250A">
      <w:pP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397796" w:rsidRDefault="00397796" w:rsidP="002F250A">
      <w:pP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2F250A" w:rsidRPr="000F2BDC" w:rsidRDefault="002F250A" w:rsidP="002F250A">
      <w:pP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  <w:r w:rsidRPr="000F2BD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lastRenderedPageBreak/>
        <w:t>Структура МПП   послойного   наращивания</w:t>
      </w:r>
    </w:p>
    <w:p w:rsidR="002F250A" w:rsidRDefault="002F250A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2F250A" w:rsidRDefault="002F250A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74520"/>
            <wp:effectExtent l="0" t="0" r="3175" b="0"/>
            <wp:docPr id="5" name="Объект 3" descr="Вариант структуры МПП послойного наращивания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" name="Объект 3" descr="Вариант структуры МПП послойного наращивания"/>
                    <pic:cNvPicPr>
                      <a:picLocks noGrp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50A" w:rsidRDefault="002F250A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2F250A" w:rsidRPr="00412D11" w:rsidRDefault="002F250A" w:rsidP="002F250A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1 — сквозное переходное металлизированное отверстие между наружными слоями; </w:t>
      </w:r>
    </w:p>
    <w:p w:rsidR="002F250A" w:rsidRPr="00412D11" w:rsidRDefault="002F250A" w:rsidP="002F250A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2 — монтажная контактная площадка; </w:t>
      </w:r>
    </w:p>
    <w:p w:rsidR="002F250A" w:rsidRPr="00412D11" w:rsidRDefault="002F250A" w:rsidP="002F250A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3 — компонент с планарными выводами; </w:t>
      </w:r>
    </w:p>
    <w:p w:rsidR="002F250A" w:rsidRPr="00412D11" w:rsidRDefault="002F250A" w:rsidP="002F250A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4 — основа (ядро МПП); </w:t>
      </w:r>
    </w:p>
    <w:p w:rsidR="002F250A" w:rsidRPr="00412D11" w:rsidRDefault="002F250A" w:rsidP="002F250A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5 — проводники внутренних слоев; </w:t>
      </w:r>
    </w:p>
    <w:p w:rsidR="002F250A" w:rsidRPr="00412D11" w:rsidRDefault="002F250A" w:rsidP="002F250A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6 — межслойные переходы (металлизированные столбики); </w:t>
      </w:r>
    </w:p>
    <w:p w:rsidR="002F250A" w:rsidRDefault="002F250A" w:rsidP="002F250A">
      <w:pPr>
        <w:pStyle w:val="3"/>
        <w:shd w:val="clear" w:color="auto" w:fill="auto"/>
        <w:spacing w:before="0" w:line="240" w:lineRule="auto"/>
        <w:ind w:firstLine="0"/>
        <w:jc w:val="left"/>
        <w:rPr>
          <w:rFonts w:ascii="Times New Roman" w:eastAsiaTheme="minorEastAsia" w:hAnsi="Times New Roman" w:cs="Times New Roman"/>
          <w:bCs/>
          <w:kern w:val="24"/>
          <w:sz w:val="28"/>
          <w:szCs w:val="28"/>
        </w:rPr>
      </w:pPr>
      <w:r w:rsidRPr="00412D11">
        <w:rPr>
          <w:rFonts w:ascii="Times New Roman" w:eastAsiaTheme="minorEastAsia" w:hAnsi="Times New Roman" w:cs="Times New Roman"/>
          <w:bCs/>
          <w:kern w:val="24"/>
          <w:sz w:val="28"/>
          <w:szCs w:val="28"/>
        </w:rPr>
        <w:t>7 — проводники внешних слоев</w:t>
      </w:r>
    </w:p>
    <w:p w:rsidR="00412D11" w:rsidRPr="00412D11" w:rsidRDefault="00412D11" w:rsidP="002F250A">
      <w:pPr>
        <w:pStyle w:val="3"/>
        <w:shd w:val="clear" w:color="auto" w:fill="auto"/>
        <w:spacing w:before="0" w:line="240" w:lineRule="auto"/>
        <w:ind w:firstLine="0"/>
        <w:jc w:val="left"/>
        <w:rPr>
          <w:rFonts w:ascii="Times New Roman" w:eastAsiaTheme="minorEastAsia" w:hAnsi="Times New Roman" w:cs="Times New Roman"/>
          <w:bCs/>
          <w:kern w:val="24"/>
          <w:sz w:val="28"/>
          <w:szCs w:val="28"/>
        </w:rPr>
      </w:pPr>
    </w:p>
    <w:p w:rsidR="002F250A" w:rsidRPr="004E7154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Преимущества метода:</w:t>
      </w:r>
    </w:p>
    <w:p w:rsidR="002F250A" w:rsidRPr="000F2BDC" w:rsidRDefault="002F250A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исключительно высокая плотность монтажа, так как он дает возможность выполнения межслойных переходов в любой точке платы, независимо от трассировки и местоположения межслойных соединений смежных слоев; </w:t>
      </w:r>
    </w:p>
    <w:p w:rsidR="002F250A" w:rsidRDefault="002F250A" w:rsidP="002F250A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межслойные переходы могут выполняться независимо друг от друга, между любыми слоями в любой назначенной точке.</w:t>
      </w:r>
    </w:p>
    <w:p w:rsidR="003517B2" w:rsidRDefault="003517B2" w:rsidP="002F250A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893BD8" w:rsidRPr="004E7154" w:rsidRDefault="00893BD8" w:rsidP="002F250A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color w:val="000000" w:themeColor="text1"/>
          <w:kern w:val="24"/>
          <w:sz w:val="28"/>
          <w:szCs w:val="28"/>
        </w:rPr>
        <w:t>Недостатки метода:</w:t>
      </w:r>
    </w:p>
    <w:p w:rsidR="00893BD8" w:rsidRPr="000F2BDC" w:rsidRDefault="006B48B0" w:rsidP="001F7C8B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</w:t>
      </w:r>
      <w:r w:rsidR="001F7C8B">
        <w:rPr>
          <w:rFonts w:eastAsiaTheme="minorEastAsia"/>
          <w:bCs/>
          <w:color w:val="000000" w:themeColor="text1"/>
          <w:kern w:val="24"/>
          <w:sz w:val="28"/>
          <w:szCs w:val="28"/>
        </w:rPr>
        <w:t>т</w:t>
      </w:r>
      <w:r w:rsidR="00893BD8"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ехнологические трудности при очистке отверстий под межслойные.</w:t>
      </w:r>
    </w:p>
    <w:p w:rsidR="002F250A" w:rsidRDefault="006B48B0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</w:t>
      </w: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длительный технологический цикл 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</w:t>
      </w:r>
      <w:r w:rsidR="00893BD8"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виду необходимости строгой последовательности выполнения операций, 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 </w:t>
      </w:r>
      <w:r w:rsidR="00893BD8"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процесс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е</w:t>
      </w:r>
      <w:r w:rsidR="00893BD8"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изготовления МПП мето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дом послойного наращивания</w:t>
      </w:r>
      <w:r w:rsidR="00893BD8"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. </w:t>
      </w:r>
    </w:p>
    <w:p w:rsidR="00893BD8" w:rsidRDefault="00893BD8" w:rsidP="00893BD8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893BD8" w:rsidRPr="004E7154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Метод металлизации сквозных отверстий</w:t>
      </w:r>
    </w:p>
    <w:p w:rsidR="00893BD8" w:rsidRPr="000F2BDC" w:rsidRDefault="00893BD8" w:rsidP="001F7C8B">
      <w:pPr>
        <w:pStyle w:val="a5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Процесс изготовления МПП методом электрохимической металлизации сквозных отверстий состоит: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в изготовлении отдельных внутренних слоев химическим методом;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прессования слоев в монолитный пакет;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сверлении сквозных отверстий и их металлизации.</w:t>
      </w:r>
    </w:p>
    <w:p w:rsidR="004E7154" w:rsidRDefault="004E7154" w:rsidP="00893BD8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4E7154" w:rsidRDefault="004E7154" w:rsidP="00893BD8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4E7154" w:rsidRDefault="004E7154" w:rsidP="00893BD8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4E7154" w:rsidRDefault="004E7154" w:rsidP="00893BD8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893BD8" w:rsidRDefault="006B48B0" w:rsidP="00893BD8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lastRenderedPageBreak/>
        <w:t xml:space="preserve">Структура МПП, изготовленной </w:t>
      </w:r>
      <w:r w:rsidR="00893BD8"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методом металлизации сквозных отверстий:</w:t>
      </w:r>
    </w:p>
    <w:p w:rsidR="00144353" w:rsidRPr="000F2BDC" w:rsidRDefault="00144353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F250A" w:rsidRDefault="00893BD8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819275"/>
            <wp:effectExtent l="0" t="0" r="3175" b="9525"/>
            <wp:docPr id="6" name="Рисунок 3" descr="Структура МПП, изготовленная классическим методом металлизации сквозных отверст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" name="Рисунок 3" descr="Структура МПП, изготовленная классическим методом металлизации сквозных отверсти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D8" w:rsidRPr="00412D11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1 — контактная площадка внешнего слоя; </w:t>
      </w:r>
    </w:p>
    <w:p w:rsidR="00893BD8" w:rsidRPr="00412D11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2 — сквозное монтажное металлизированное отверстие; </w:t>
      </w:r>
    </w:p>
    <w:p w:rsidR="00893BD8" w:rsidRPr="00412D11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3 — проводник внутреннего слоя; </w:t>
      </w:r>
    </w:p>
    <w:p w:rsidR="00893BD8" w:rsidRPr="00412D11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4 — проводник внешнего слоя; </w:t>
      </w:r>
    </w:p>
    <w:p w:rsidR="00893BD8" w:rsidRPr="00412D11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5 — сквозное переходное металлизированное отверстие; </w:t>
      </w:r>
    </w:p>
    <w:p w:rsidR="00893BD8" w:rsidRPr="00412D11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6 — контактная площадка внутреннего слоя; </w:t>
      </w:r>
    </w:p>
    <w:p w:rsidR="00893BD8" w:rsidRPr="00412D11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7 — основа (ядро МПП); </w:t>
      </w:r>
    </w:p>
    <w:p w:rsidR="00893BD8" w:rsidRPr="00412D11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12D11">
        <w:rPr>
          <w:rFonts w:eastAsiaTheme="minorEastAsia"/>
          <w:bCs/>
          <w:kern w:val="24"/>
          <w:sz w:val="28"/>
          <w:szCs w:val="28"/>
        </w:rPr>
        <w:t xml:space="preserve">8 — слой прокладочной стеклоткани (препрег); </w:t>
      </w:r>
    </w:p>
    <w:p w:rsidR="00412D11" w:rsidRPr="00115115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rFonts w:eastAsiaTheme="minorEastAsia"/>
          <w:bCs/>
          <w:kern w:val="24"/>
          <w:sz w:val="28"/>
          <w:szCs w:val="28"/>
        </w:rPr>
      </w:pPr>
      <w:r w:rsidRPr="00115115">
        <w:rPr>
          <w:rFonts w:eastAsiaTheme="minorEastAsia"/>
          <w:bCs/>
          <w:kern w:val="24"/>
          <w:sz w:val="28"/>
          <w:szCs w:val="28"/>
        </w:rPr>
        <w:t xml:space="preserve">9 — медная фольга; </w:t>
      </w:r>
    </w:p>
    <w:p w:rsidR="00412D11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rFonts w:eastAsiaTheme="minorEastAsia"/>
          <w:bCs/>
          <w:kern w:val="24"/>
          <w:sz w:val="32"/>
          <w:szCs w:val="32"/>
        </w:rPr>
      </w:pPr>
      <w:r w:rsidRPr="00115115">
        <w:rPr>
          <w:rFonts w:eastAsiaTheme="minorEastAsia"/>
          <w:bCs/>
          <w:kern w:val="24"/>
          <w:sz w:val="28"/>
          <w:szCs w:val="28"/>
        </w:rPr>
        <w:t>10</w:t>
      </w:r>
      <w:r w:rsidRPr="00412D11">
        <w:rPr>
          <w:rFonts w:eastAsiaTheme="minorEastAsia"/>
          <w:bCs/>
          <w:kern w:val="24"/>
          <w:sz w:val="32"/>
          <w:szCs w:val="32"/>
        </w:rPr>
        <w:t xml:space="preserve"> — гальваническая медь</w:t>
      </w:r>
      <w:r w:rsidR="00412D11">
        <w:rPr>
          <w:rFonts w:eastAsiaTheme="minorEastAsia"/>
          <w:bCs/>
          <w:kern w:val="24"/>
          <w:sz w:val="32"/>
          <w:szCs w:val="32"/>
        </w:rPr>
        <w:t>.</w:t>
      </w:r>
    </w:p>
    <w:p w:rsidR="00893BD8" w:rsidRPr="00412D11" w:rsidRDefault="00893BD8" w:rsidP="00893BD8">
      <w:pPr>
        <w:pStyle w:val="a5"/>
        <w:spacing w:before="0" w:beforeAutospacing="0" w:after="0" w:afterAutospacing="0"/>
        <w:jc w:val="both"/>
        <w:textAlignment w:val="baseline"/>
        <w:rPr>
          <w:sz w:val="32"/>
          <w:szCs w:val="32"/>
        </w:rPr>
      </w:pPr>
      <w:r w:rsidRPr="00412D11">
        <w:rPr>
          <w:rFonts w:eastAsiaTheme="minorEastAsia"/>
          <w:bCs/>
          <w:kern w:val="24"/>
          <w:sz w:val="32"/>
          <w:szCs w:val="32"/>
        </w:rPr>
        <w:t> </w:t>
      </w:r>
    </w:p>
    <w:p w:rsidR="00893BD8" w:rsidRPr="004E7154" w:rsidRDefault="003517B2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Преимуще</w:t>
      </w:r>
      <w:r w:rsidR="00893BD8"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ства метода: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- высокая</w:t>
      </w: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плотность монтажа,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большое количество вариантов трассировки печатных цепей, 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более короткие линии связей,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возможность электрического экранирования,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улучшение характеристик, связанных с устойчивостью к воздействию окружающей среды за счет расположения всех печатных проводников в массе монолитного диэлектрика, </w:t>
      </w:r>
    </w:p>
    <w:p w:rsidR="00893BD8" w:rsidRDefault="00893BD8" w:rsidP="00893BD8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возможность увеличения числа слоев без существенного увеличения стоимости и длительности процесса.</w:t>
      </w:r>
    </w:p>
    <w:p w:rsidR="00144353" w:rsidRPr="000F2BDC" w:rsidRDefault="00144353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893BD8" w:rsidRPr="004E7154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 xml:space="preserve">Недостаток метода: </w:t>
      </w:r>
    </w:p>
    <w:p w:rsidR="00893BD8" w:rsidRDefault="00893BD8" w:rsidP="00893BD8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относительно механически слабая связь металлизации отверстий с торцами контактных площадок внутренних слоев. </w:t>
      </w:r>
    </w:p>
    <w:p w:rsidR="00893BD8" w:rsidRPr="004E7154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893BD8" w:rsidRPr="004E7154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МПП с микропереходами</w:t>
      </w:r>
    </w:p>
    <w:p w:rsidR="00893BD8" w:rsidRDefault="00893BD8" w:rsidP="006B48B0">
      <w:pPr>
        <w:pStyle w:val="a5"/>
        <w:spacing w:before="0" w:beforeAutospacing="0" w:after="0" w:afterAutospacing="0"/>
        <w:ind w:firstLine="708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Схема изготовления МПП со скрытыми микропереходами есть подобие попарному прессованию. Отличие в том, что металлизацию внешнего слоя защищают от осаждения, чтобы не создавать больших толщин меди на внешних слоях. Для этого отверстия в слое выполняют не сквозными, а глухими</w:t>
      </w:r>
      <w:r w:rsidRPr="000F2BDC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:rsidR="00893BD8" w:rsidRPr="000F2BDC" w:rsidRDefault="00893BD8" w:rsidP="006B48B0">
      <w:pPr>
        <w:pStyle w:val="a5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Схема этого метода представляет собой последовательность, состоящую: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lastRenderedPageBreak/>
        <w:t>- из изготовления МПП и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напрессовывания на нее последовательности слоев с микропереходами. 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Например, структура «2 + 4 + 2» означает, что в качестве основы используется 4-слойная МПП, и на нее с двух сторон наращиваются по два слоя с микропереходами.</w:t>
      </w:r>
    </w:p>
    <w:p w:rsidR="00893BD8" w:rsidRPr="000F2BDC" w:rsidRDefault="006B48B0" w:rsidP="006B48B0">
      <w:pPr>
        <w:pStyle w:val="a5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При изготовлении ультрасложных МПП, таких</w:t>
      </w:r>
      <w:r w:rsidR="00893BD8"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как платы HDI – сверхвысокой плотности размеще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ния элементов печатного рисунка,</w:t>
      </w:r>
      <w:r w:rsidR="00893BD8"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</w:p>
    <w:p w:rsidR="00893BD8" w:rsidRPr="000F2BDC" w:rsidRDefault="00893BD8" w:rsidP="00893BD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характерной чертой стало объединение нескольких методов изготовления. </w:t>
      </w:r>
    </w:p>
    <w:p w:rsidR="00EE31EC" w:rsidRDefault="00893BD8" w:rsidP="00EE31EC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Чаще всего при изготовлении HDI-структур используют комбинацию методов металлизации сквозных отверстий и послойного наращивания. </w:t>
      </w:r>
    </w:p>
    <w:p w:rsidR="00EE31EC" w:rsidRDefault="00EE31EC" w:rsidP="00EE31EC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EE31EC" w:rsidRDefault="00EE31EC" w:rsidP="00EE31EC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HDI-структура МПП с глухими и скрытыми отверстиями</w:t>
      </w:r>
    </w:p>
    <w:p w:rsidR="002F250A" w:rsidRDefault="0048353D" w:rsidP="00EE31EC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0F2BDC">
        <w:rPr>
          <w:noProof/>
          <w:sz w:val="28"/>
          <w:szCs w:val="28"/>
        </w:rPr>
        <w:drawing>
          <wp:inline distT="0" distB="0" distL="0" distR="0">
            <wp:extent cx="4962525" cy="2124075"/>
            <wp:effectExtent l="0" t="0" r="9525" b="9525"/>
            <wp:docPr id="7" name="Рисунок 4" descr="http://ictech.com.ua/images/stories/publications/tech_articles/part_4/fig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9" name="Рисунок 4" descr="http://ictech.com.ua/images/stories/publications/tech_articles/part_4/fig_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11" w:rsidRDefault="00412D11" w:rsidP="00EE31EC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Однако чрезмерная сложность изготовления, включающая множество технологических процессов, значительно увеличивает стоимость готового изделия.</w:t>
      </w:r>
      <w:r w:rsidR="00EE31E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Невозможность высокой автоматизации изготовления ограничивает применение таких структур.</w:t>
      </w:r>
    </w:p>
    <w:p w:rsidR="0048353D" w:rsidRPr="000F2BDC" w:rsidRDefault="00EE31EC" w:rsidP="00EE31EC">
      <w:pPr>
        <w:pStyle w:val="a5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К</w:t>
      </w:r>
      <w:r w:rsidR="0048353D"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ак правило, платы с подобными стеками применяются только в исключительных случаях для реализации высокотехнологичных устройств с очень высокой степенью надежности, но не требующих серийного производства. 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Выбор структуры</w:t>
      </w:r>
      <w:r w:rsidRPr="000F2BD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изготовления печатных плат </w:t>
      </w:r>
      <w:r w:rsidR="00EE31EC" w:rsidRPr="00EE31EC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зависит</w:t>
      </w:r>
      <w:r w:rsidR="00EE31EC"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от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правильного выбора материалов, технологических процессов и элементной базы при разработке современных печатных узлов.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Во многом определяет уровень работоспособности и надежности электронного устройства в целом, при рациональных экономических затратах в производстве.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Для этого рассматриваются следующие аспекты:</w:t>
      </w:r>
    </w:p>
    <w:p w:rsidR="0048353D" w:rsidRPr="00584C96" w:rsidRDefault="0048353D" w:rsidP="0048353D">
      <w:pPr>
        <w:pStyle w:val="a5"/>
        <w:spacing w:before="0" w:beforeAutospacing="0" w:after="0" w:afterAutospacing="0"/>
        <w:textAlignment w:val="baseline"/>
        <w:rPr>
          <w:i/>
          <w:sz w:val="28"/>
          <w:szCs w:val="28"/>
        </w:rPr>
      </w:pPr>
      <w:r w:rsidRPr="00584C96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- назначение электронной системы;</w:t>
      </w:r>
    </w:p>
    <w:p w:rsidR="0048353D" w:rsidRPr="00584C96" w:rsidRDefault="0048353D" w:rsidP="0048353D">
      <w:pPr>
        <w:pStyle w:val="a5"/>
        <w:spacing w:before="0" w:beforeAutospacing="0" w:after="0" w:afterAutospacing="0"/>
        <w:textAlignment w:val="baseline"/>
        <w:rPr>
          <w:i/>
          <w:sz w:val="28"/>
          <w:szCs w:val="28"/>
        </w:rPr>
      </w:pPr>
      <w:r w:rsidRPr="00584C96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- эксплуатационные требования;</w:t>
      </w:r>
    </w:p>
    <w:p w:rsidR="0048353D" w:rsidRPr="00584C96" w:rsidRDefault="0048353D" w:rsidP="0048353D">
      <w:pPr>
        <w:pStyle w:val="a5"/>
        <w:spacing w:before="0" w:beforeAutospacing="0" w:after="0" w:afterAutospacing="0"/>
        <w:textAlignment w:val="baseline"/>
        <w:rPr>
          <w:i/>
          <w:sz w:val="28"/>
          <w:szCs w:val="28"/>
        </w:rPr>
      </w:pPr>
      <w:r w:rsidRPr="00584C96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- окружающие условия при хранении и работе;</w:t>
      </w:r>
    </w:p>
    <w:p w:rsidR="0048353D" w:rsidRPr="00584C96" w:rsidRDefault="0048353D" w:rsidP="0048353D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</w:pPr>
      <w:r w:rsidRPr="00584C96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- базовые и вспомогательные материалы.</w:t>
      </w:r>
    </w:p>
    <w:p w:rsidR="00584C96" w:rsidRPr="00584C96" w:rsidRDefault="00584C96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E7154" w:rsidRDefault="004E7154" w:rsidP="0048353D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</w:pP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lastRenderedPageBreak/>
        <w:t>Назначение электронной системы</w:t>
      </w:r>
      <w:r w:rsidRPr="000F2BDC">
        <w:rPr>
          <w:rFonts w:eastAsiaTheme="minorEastAsia"/>
          <w:i/>
          <w:iCs/>
          <w:color w:val="000000" w:themeColor="text1"/>
          <w:kern w:val="24"/>
          <w:sz w:val="28"/>
          <w:szCs w:val="28"/>
        </w:rPr>
        <w:t xml:space="preserve">: 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- </w:t>
      </w: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технические условия на изделия;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ожидаемый рабочий ресурс;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элементная база с характеристиками по быстродействию, выходному сопротивлению, уровню рабочих сигналов, напряжению питания 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и т. д.</w:t>
      </w:r>
    </w:p>
    <w:p w:rsidR="0048353D" w:rsidRPr="004E7154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Эксплуатационные требования </w:t>
      </w:r>
      <w:r w:rsidRPr="004E7154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по ремонтопригодности: 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возможности профилактики и ремонта, </w:t>
      </w:r>
    </w:p>
    <w:p w:rsidR="0048353D" w:rsidRPr="00B437E9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наличие запасных печатных узлов и блоков</w:t>
      </w:r>
      <w:r w:rsidR="00B437E9" w:rsidRPr="00B437E9">
        <w:rPr>
          <w:rFonts w:eastAsiaTheme="minorEastAsia"/>
          <w:bCs/>
          <w:color w:val="000000" w:themeColor="text1"/>
          <w:kern w:val="24"/>
          <w:sz w:val="28"/>
          <w:szCs w:val="28"/>
        </w:rPr>
        <w:t>/</w:t>
      </w:r>
    </w:p>
    <w:p w:rsidR="0048353D" w:rsidRPr="004E7154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Технология изготовления: 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совместимость с действующим производством,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- степень и характер механизации и автоматизации при заданном объеме производства.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Базовые и вспомогательные материалы</w:t>
      </w:r>
      <w:r w:rsidRPr="000F2BD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</w:rPr>
        <w:t>:</w:t>
      </w:r>
      <w:r w:rsidRPr="000F2BDC">
        <w:rPr>
          <w:rFonts w:eastAsiaTheme="minorEastAsia"/>
          <w:i/>
          <w:iCs/>
          <w:color w:val="000000" w:themeColor="text1"/>
          <w:kern w:val="24"/>
          <w:sz w:val="28"/>
          <w:szCs w:val="28"/>
        </w:rPr>
        <w:t xml:space="preserve"> 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объем возможных поставок; 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- стоимость; </w:t>
      </w:r>
    </w:p>
    <w:p w:rsidR="0048353D" w:rsidRPr="000F2BDC" w:rsidRDefault="0048353D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>- необходимость отбора по специальным требованиям.</w:t>
      </w:r>
    </w:p>
    <w:p w:rsidR="0048353D" w:rsidRPr="004E7154" w:rsidRDefault="0048353D" w:rsidP="00043700">
      <w:pPr>
        <w:pStyle w:val="a5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Основным отличием, характеризующим возможности того или другого метода изготовления ПП, можно считать реализуемую </w:t>
      </w:r>
      <w:r w:rsidRPr="004E7154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им </w:t>
      </w: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плотность</w:t>
      </w:r>
      <w:r w:rsidRPr="004E7154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4E7154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межсоединений.</w:t>
      </w:r>
    </w:p>
    <w:p w:rsidR="0048353D" w:rsidRDefault="0048353D" w:rsidP="003517B2">
      <w:pPr>
        <w:pStyle w:val="a5"/>
        <w:spacing w:before="0" w:beforeAutospacing="0" w:after="0" w:afterAutospacing="0"/>
        <w:ind w:firstLine="708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П</w:t>
      </w:r>
      <w:r w:rsidRPr="000F2BD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редпочтение в производстве 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многослойных печатных плат принадлежит методу металлизации сквозных отверстий.</w:t>
      </w:r>
    </w:p>
    <w:p w:rsidR="003517B2" w:rsidRDefault="003517B2" w:rsidP="0048353D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3517B2" w:rsidRDefault="003517B2" w:rsidP="003517B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6704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115115" w:rsidRDefault="00115115" w:rsidP="0048353D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115115" w:rsidRPr="004E7154" w:rsidRDefault="00115115" w:rsidP="0048353D">
      <w:pPr>
        <w:pStyle w:val="a5"/>
        <w:spacing w:before="0" w:beforeAutospacing="0" w:after="0" w:afterAutospacing="0"/>
        <w:textAlignment w:val="baseline"/>
        <w:rPr>
          <w:rFonts w:eastAsiaTheme="minorEastAsia"/>
          <w:bCs/>
          <w:i/>
          <w:color w:val="000000" w:themeColor="text1"/>
          <w:kern w:val="24"/>
          <w:sz w:val="28"/>
          <w:szCs w:val="28"/>
        </w:rPr>
      </w:pPr>
      <w:r w:rsidRPr="004E7154">
        <w:rPr>
          <w:rFonts w:eastAsiaTheme="minorEastAsia"/>
          <w:bCs/>
          <w:i/>
          <w:color w:val="000000" w:themeColor="text1"/>
          <w:kern w:val="24"/>
          <w:sz w:val="28"/>
          <w:szCs w:val="28"/>
        </w:rPr>
        <w:t>Список  литературных источников</w:t>
      </w:r>
    </w:p>
    <w:p w:rsidR="00115115" w:rsidRPr="000F2BDC" w:rsidRDefault="00115115" w:rsidP="0048353D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15115" w:rsidRPr="00043700" w:rsidRDefault="00115115" w:rsidP="0004370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 w:rsidRPr="00043700">
        <w:rPr>
          <w:rFonts w:ascii="Times New Roman" w:hAnsi="Times New Roman" w:cs="Times New Roman"/>
          <w:sz w:val="28"/>
          <w:szCs w:val="28"/>
          <w:shd w:val="clear" w:color="auto" w:fill="FFFFFF"/>
        </w:rPr>
        <w:t>Г. В. Мылов. Печатные платы. Выбор базовых материалов 2015, 176 с.</w:t>
      </w:r>
    </w:p>
    <w:p w:rsidR="00115115" w:rsidRPr="00115115" w:rsidRDefault="00115115" w:rsidP="00115115">
      <w:pPr>
        <w:pStyle w:val="a"/>
        <w:numPr>
          <w:ilvl w:val="0"/>
          <w:numId w:val="4"/>
        </w:numPr>
        <w:tabs>
          <w:tab w:val="left" w:pos="1134"/>
        </w:tabs>
        <w:spacing w:line="240" w:lineRule="auto"/>
        <w:ind w:left="357"/>
        <w:rPr>
          <w:sz w:val="28"/>
          <w:szCs w:val="28"/>
        </w:rPr>
      </w:pPr>
      <w:r w:rsidRPr="00115115">
        <w:rPr>
          <w:bCs/>
          <w:sz w:val="28"/>
          <w:szCs w:val="28"/>
        </w:rPr>
        <w:t xml:space="preserve">Джон </w:t>
      </w:r>
      <w:proofErr w:type="spellStart"/>
      <w:r w:rsidRPr="00115115">
        <w:rPr>
          <w:bCs/>
          <w:sz w:val="28"/>
          <w:szCs w:val="28"/>
        </w:rPr>
        <w:t>Ардизонни</w:t>
      </w:r>
      <w:proofErr w:type="spellEnd"/>
      <w:r w:rsidRPr="00115115">
        <w:rPr>
          <w:bCs/>
          <w:sz w:val="28"/>
          <w:szCs w:val="28"/>
        </w:rPr>
        <w:t xml:space="preserve">. Практическое руководство по разработке многослойных печатных плат / Джон </w:t>
      </w:r>
      <w:proofErr w:type="spellStart"/>
      <w:r w:rsidRPr="00115115">
        <w:rPr>
          <w:bCs/>
          <w:sz w:val="28"/>
          <w:szCs w:val="28"/>
        </w:rPr>
        <w:t>Ардизонни</w:t>
      </w:r>
      <w:proofErr w:type="spellEnd"/>
      <w:r w:rsidRPr="00115115">
        <w:rPr>
          <w:bCs/>
          <w:sz w:val="28"/>
          <w:szCs w:val="28"/>
        </w:rPr>
        <w:t xml:space="preserve"> // Научный аспект. – 2012. – №1. – </w:t>
      </w:r>
    </w:p>
    <w:p w:rsidR="00115115" w:rsidRDefault="00115115" w:rsidP="00115115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ind w:left="357"/>
        <w:rPr>
          <w:bCs/>
          <w:sz w:val="28"/>
          <w:szCs w:val="28"/>
        </w:rPr>
      </w:pPr>
      <w:r w:rsidRPr="00115115">
        <w:rPr>
          <w:bCs/>
          <w:sz w:val="28"/>
          <w:szCs w:val="28"/>
        </w:rPr>
        <w:t>с. 133 – 136.</w:t>
      </w:r>
    </w:p>
    <w:p w:rsidR="00043700" w:rsidRPr="00043700" w:rsidRDefault="00043700" w:rsidP="000437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bCs/>
          <w:sz w:val="28"/>
          <w:szCs w:val="28"/>
        </w:rPr>
        <w:t>3</w:t>
      </w:r>
      <w:r w:rsidRPr="00043700">
        <w:rPr>
          <w:bCs/>
          <w:sz w:val="28"/>
          <w:szCs w:val="28"/>
        </w:rPr>
        <w:t xml:space="preserve">. </w:t>
      </w:r>
      <w:r w:rsidRPr="00043700">
        <w:rPr>
          <w:rFonts w:ascii="Times New Roman" w:hAnsi="Times New Roman"/>
          <w:sz w:val="28"/>
          <w:szCs w:val="28"/>
        </w:rPr>
        <w:t xml:space="preserve">Медведев, А.М. Печатные платы. Конструкции и материалы / А.М. </w:t>
      </w:r>
    </w:p>
    <w:p w:rsidR="00043700" w:rsidRPr="00043700" w:rsidRDefault="00043700" w:rsidP="000437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043700">
        <w:rPr>
          <w:rFonts w:ascii="Times New Roman" w:hAnsi="Times New Roman"/>
          <w:sz w:val="28"/>
          <w:szCs w:val="28"/>
        </w:rPr>
        <w:t>Медведев. – М.: Техносфера, 2005. – 304 с.</w:t>
      </w:r>
    </w:p>
    <w:p w:rsidR="00397796" w:rsidRDefault="00043700" w:rsidP="00397796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rPr>
          <w:sz w:val="28"/>
          <w:szCs w:val="28"/>
        </w:rPr>
      </w:pPr>
      <w:r>
        <w:rPr>
          <w:bCs/>
          <w:sz w:val="28"/>
          <w:szCs w:val="28"/>
        </w:rPr>
        <w:t>4</w:t>
      </w:r>
      <w:r w:rsidR="00397796">
        <w:rPr>
          <w:bCs/>
          <w:sz w:val="28"/>
          <w:szCs w:val="28"/>
        </w:rPr>
        <w:t xml:space="preserve">. </w:t>
      </w:r>
      <w:r w:rsidR="00397796" w:rsidRPr="007B5884">
        <w:rPr>
          <w:sz w:val="28"/>
          <w:szCs w:val="28"/>
        </w:rPr>
        <w:t>Под научным руководством и редакцией Ф.П. Галецкого. «Конструкция и</w:t>
      </w:r>
    </w:p>
    <w:p w:rsidR="00397796" w:rsidRDefault="00397796" w:rsidP="00397796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7B5884">
        <w:rPr>
          <w:sz w:val="28"/>
          <w:szCs w:val="28"/>
        </w:rPr>
        <w:t xml:space="preserve"> технология изготовления многослойных печатных плат</w:t>
      </w:r>
    </w:p>
    <w:p w:rsidR="00397796" w:rsidRPr="00115115" w:rsidRDefault="00397796" w:rsidP="00397796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B5884">
        <w:rPr>
          <w:sz w:val="28"/>
          <w:szCs w:val="28"/>
        </w:rPr>
        <w:t xml:space="preserve">быстродействующих </w:t>
      </w:r>
      <w:r>
        <w:rPr>
          <w:sz w:val="28"/>
          <w:szCs w:val="28"/>
        </w:rPr>
        <w:t xml:space="preserve">  </w:t>
      </w:r>
      <w:r w:rsidRPr="007B5884">
        <w:rPr>
          <w:sz w:val="28"/>
          <w:szCs w:val="28"/>
        </w:rPr>
        <w:t>ЭВМ»</w:t>
      </w:r>
    </w:p>
    <w:p w:rsidR="00043700" w:rsidRDefault="00043700" w:rsidP="000437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115115" w:rsidRPr="00A56704">
        <w:rPr>
          <w:rFonts w:ascii="Times New Roman" w:hAnsi="Times New Roman" w:cs="Times New Roman"/>
          <w:sz w:val="28"/>
          <w:szCs w:val="28"/>
        </w:rPr>
        <w:t xml:space="preserve">А.Н. </w:t>
      </w:r>
      <w:r w:rsidR="00115115"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Гормаков, Н.А. Воронина. Конструирование и технология электронных</w:t>
      </w:r>
    </w:p>
    <w:p w:rsidR="00115115" w:rsidRPr="00A56704" w:rsidRDefault="00043700" w:rsidP="00043700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115115"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устройств приборов. Печатные платы. 2006 г.,164 с. </w:t>
      </w:r>
    </w:p>
    <w:p w:rsidR="00115115" w:rsidRPr="00043700" w:rsidRDefault="00043700" w:rsidP="00043700">
      <w:p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</w:t>
      </w:r>
      <w:r w:rsidR="00115115" w:rsidRPr="00043700">
        <w:rPr>
          <w:rFonts w:ascii="Times New Roman" w:hAnsi="Times New Roman" w:cs="Times New Roman"/>
          <w:sz w:val="28"/>
          <w:szCs w:val="28"/>
          <w:shd w:val="clear" w:color="auto" w:fill="FFFFFF"/>
        </w:rPr>
        <w:t>А. Медведев. </w:t>
      </w:r>
      <w:r w:rsidR="00115115" w:rsidRPr="0004370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15115" w:rsidRPr="00043700">
        <w:rPr>
          <w:rFonts w:ascii="Times New Roman" w:hAnsi="Times New Roman" w:cs="Times New Roman"/>
          <w:sz w:val="28"/>
          <w:szCs w:val="28"/>
          <w:lang w:eastAsia="ru-RU"/>
        </w:rPr>
        <w:t>Технология производства печатных плат. 2005 г., 360 с. </w:t>
      </w:r>
    </w:p>
    <w:p w:rsidR="00043700" w:rsidRDefault="00043700" w:rsidP="000437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 </w:t>
      </w:r>
      <w:r w:rsidR="00115115"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Л.А. Брусницына, Е.И. Степановских. </w:t>
      </w:r>
      <w:r w:rsidR="00115115" w:rsidRPr="00A567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15115" w:rsidRPr="00A56704">
        <w:rPr>
          <w:rFonts w:ascii="Times New Roman" w:hAnsi="Times New Roman" w:cs="Times New Roman"/>
          <w:sz w:val="28"/>
          <w:szCs w:val="28"/>
          <w:lang w:eastAsia="ru-RU"/>
        </w:rPr>
        <w:t>Технология изготовления печатных</w:t>
      </w:r>
    </w:p>
    <w:p w:rsidR="00115115" w:rsidRPr="00A56704" w:rsidRDefault="00043700" w:rsidP="00043700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="00115115" w:rsidRPr="00A56704">
        <w:rPr>
          <w:rFonts w:ascii="Times New Roman" w:hAnsi="Times New Roman" w:cs="Times New Roman"/>
          <w:sz w:val="28"/>
          <w:szCs w:val="28"/>
          <w:lang w:eastAsia="ru-RU"/>
        </w:rPr>
        <w:t>плат. Учебное пособие. 2015 г. 200 с. </w:t>
      </w:r>
    </w:p>
    <w:p w:rsidR="00115115" w:rsidRPr="005C5C8E" w:rsidRDefault="00043700" w:rsidP="00043700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8.  </w:t>
      </w:r>
      <w:r w:rsidR="00115115"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Остек. Материалы для пайки и ремонт печатных плат. 2013 г., 96 с. </w:t>
      </w:r>
    </w:p>
    <w:p w:rsidR="00043700" w:rsidRDefault="00043700" w:rsidP="00043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9.  </w:t>
      </w:r>
      <w:r w:rsidR="00115115" w:rsidRPr="00043700">
        <w:rPr>
          <w:rFonts w:ascii="Times New Roman" w:eastAsia="Times New Roman" w:hAnsi="Times New Roman" w:cs="Times New Roman"/>
          <w:sz w:val="28"/>
          <w:szCs w:val="28"/>
        </w:rPr>
        <w:t xml:space="preserve">ГОСТ 29137−91 </w:t>
      </w:r>
      <w:r w:rsidR="00115115" w:rsidRPr="00043700">
        <w:rPr>
          <w:rFonts w:ascii="Times New Roman" w:hAnsi="Times New Roman" w:cs="Times New Roman"/>
          <w:sz w:val="28"/>
          <w:szCs w:val="28"/>
        </w:rPr>
        <w:t>Формовка выводов и установка изделий электронной</w:t>
      </w:r>
    </w:p>
    <w:p w:rsidR="00115115" w:rsidRPr="00043700" w:rsidRDefault="00043700" w:rsidP="00043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15115" w:rsidRPr="00043700">
        <w:rPr>
          <w:rFonts w:ascii="Times New Roman" w:hAnsi="Times New Roman" w:cs="Times New Roman"/>
          <w:sz w:val="28"/>
          <w:szCs w:val="28"/>
        </w:rPr>
        <w:t>техники на печатные платы.</w:t>
      </w:r>
    </w:p>
    <w:p w:rsidR="00043700" w:rsidRDefault="00043700" w:rsidP="0004370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10. </w:t>
      </w:r>
      <w:r w:rsidR="00115115" w:rsidRPr="00A56704">
        <w:rPr>
          <w:rFonts w:ascii="Times New Roman" w:eastAsia="Calibri" w:hAnsi="Times New Roman" w:cs="Times New Roman"/>
          <w:sz w:val="28"/>
          <w:szCs w:val="28"/>
          <w:lang w:val="be-BY"/>
        </w:rPr>
        <w:t>ГОСТ Р 53432-2009 Платы печатные. Общие технические требования к</w:t>
      </w:r>
    </w:p>
    <w:p w:rsidR="00115115" w:rsidRDefault="00043700" w:rsidP="0004370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   </w:t>
      </w:r>
      <w:r w:rsidR="00115115" w:rsidRPr="00A56704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</w:t>
      </w:r>
      <w:r w:rsidR="00115115" w:rsidRPr="00A56704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производству. </w:t>
      </w:r>
    </w:p>
    <w:p w:rsidR="00043700" w:rsidRDefault="00043700" w:rsidP="000437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11. </w:t>
      </w:r>
      <w:r w:rsidR="00397796" w:rsidRPr="00043700">
        <w:rPr>
          <w:rFonts w:ascii="Times New Roman" w:eastAsia="Calibri" w:hAnsi="Times New Roman" w:cs="Times New Roman"/>
          <w:sz w:val="28"/>
          <w:szCs w:val="28"/>
        </w:rPr>
        <w:t xml:space="preserve">И. Барановский. Современный дизайн и технологии печатных плат: </w:t>
      </w:r>
    </w:p>
    <w:p w:rsidR="00043700" w:rsidRDefault="00043700" w:rsidP="000437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="00397796" w:rsidRPr="00043700">
        <w:rPr>
          <w:rFonts w:ascii="Times New Roman" w:eastAsia="Calibri" w:hAnsi="Times New Roman" w:cs="Times New Roman"/>
          <w:sz w:val="28"/>
          <w:szCs w:val="28"/>
        </w:rPr>
        <w:t>вопрос-ответ. Финишные покрытия плат. Особенности применения. CHIP</w:t>
      </w:r>
    </w:p>
    <w:p w:rsidR="00397796" w:rsidRPr="00043700" w:rsidRDefault="00043700" w:rsidP="000437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="00397796" w:rsidRPr="00043700">
        <w:rPr>
          <w:rFonts w:ascii="Times New Roman" w:eastAsia="Calibri" w:hAnsi="Times New Roman" w:cs="Times New Roman"/>
          <w:sz w:val="28"/>
          <w:szCs w:val="28"/>
        </w:rPr>
        <w:t xml:space="preserve"> NEWS Украина, #04 (84), май, 2009</w:t>
      </w:r>
    </w:p>
    <w:p w:rsidR="00043700" w:rsidRDefault="00043700" w:rsidP="00043700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</w:t>
      </w:r>
      <w:r w:rsidR="00397796" w:rsidRPr="007B58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Акулин А. Варианты применения и конструкции гибко-жестких </w:t>
      </w:r>
      <w:r w:rsidR="00397796" w:rsidRPr="007B58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печатных</w:t>
      </w:r>
    </w:p>
    <w:p w:rsidR="00397796" w:rsidRDefault="00043700" w:rsidP="00043700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397796" w:rsidRPr="007B58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796" w:rsidRPr="007B58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плат</w:t>
      </w:r>
      <w:r w:rsidR="00397796" w:rsidRPr="007B58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Технологии в электронной промышленности.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2007. № 5.</w:t>
      </w:r>
    </w:p>
    <w:p w:rsidR="001B7482" w:rsidRPr="001B7482" w:rsidRDefault="001B7482" w:rsidP="001B7482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1B7482" w:rsidRPr="007B5884" w:rsidRDefault="001B7482" w:rsidP="00043700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250A" w:rsidRDefault="002F250A" w:rsidP="00115115">
      <w:pPr>
        <w:pStyle w:val="3"/>
        <w:shd w:val="clear" w:color="auto" w:fill="auto"/>
        <w:spacing w:before="0" w:line="240" w:lineRule="auto"/>
        <w:ind w:left="720" w:firstLine="0"/>
        <w:jc w:val="left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2F250A" w:rsidRDefault="002F250A" w:rsidP="00DA4DBC">
      <w:pPr>
        <w:pStyle w:val="3"/>
        <w:shd w:val="clear" w:color="auto" w:fill="auto"/>
        <w:spacing w:before="0" w:line="240" w:lineRule="auto"/>
        <w:ind w:firstLine="0"/>
        <w:jc w:val="left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sectPr w:rsidR="002F250A" w:rsidSect="00A25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4D3A"/>
    <w:multiLevelType w:val="hybridMultilevel"/>
    <w:tmpl w:val="5770E810"/>
    <w:lvl w:ilvl="0" w:tplc="ADC8825A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B652B"/>
    <w:multiLevelType w:val="hybridMultilevel"/>
    <w:tmpl w:val="3B1289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97807"/>
    <w:multiLevelType w:val="hybridMultilevel"/>
    <w:tmpl w:val="D3CE0204"/>
    <w:lvl w:ilvl="0" w:tplc="90C446E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8E3802"/>
    <w:multiLevelType w:val="hybridMultilevel"/>
    <w:tmpl w:val="02A85104"/>
    <w:lvl w:ilvl="0" w:tplc="C548FAC6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37CE3"/>
    <w:multiLevelType w:val="hybridMultilevel"/>
    <w:tmpl w:val="A4DACAE8"/>
    <w:lvl w:ilvl="0" w:tplc="4B42880C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F6C76D4"/>
    <w:multiLevelType w:val="hybridMultilevel"/>
    <w:tmpl w:val="16D43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11CDA"/>
    <w:multiLevelType w:val="hybridMultilevel"/>
    <w:tmpl w:val="FF9EDEBA"/>
    <w:lvl w:ilvl="0" w:tplc="363633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8BA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C87A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EC8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4AF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F8EA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FC4A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CCA0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D675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7753C65"/>
    <w:multiLevelType w:val="hybridMultilevel"/>
    <w:tmpl w:val="A52627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A4DBC"/>
    <w:rsid w:val="00043700"/>
    <w:rsid w:val="00115115"/>
    <w:rsid w:val="00144353"/>
    <w:rsid w:val="001B7482"/>
    <w:rsid w:val="001F7C8B"/>
    <w:rsid w:val="002F250A"/>
    <w:rsid w:val="003517B2"/>
    <w:rsid w:val="00397796"/>
    <w:rsid w:val="00412D11"/>
    <w:rsid w:val="004476BE"/>
    <w:rsid w:val="0048353D"/>
    <w:rsid w:val="004E7154"/>
    <w:rsid w:val="00584C96"/>
    <w:rsid w:val="005C41B5"/>
    <w:rsid w:val="005D5EC4"/>
    <w:rsid w:val="006B48B0"/>
    <w:rsid w:val="006E1A48"/>
    <w:rsid w:val="0071581A"/>
    <w:rsid w:val="00893BD8"/>
    <w:rsid w:val="008A56A5"/>
    <w:rsid w:val="00982FEF"/>
    <w:rsid w:val="00A25905"/>
    <w:rsid w:val="00A74D79"/>
    <w:rsid w:val="00B437E9"/>
    <w:rsid w:val="00D01F1E"/>
    <w:rsid w:val="00DA4DBC"/>
    <w:rsid w:val="00EE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59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DA4DBC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3"/>
    <w:uiPriority w:val="99"/>
    <w:locked/>
    <w:rsid w:val="00DA4DBC"/>
    <w:rPr>
      <w:sz w:val="26"/>
      <w:shd w:val="clear" w:color="auto" w:fill="FFFFFF"/>
    </w:rPr>
  </w:style>
  <w:style w:type="paragraph" w:customStyle="1" w:styleId="3">
    <w:name w:val="Основной текст3"/>
    <w:basedOn w:val="a0"/>
    <w:link w:val="a4"/>
    <w:uiPriority w:val="99"/>
    <w:rsid w:val="00DA4DBC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5">
    <w:name w:val="Normal (Web)"/>
    <w:basedOn w:val="a0"/>
    <w:uiPriority w:val="99"/>
    <w:unhideWhenUsed/>
    <w:rsid w:val="00447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584C96"/>
    <w:pPr>
      <w:ind w:left="720"/>
      <w:contextualSpacing/>
    </w:pPr>
  </w:style>
  <w:style w:type="paragraph" w:styleId="a">
    <w:name w:val="No Spacing"/>
    <w:aliases w:val="список,для текста,Без интервала1"/>
    <w:uiPriority w:val="1"/>
    <w:qFormat/>
    <w:rsid w:val="00115115"/>
    <w:pPr>
      <w:numPr>
        <w:numId w:val="5"/>
      </w:numPr>
      <w:spacing w:after="0" w:line="276" w:lineRule="auto"/>
      <w:jc w:val="both"/>
    </w:pPr>
    <w:rPr>
      <w:rFonts w:ascii="Times New Roman" w:eastAsia="Calibri" w:hAnsi="Times New Roman" w:cs="Times New Roman"/>
      <w:sz w:val="26"/>
      <w:szCs w:val="24"/>
    </w:rPr>
  </w:style>
  <w:style w:type="paragraph" w:styleId="a7">
    <w:name w:val="Balloon Text"/>
    <w:basedOn w:val="a0"/>
    <w:link w:val="a8"/>
    <w:uiPriority w:val="99"/>
    <w:semiHidden/>
    <w:unhideWhenUsed/>
    <w:rsid w:val="004E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E7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59AB-1195-422A-A98F-CE5DCA7B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14</cp:revision>
  <dcterms:created xsi:type="dcterms:W3CDTF">2017-12-05T20:38:00Z</dcterms:created>
  <dcterms:modified xsi:type="dcterms:W3CDTF">2018-09-21T22:47:00Z</dcterms:modified>
</cp:coreProperties>
</file>