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6A5" w:rsidRDefault="00572B2A">
      <w:r>
        <w:t xml:space="preserve"> </w:t>
      </w:r>
      <w:r w:rsidR="0025208F">
        <w:t xml:space="preserve"> </w:t>
      </w:r>
      <w:r w:rsidR="00D56B7B">
        <w:t xml:space="preserve"> </w:t>
      </w:r>
    </w:p>
    <w:p w:rsidR="00DC2CF4" w:rsidRPr="00DC2CF4" w:rsidRDefault="00DC2CF4">
      <w:pPr>
        <w:rPr>
          <w:rFonts w:ascii="Times New Roman" w:hAnsi="Times New Roman" w:cs="Times New Roman"/>
          <w:b/>
          <w:sz w:val="28"/>
          <w:szCs w:val="28"/>
        </w:rPr>
      </w:pPr>
      <w:r w:rsidRPr="00DC2CF4">
        <w:rPr>
          <w:rFonts w:ascii="Times New Roman" w:hAnsi="Times New Roman" w:cs="Times New Roman"/>
          <w:b/>
          <w:sz w:val="28"/>
          <w:szCs w:val="28"/>
        </w:rPr>
        <w:t>Практическое занятие № 15</w:t>
      </w:r>
    </w:p>
    <w:p w:rsidR="00682E03" w:rsidRDefault="00A64A26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b/>
          <w:sz w:val="28"/>
          <w:szCs w:val="28"/>
        </w:rPr>
      </w:pPr>
      <w:r>
        <w:rPr>
          <w:rStyle w:val="1"/>
          <w:rFonts w:cs="Times New Roman"/>
          <w:b/>
          <w:sz w:val="28"/>
          <w:szCs w:val="28"/>
        </w:rPr>
        <w:t xml:space="preserve">Тема: </w:t>
      </w:r>
      <w:r w:rsidR="00DC2CF4" w:rsidRPr="00DC2CF4">
        <w:rPr>
          <w:rStyle w:val="1"/>
          <w:rFonts w:cs="Times New Roman"/>
          <w:b/>
          <w:sz w:val="28"/>
          <w:szCs w:val="28"/>
        </w:rPr>
        <w:t>Изучение, разработка и оформление специ</w:t>
      </w:r>
      <w:r w:rsidR="00DC2CF4" w:rsidRPr="00DC2CF4">
        <w:rPr>
          <w:rStyle w:val="1"/>
          <w:rFonts w:cs="Times New Roman"/>
          <w:b/>
          <w:sz w:val="28"/>
          <w:szCs w:val="28"/>
        </w:rPr>
        <w:softHyphen/>
        <w:t xml:space="preserve">фикаций на сборочные </w:t>
      </w:r>
    </w:p>
    <w:p w:rsidR="00DC2CF4" w:rsidRDefault="00682E03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  <w:r>
        <w:rPr>
          <w:rStyle w:val="1"/>
          <w:rFonts w:cs="Times New Roman"/>
          <w:b/>
          <w:sz w:val="28"/>
          <w:szCs w:val="28"/>
        </w:rPr>
        <w:t xml:space="preserve">           </w:t>
      </w:r>
      <w:r w:rsidR="00DC2CF4" w:rsidRPr="00DC2CF4">
        <w:rPr>
          <w:rStyle w:val="1"/>
          <w:rFonts w:cs="Times New Roman"/>
          <w:b/>
          <w:sz w:val="28"/>
          <w:szCs w:val="28"/>
        </w:rPr>
        <w:t>единицы ЭВС</w:t>
      </w:r>
      <w:r w:rsidR="00DC2CF4" w:rsidRPr="00DC2CF4">
        <w:rPr>
          <w:rStyle w:val="1"/>
          <w:rFonts w:cs="Times New Roman"/>
          <w:sz w:val="28"/>
          <w:szCs w:val="28"/>
        </w:rPr>
        <w:t>.</w:t>
      </w:r>
    </w:p>
    <w:p w:rsidR="00671861" w:rsidRDefault="00671861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</w:p>
    <w:p w:rsidR="00671861" w:rsidRPr="003F2487" w:rsidRDefault="00671861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i/>
          <w:sz w:val="28"/>
          <w:szCs w:val="28"/>
        </w:rPr>
      </w:pPr>
      <w:r w:rsidRPr="003F2487">
        <w:rPr>
          <w:rStyle w:val="1"/>
          <w:rFonts w:cs="Times New Roman"/>
          <w:i/>
          <w:sz w:val="28"/>
          <w:szCs w:val="28"/>
        </w:rPr>
        <w:t>Задание</w:t>
      </w:r>
    </w:p>
    <w:p w:rsidR="00A64A26" w:rsidRPr="00887592" w:rsidRDefault="00A64A26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i/>
          <w:sz w:val="28"/>
          <w:szCs w:val="28"/>
          <w:u w:val="single"/>
        </w:rPr>
      </w:pPr>
    </w:p>
    <w:p w:rsidR="00671861" w:rsidRDefault="00671861" w:rsidP="00682E03">
      <w:pPr>
        <w:pStyle w:val="3"/>
        <w:shd w:val="clear" w:color="auto" w:fill="auto"/>
        <w:spacing w:before="0" w:line="240" w:lineRule="auto"/>
        <w:ind w:firstLine="708"/>
        <w:jc w:val="left"/>
        <w:rPr>
          <w:rStyle w:val="1"/>
          <w:rFonts w:cs="Times New Roman"/>
          <w:sz w:val="28"/>
          <w:szCs w:val="28"/>
        </w:rPr>
      </w:pPr>
      <w:r w:rsidRPr="00682E03">
        <w:rPr>
          <w:rStyle w:val="1"/>
          <w:rFonts w:cs="Times New Roman"/>
          <w:sz w:val="28"/>
          <w:szCs w:val="28"/>
        </w:rPr>
        <w:t xml:space="preserve">Составить спецификации на сборочные чертежи проектируемого электронного средства: </w:t>
      </w:r>
    </w:p>
    <w:p w:rsidR="00682E03" w:rsidRPr="00682E03" w:rsidRDefault="00682E03" w:rsidP="00682E03">
      <w:pPr>
        <w:pStyle w:val="3"/>
        <w:shd w:val="clear" w:color="auto" w:fill="auto"/>
        <w:spacing w:before="0" w:line="240" w:lineRule="auto"/>
        <w:ind w:firstLine="708"/>
        <w:jc w:val="left"/>
        <w:rPr>
          <w:rStyle w:val="1"/>
          <w:rFonts w:cs="Times New Roman"/>
          <w:sz w:val="28"/>
          <w:szCs w:val="28"/>
        </w:rPr>
      </w:pPr>
    </w:p>
    <w:p w:rsidR="00671861" w:rsidRPr="00682E03" w:rsidRDefault="00671861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  <w:r w:rsidRPr="00682E03">
        <w:rPr>
          <w:rStyle w:val="1"/>
          <w:rFonts w:cs="Times New Roman"/>
          <w:sz w:val="28"/>
          <w:szCs w:val="28"/>
        </w:rPr>
        <w:t>- сборочный чертеж платы;</w:t>
      </w:r>
    </w:p>
    <w:p w:rsidR="00671861" w:rsidRPr="00682E03" w:rsidRDefault="00671861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  <w:r w:rsidRPr="00682E03">
        <w:rPr>
          <w:rStyle w:val="1"/>
          <w:rFonts w:cs="Times New Roman"/>
          <w:sz w:val="28"/>
          <w:szCs w:val="28"/>
        </w:rPr>
        <w:t>- сборочный чертеж корпуса электронного средства;</w:t>
      </w:r>
    </w:p>
    <w:p w:rsidR="00671861" w:rsidRPr="00682E03" w:rsidRDefault="00671861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  <w:r w:rsidRPr="00682E03">
        <w:rPr>
          <w:rStyle w:val="1"/>
          <w:rFonts w:cs="Times New Roman"/>
          <w:sz w:val="28"/>
          <w:szCs w:val="28"/>
        </w:rPr>
        <w:t xml:space="preserve">- сборочный чертеж электронного средства. </w:t>
      </w:r>
    </w:p>
    <w:p w:rsidR="00A64A26" w:rsidRPr="00682E03" w:rsidRDefault="00A64A26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</w:p>
    <w:p w:rsidR="00A64A26" w:rsidRPr="003F2487" w:rsidRDefault="00A64A26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i/>
          <w:sz w:val="28"/>
          <w:szCs w:val="28"/>
        </w:rPr>
      </w:pPr>
      <w:r w:rsidRPr="003F2487">
        <w:rPr>
          <w:rStyle w:val="1"/>
          <w:rFonts w:cs="Times New Roman"/>
          <w:i/>
          <w:sz w:val="28"/>
          <w:szCs w:val="28"/>
        </w:rPr>
        <w:t>Теоретические сведения</w:t>
      </w:r>
    </w:p>
    <w:p w:rsidR="00671861" w:rsidRPr="00671861" w:rsidRDefault="00671861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b/>
          <w:i/>
          <w:sz w:val="28"/>
          <w:szCs w:val="28"/>
        </w:rPr>
      </w:pPr>
    </w:p>
    <w:p w:rsidR="00C17DC1" w:rsidRPr="003F2487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lang w:eastAsia="ru-RU"/>
        </w:rPr>
      </w:pPr>
      <w:r w:rsidRPr="003F2487"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lang w:eastAsia="ru-RU"/>
        </w:rPr>
        <w:t>Спецификация 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Документ, определяющий состав изделия и всей конструк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торской документации, относящейся к этому изделию, — следует составлять на отдельных листах формата А4 на каждую сборочную единицу, комплекс и ком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 xml:space="preserve">плект.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документация;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комплексы;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сборочные единицы</w:t>
      </w:r>
      <w:r w:rsidRPr="003D454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детали;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 - стандартные изделия;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прочие изделия;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материалы;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комплекты.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 Наименования разделов записывают в виде заголовков в графе "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Наименова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softHyphen/>
        <w:t>ние"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строчными буквами (кроме первой прописной) и 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подчеркивают.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Ниже заго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ловка должна быть оставлена одна свободная строка, выше - не менее одной сво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бодной строки.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В раздел "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Документация"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вносят все документы специфицируемого</w:t>
      </w:r>
      <w:r w:rsidRPr="003D454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изделия, кроме его </w:t>
      </w:r>
      <w:r w:rsidR="00671861"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спецификации, </w:t>
      </w:r>
      <w:r w:rsidR="00671861" w:rsidRPr="003D454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также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документы записываемых в спецификацию не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специфицируемых составных частей (деталей) (если таковые используются), кроме их рабочих чертежей.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В разделы: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"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Комплексы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",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"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Сборочные единицы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" и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"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Детали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"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вносят ком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плексы, сборочные единицы и детали специфицируемого изделия.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 В раздел   "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Стандартные изделия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"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записывают изделия, примененные по - го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сударственным стандартам;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lastRenderedPageBreak/>
        <w:t>- отраслевым стандартам;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стандартам предприятий.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В пределах каждой категории стандартов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, изделия записывают по группам, в зависимости от функционального назначения, (например, подшипники, крепеж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 xml:space="preserve">ные детали и т.п.),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В пределах каждой группы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- в алфавитном порядке наимено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ваний изделий.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В пределах каждого наименования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- в порядке возрастания обо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значений стандартов.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В пределах каждого обозначения стандартов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- в порядке возрастания основных параметров или размеров изделия.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В раздел   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"Прочие изделия"</w:t>
      </w:r>
      <w:r w:rsidRPr="003D454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записывают изделия, взятые из каталогов, прей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 xml:space="preserve">скурантов и других источников, за исключением стандартных изделий.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Порядок записи подобен порядку раздела "Стандартные изделия".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В </w:t>
      </w:r>
      <w:r w:rsidR="00671861"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раздел «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Материалы"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вносят все материалы специфицируемого изделия в такой последовательности: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-металлы черные;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металлы магнитоэлектрические и ферромагнит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ные;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металлы цветные;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- кабели, провода и шнуры;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пластмассы и пресс-материалы;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- бумажные, текстильные, лесные материалы;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резиновые, мине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 xml:space="preserve">ральные, керамические и стеклянные материалы;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лаки, краски, нефтепродукты и химикаты;</w:t>
      </w:r>
    </w:p>
    <w:p w:rsidR="00C17DC1" w:rsidRPr="003D454C" w:rsidRDefault="00C17DC1" w:rsidP="00C17DC1">
      <w:pPr>
        <w:spacing w:after="0" w:line="240" w:lineRule="auto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 прочие материалы.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В пределах вида материалов их записывают в алфавитном порядке наимено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softHyphen/>
        <w:t>ваний, в пределах наименования - по возрастанию размеров или других пара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softHyphen/>
        <w:t>метров.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Графы спецификации заполняют следующим образом.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В графе 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"Формат"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указывают форматы документов, имеющих обозначение в графе "Обозначение".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Если документ выполнен на нескольких листах различного формата, то в графе ставят "звездочку", а в графе "Примечание" перечисляют все форматы с простановкой знака звездочки, </w:t>
      </w:r>
      <w:r w:rsidR="00671861"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например,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*АЗ, А4 А4ХЗ. 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Для деталей, на которые нет чертежей, в графе указывают БЧ.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Для документов, записанных в разделы: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"Стандартные изделия", "Прочие изделия'' и "</w:t>
      </w:r>
      <w:r w:rsidR="00671861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Материалы»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графу "Фор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softHyphen/>
        <w:t>мат" не заполняют.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В графе 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"Зона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" указывают обозначение зоны, где находится номер позиции записываемой части изделия (если поле чертежа разбито на зоны по ГОСТ 2.104 68*).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В графе 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"Поз."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указывают порядковые номера составных частей в последовательности записи их в спецификации.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Графу не заполняют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для разделов "Документация" и "Комплекты".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lastRenderedPageBreak/>
        <w:t xml:space="preserve">В графе 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"Обозначение"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указывают: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- для раздела "Документация" - обозна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softHyphen/>
        <w:t xml:space="preserve">чение записываемых документов;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- для разделов: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"Комплексы",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"Сборочные еди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softHyphen/>
        <w:t xml:space="preserve">ницы",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"Детали" и "Комплекты" - обозначение основных конструкторских до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softHyphen/>
        <w:t>кументов на записываемые изделия;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- для деталей, выпущенных без чертежей, - присвоенное им обозначение (если таковое имеется).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 xml:space="preserve">Графу не заполняют для разделов: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- ''Стандартные изделия",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- "Прочие изделия" и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- "Материалы".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В графе</w:t>
      </w:r>
      <w:r w:rsidRPr="003D454C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"Наименование"</w:t>
      </w:r>
      <w:r w:rsidRPr="003D454C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указывают: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в разделе "Документация</w:t>
      </w:r>
      <w:r w:rsidR="00671861"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»: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- для документов специфицируемого изделия - только их наименование, </w:t>
      </w:r>
      <w:r w:rsidR="00671861"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например,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"Сборочный чертеж", "Габаритный чертеж", "Технические условия", "Пояснительная записка";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- для документов на неспецифи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softHyphen/>
        <w:t>цируемые части - наименование изделия и документа;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в разделах "Комплексы", "Сборочные единицы", "Детали" и "Комплекты" - наименование изделий в соответствии с их основной надписью на основных кон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softHyphen/>
        <w:t xml:space="preserve">структорских документах;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- для деталей без чертежа указывают наименование и материалы, а также размеры, необходимые для их изготовления;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в разделе 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"Стандартные изделия"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наименования и обозначения изделий;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в разделе 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"Прочие изделия"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наименования и условные обозначения изде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softHyphen/>
        <w:t>лий по документам на их поставку с указанием обозначений этих документов;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в разделе 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"Материалы"-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 обозначение материала.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Допускается для изделий и материалов, различающихся размерами и дру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softHyphen/>
        <w:t xml:space="preserve">гими данными и примененных по одному документу, общую часть наименования с обозначением документа записывать на каждом листе спецификации один раз в виде заголовка.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Под общим наименованием записывать для каждого изделия и материала только их параметры и размеры.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Если основные параметры или раз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softHyphen/>
        <w:t xml:space="preserve">меры изделия обозначаются числом или буквой, то не допускается пользоваться указанным допущением.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В графе “Кол.”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- указывают количество составных частей на одно специфицируемое изделие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sym w:font="Symbol" w:char="F03B"/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в разделе “Материалы” </w:t>
      </w:r>
      <w:r w:rsidRPr="00671861">
        <w:rPr>
          <w:rFonts w:eastAsiaTheme="minorEastAsia"/>
          <w:bCs/>
          <w:color w:val="000000" w:themeColor="text1"/>
          <w:kern w:val="24"/>
          <w:sz w:val="28"/>
          <w:szCs w:val="28"/>
        </w:rPr>
        <w:t>общее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количество материала на одно изделие с указанием единицы величины.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Последние допускается записывать и в графе “Примечание”.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lastRenderedPageBreak/>
        <w:t xml:space="preserve">Количество таких материалов, как припой, клей, электроды для сварки, не указывают. </w:t>
      </w:r>
      <w:r w:rsidR="002A091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Эти сведения дают на поле чертежа.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В разделе “Документация” данную графу не заполняют.</w:t>
      </w:r>
    </w:p>
    <w:p w:rsidR="00C17DC1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Наличие разделов спецификации зависит от состава специфируемого изделия.</w:t>
      </w:r>
    </w:p>
    <w:p w:rsidR="002A091F" w:rsidRDefault="002A091F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:rsidR="002A091F" w:rsidRDefault="002A091F" w:rsidP="002A091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56704">
        <w:rPr>
          <w:rFonts w:ascii="Times New Roman" w:hAnsi="Times New Roman" w:cs="Times New Roman"/>
          <w:sz w:val="28"/>
          <w:szCs w:val="28"/>
        </w:rPr>
        <w:t>Отчет по практическому занятию выполняется в виде электронного документа и помещается в личную папку студента.</w:t>
      </w:r>
    </w:p>
    <w:p w:rsidR="002A091F" w:rsidRDefault="002A091F" w:rsidP="002A091F">
      <w:pPr>
        <w:pStyle w:val="a4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:rsidR="00C17DC1" w:rsidRPr="003F2487" w:rsidRDefault="004A5164" w:rsidP="00A64A26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i/>
          <w:sz w:val="28"/>
          <w:szCs w:val="28"/>
        </w:rPr>
      </w:pPr>
      <w:r w:rsidRPr="003F2487">
        <w:rPr>
          <w:i/>
          <w:sz w:val="28"/>
          <w:szCs w:val="28"/>
        </w:rPr>
        <w:t xml:space="preserve"> </w:t>
      </w:r>
      <w:r w:rsidR="00416049" w:rsidRPr="003F2487">
        <w:rPr>
          <w:i/>
          <w:sz w:val="28"/>
          <w:szCs w:val="28"/>
        </w:rPr>
        <w:t xml:space="preserve"> </w:t>
      </w:r>
      <w:r w:rsidR="00A64A26" w:rsidRPr="003F2487">
        <w:rPr>
          <w:i/>
          <w:sz w:val="28"/>
          <w:szCs w:val="28"/>
        </w:rPr>
        <w:t>Список литературных источников</w:t>
      </w:r>
    </w:p>
    <w:p w:rsidR="00A64A26" w:rsidRDefault="00A64A26" w:rsidP="00A64A26">
      <w:pPr>
        <w:spacing w:after="0" w:line="240" w:lineRule="auto"/>
        <w:ind w:firstLine="227"/>
        <w:jc w:val="both"/>
        <w:rPr>
          <w:rFonts w:ascii="Times New Roman" w:hAnsi="Times New Roman"/>
          <w:sz w:val="28"/>
          <w:szCs w:val="28"/>
        </w:rPr>
      </w:pPr>
    </w:p>
    <w:p w:rsidR="00A64A26" w:rsidRPr="003F1F1C" w:rsidRDefault="00A64A26" w:rsidP="003F1F1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F1F1C">
        <w:rPr>
          <w:rFonts w:ascii="Times New Roman" w:hAnsi="Times New Roman"/>
          <w:sz w:val="28"/>
          <w:szCs w:val="28"/>
        </w:rPr>
        <w:t>ГОСТ 2.102-68 ЕСКД. Виды и комплектность конструкторских документов</w:t>
      </w:r>
    </w:p>
    <w:p w:rsidR="00A64A26" w:rsidRPr="003F1F1C" w:rsidRDefault="00A64A26" w:rsidP="003F1F1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F1F1C">
        <w:rPr>
          <w:rFonts w:ascii="Times New Roman" w:hAnsi="Times New Roman"/>
          <w:sz w:val="28"/>
          <w:szCs w:val="28"/>
        </w:rPr>
        <w:t>ГОСТ 2.108-68 ЕСКД. Спецификация</w:t>
      </w:r>
    </w:p>
    <w:p w:rsidR="00A64A26" w:rsidRPr="003F1F1C" w:rsidRDefault="00A64A26" w:rsidP="003F1F1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F1F1C">
        <w:rPr>
          <w:rFonts w:ascii="Times New Roman" w:hAnsi="Times New Roman"/>
          <w:sz w:val="28"/>
          <w:szCs w:val="28"/>
        </w:rPr>
        <w:t>ГОСТ 2.109-73 ЕСКД. Основные требования к чертежам</w:t>
      </w:r>
    </w:p>
    <w:p w:rsidR="00A64A26" w:rsidRPr="003F1F1C" w:rsidRDefault="00A64A26" w:rsidP="003F1F1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F1F1C">
        <w:rPr>
          <w:rFonts w:ascii="Times New Roman" w:hAnsi="Times New Roman"/>
          <w:sz w:val="28"/>
          <w:szCs w:val="28"/>
        </w:rPr>
        <w:t>ГОСТ 2.113-75 ЕСКД. Групповые и базовые конструкторские документы</w:t>
      </w:r>
    </w:p>
    <w:p w:rsidR="00A64A26" w:rsidRPr="003F1F1C" w:rsidRDefault="00A64A26" w:rsidP="003F1F1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F1F1C">
        <w:rPr>
          <w:rFonts w:ascii="Times New Roman" w:hAnsi="Times New Roman"/>
          <w:sz w:val="28"/>
          <w:szCs w:val="28"/>
        </w:rPr>
        <w:t>ГОСТ 2.417-91 ЕСКД. Платы печатные. Правила выполнения чертежей</w:t>
      </w:r>
    </w:p>
    <w:p w:rsidR="003F1F1C" w:rsidRPr="003F1F1C" w:rsidRDefault="003F1F1C" w:rsidP="003F1F1C">
      <w:pPr>
        <w:pStyle w:val="a5"/>
        <w:numPr>
          <w:ilvl w:val="0"/>
          <w:numId w:val="2"/>
        </w:numPr>
        <w:tabs>
          <w:tab w:val="num" w:pos="1276"/>
        </w:tabs>
        <w:rPr>
          <w:rFonts w:ascii="Times New Roman" w:hAnsi="Times New Roman" w:cs="Times New Roman"/>
          <w:sz w:val="28"/>
          <w:szCs w:val="28"/>
        </w:rPr>
      </w:pPr>
      <w:r w:rsidRPr="003F1F1C">
        <w:rPr>
          <w:rFonts w:ascii="Times New Roman" w:hAnsi="Times New Roman" w:cs="Times New Roman"/>
          <w:sz w:val="28"/>
          <w:szCs w:val="28"/>
        </w:rPr>
        <w:t>ГОСТ 2.201-80. «Обозначение изделий и конструкторских документов»;</w:t>
      </w:r>
    </w:p>
    <w:p w:rsidR="003F1F1C" w:rsidRPr="003F1F1C" w:rsidRDefault="003F1F1C" w:rsidP="003F1F1C">
      <w:pPr>
        <w:pStyle w:val="a5"/>
        <w:numPr>
          <w:ilvl w:val="0"/>
          <w:numId w:val="2"/>
        </w:numPr>
        <w:tabs>
          <w:tab w:val="num" w:pos="1276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F1F1C">
        <w:rPr>
          <w:rFonts w:ascii="Times New Roman" w:hAnsi="Times New Roman" w:cs="Times New Roman"/>
          <w:sz w:val="28"/>
          <w:szCs w:val="28"/>
        </w:rPr>
        <w:t>ГОСТ 2.316-68. «Правила нанесения на чертежах надписей технических требований и таблиц»;</w:t>
      </w:r>
    </w:p>
    <w:p w:rsidR="003F1F1C" w:rsidRPr="00A64A26" w:rsidRDefault="003F1F1C" w:rsidP="00A64A26">
      <w:pPr>
        <w:spacing w:after="0" w:line="240" w:lineRule="auto"/>
        <w:ind w:firstLine="227"/>
        <w:jc w:val="both"/>
        <w:rPr>
          <w:rFonts w:ascii="Times New Roman" w:hAnsi="Times New Roman"/>
          <w:sz w:val="28"/>
          <w:szCs w:val="28"/>
        </w:rPr>
      </w:pPr>
    </w:p>
    <w:p w:rsidR="009F38F4" w:rsidRPr="00DC2CF4" w:rsidRDefault="009F38F4" w:rsidP="00DC2CF4">
      <w:pPr>
        <w:rPr>
          <w:rFonts w:ascii="Times New Roman" w:hAnsi="Times New Roman" w:cs="Times New Roman"/>
          <w:sz w:val="28"/>
          <w:szCs w:val="28"/>
        </w:rPr>
      </w:pPr>
    </w:p>
    <w:sectPr w:rsidR="009F38F4" w:rsidRPr="00DC2CF4" w:rsidSect="00A3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41B75"/>
    <w:multiLevelType w:val="hybridMultilevel"/>
    <w:tmpl w:val="A0DCA9E6"/>
    <w:lvl w:ilvl="0" w:tplc="8A92AA8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03C5F"/>
    <w:multiLevelType w:val="hybridMultilevel"/>
    <w:tmpl w:val="DBEED706"/>
    <w:lvl w:ilvl="0" w:tplc="95F2E5FE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DC2CF4"/>
    <w:rsid w:val="00120F67"/>
    <w:rsid w:val="0015346E"/>
    <w:rsid w:val="0025208F"/>
    <w:rsid w:val="002A091F"/>
    <w:rsid w:val="003B5FAD"/>
    <w:rsid w:val="003F1F1C"/>
    <w:rsid w:val="003F2487"/>
    <w:rsid w:val="00416049"/>
    <w:rsid w:val="004972BA"/>
    <w:rsid w:val="004A5164"/>
    <w:rsid w:val="00572B2A"/>
    <w:rsid w:val="00646441"/>
    <w:rsid w:val="00671861"/>
    <w:rsid w:val="00682E03"/>
    <w:rsid w:val="006D4C8A"/>
    <w:rsid w:val="007B3520"/>
    <w:rsid w:val="00836F13"/>
    <w:rsid w:val="00887592"/>
    <w:rsid w:val="008A56A5"/>
    <w:rsid w:val="009F38F4"/>
    <w:rsid w:val="00A33130"/>
    <w:rsid w:val="00A64A26"/>
    <w:rsid w:val="00AA04B4"/>
    <w:rsid w:val="00B65980"/>
    <w:rsid w:val="00BC282A"/>
    <w:rsid w:val="00C17DC1"/>
    <w:rsid w:val="00D56B7B"/>
    <w:rsid w:val="00D67078"/>
    <w:rsid w:val="00DC2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1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DC2CF4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character" w:customStyle="1" w:styleId="a3">
    <w:name w:val="Основной текст_"/>
    <w:link w:val="3"/>
    <w:uiPriority w:val="99"/>
    <w:locked/>
    <w:rsid w:val="00DC2CF4"/>
    <w:rPr>
      <w:sz w:val="26"/>
      <w:shd w:val="clear" w:color="auto" w:fill="FFFFFF"/>
    </w:rPr>
  </w:style>
  <w:style w:type="paragraph" w:customStyle="1" w:styleId="3">
    <w:name w:val="Основной текст3"/>
    <w:basedOn w:val="a"/>
    <w:link w:val="a3"/>
    <w:uiPriority w:val="99"/>
    <w:rsid w:val="00DC2CF4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paragraph" w:styleId="a4">
    <w:name w:val="Normal (Web)"/>
    <w:basedOn w:val="a"/>
    <w:uiPriority w:val="99"/>
    <w:unhideWhenUsed/>
    <w:rsid w:val="00C17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F1F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Qqq</cp:lastModifiedBy>
  <cp:revision>13</cp:revision>
  <dcterms:created xsi:type="dcterms:W3CDTF">2017-12-05T20:45:00Z</dcterms:created>
  <dcterms:modified xsi:type="dcterms:W3CDTF">2018-09-21T23:16:00Z</dcterms:modified>
</cp:coreProperties>
</file>