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7F440">
      <w:pPr>
        <w:jc w:val="center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Fluid-to-cell assignment and fluid loading on programmable microfluidic devices for bioprotocol execution</w:t>
      </w:r>
    </w:p>
    <w:p w14:paraId="02D9380F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 w14:paraId="6D7F3707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OLE_LINK5"/>
      <w:bookmarkStart w:id="5" w:name="_GoBack"/>
      <w:r>
        <w:rPr>
          <w:rFonts w:hint="default" w:ascii="Times New Roman" w:hAnsi="Times New Roman" w:eastAsia="宋体" w:cs="Times New Roman"/>
          <w:sz w:val="24"/>
          <w:szCs w:val="24"/>
        </w:rPr>
        <w:t>流体加载是一种特殊类型的流体路径，它取决于单元的位置，其中流体将加载到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FPVA芯片</w:t>
      </w:r>
      <w:r>
        <w:rPr>
          <w:rFonts w:hint="default" w:ascii="Times New Roman" w:hAnsi="Times New Roman" w:eastAsia="宋体" w:cs="Times New Roman"/>
          <w:sz w:val="24"/>
          <w:szCs w:val="24"/>
        </w:rPr>
        <w:t>上。</w:t>
      </w:r>
      <w:bookmarkEnd w:id="0"/>
      <w:bookmarkEnd w:id="5"/>
      <w:r>
        <w:rPr>
          <w:rFonts w:hint="default" w:ascii="Times New Roman" w:hAnsi="Times New Roman" w:eastAsia="宋体" w:cs="Times New Roman"/>
          <w:sz w:val="24"/>
          <w:szCs w:val="24"/>
        </w:rPr>
        <w:t>现有的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</w:rPr>
        <w:t>生物芯片流体路由问题技术考虑了碰撞避免和可靠性问题，但没有考虑模块内必须装载流体的单元。假设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</w:rPr>
        <w:t>的容量为单位体积，因此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时序</w:t>
      </w:r>
      <w:r>
        <w:rPr>
          <w:rFonts w:hint="default" w:ascii="Times New Roman" w:hAnsi="Times New Roman" w:eastAsia="宋体" w:cs="Times New Roman"/>
          <w:sz w:val="24"/>
          <w:szCs w:val="24"/>
        </w:rPr>
        <w:t>图中提到的所需流体体积必须占据相同数量的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FPVA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 w14:paraId="43618B37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给定生物方案，为了在只有</w:t>
      </w:r>
      <w:r>
        <w:rPr>
          <w:rFonts w:hint="default" w:ascii="Times New Roman" w:hAnsi="Times New Roman" w:eastAsia="宋体" w:cs="Times New Roman"/>
          <w:sz w:val="24"/>
          <w:szCs w:val="24"/>
          <w:highlight w:val="yellow"/>
        </w:rPr>
        <w:t>一个输入端口</w:t>
      </w:r>
      <w:r>
        <w:rPr>
          <w:rFonts w:hint="default" w:ascii="Times New Roman" w:hAnsi="Times New Roman" w:eastAsia="宋体" w:cs="Times New Roman"/>
          <w:sz w:val="24"/>
          <w:szCs w:val="24"/>
        </w:rPr>
        <w:t>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</w:rPr>
        <w:t>芯片中加载不同的流体，需要创建一系列流体流动。如果这种流动的总数增加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从减少加载布线条数的方面优化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，那么将需要更多数量的昂贵流体，并且还会增加芯片退化的风险。因此，将所有流体加载到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芯片的不同单元中所需的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流体数</w:t>
      </w:r>
      <w:r>
        <w:rPr>
          <w:rFonts w:hint="default" w:ascii="Times New Roman" w:hAnsi="Times New Roman" w:eastAsia="宋体" w:cs="Times New Roman"/>
          <w:sz w:val="24"/>
          <w:szCs w:val="24"/>
        </w:rPr>
        <w:t>量是一个需要最小化的重要因素。最小化此流体流量以及确定流动路径称为</w:t>
      </w:r>
      <w:r>
        <w:rPr>
          <w:rFonts w:hint="default" w:ascii="Times New Roman" w:hAnsi="Times New Roman" w:eastAsia="宋体" w:cs="Times New Roman"/>
          <w:sz w:val="24"/>
          <w:szCs w:val="24"/>
          <w:highlight w:val="yellow"/>
        </w:rPr>
        <w:t>流体负载问题</w: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 w14:paraId="6808BD45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由于流体加载问题包含了资源放置问题和避障路径问题，其中路径必须穿过一些预定义的单元，并且障碍物可以是任何直线多边形，因此流体加载问题显然是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NP</w:t>
      </w:r>
      <w:r>
        <w:rPr>
          <w:rFonts w:hint="default" w:ascii="Times New Roman" w:hAnsi="Times New Roman" w:eastAsia="宋体" w:cs="Times New Roman"/>
          <w:sz w:val="24"/>
          <w:szCs w:val="24"/>
        </w:rPr>
        <w:t>困难的。如图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（a）所示，如果两个单元格都有“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类试剂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，那么如果</w:t>
      </w:r>
      <w:bookmarkStart w:id="1" w:name="OLE_LINK1"/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</w:rPr>
        <w:t>F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</w:rPr>
        <w:t>j</w:t>
      </w:r>
      <w:bookmarkEnd w:id="1"/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u w:val="none"/>
          <w:vertAlign w:val="baseline"/>
          <w:lang w:eastAsia="zh-CN"/>
        </w:rPr>
        <w:t>（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u w:val="none"/>
          <w:vertAlign w:val="baseline"/>
          <w:lang w:val="en-US" w:eastAsia="zh-CN"/>
        </w:rPr>
        <w:t>指的流体路径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u w:val="none"/>
          <w:vertAlign w:val="baseline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出现在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</w:rPr>
        <w:t>F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</w:rPr>
        <w:t>之前，那么这种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加载</w:t>
      </w:r>
      <w:r>
        <w:rPr>
          <w:rFonts w:hint="default" w:ascii="Times New Roman" w:hAnsi="Times New Roman" w:eastAsia="宋体" w:cs="Times New Roman"/>
          <w:sz w:val="24"/>
          <w:szCs w:val="24"/>
        </w:rPr>
        <w:t>情况将得到解决。同样如图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（b）所示，如果这两个单元中的一个有“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>”，另一个有“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</w:rPr>
        <w:t>”，则其中一个流必须绕道来解决这种情况。但是，如果我们有一个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</w:rPr>
        <w:t>map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vertAlign w:val="baseline"/>
          <w:lang w:val="en-US" w:eastAsia="zh-CN"/>
        </w:rPr>
        <w:t>（实际上是流体存放在组件位置的结果，前面两种情况都是单元的加载，图1（c）则是在一块区域或是组件中的加载）</w:t>
      </w:r>
      <w:r>
        <w:rPr>
          <w:rFonts w:hint="default" w:ascii="Times New Roman" w:hAnsi="Times New Roman" w:eastAsia="宋体" w:cs="Times New Roman"/>
          <w:sz w:val="24"/>
          <w:szCs w:val="24"/>
        </w:rPr>
        <w:t>，其情况与图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（c）所示相同，则两个流永远无法解决该情况。</w:t>
      </w:r>
      <w:r>
        <w:rPr>
          <w:rFonts w:hint="default" w:ascii="Times New Roman" w:hAnsi="Times New Roman" w:eastAsia="宋体" w:cs="Times New Roman"/>
          <w:sz w:val="24"/>
          <w:szCs w:val="24"/>
          <w:highlight w:val="yellow"/>
        </w:rPr>
        <w:t>如果一个流动从一个单元流出，那么流动只能向它来自的方向以外的三个方向之一移动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这方面的确实应该考虑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。因此，在图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（c）中，如果最初填充了“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>”，则放置在突出显示的单元格上的“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</w:rPr>
        <w:t>”无法填充任何有效的流量。同样，如果最初填充了“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</w:rPr>
        <w:t>”，则放置在突出显示的单元格上的“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>”无法填充任何有效的流。因此，在这种情况下，即使流体的数量是两个，也必须有三个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流体数</w:t>
      </w:r>
      <w:r>
        <w:rPr>
          <w:rFonts w:hint="default" w:ascii="Times New Roman" w:hAnsi="Times New Roman" w:eastAsia="宋体" w:cs="Times New Roman"/>
          <w:sz w:val="24"/>
          <w:szCs w:val="24"/>
        </w:rPr>
        <w:t>量来加载它们。</w:t>
      </w:r>
    </w:p>
    <w:p w14:paraId="1345623C"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70500" cy="212217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D918"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图1  流体加载问题示意图</w:t>
      </w:r>
    </w:p>
    <w:p w14:paraId="3A9A8428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考虑图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（a）和（b） 中所示的</w:t>
      </w:r>
      <w:bookmarkStart w:id="2" w:name="OLE_LINK2"/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bookmarkEnd w:id="2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，如果使用FLAP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算法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（a）），则需要六个流，在最好的情况下，加载“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”和“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”至少需要三个流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（b）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。同样，如果考虑图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（c）和（d）中所示的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，如果使用FLAP，则需要三个流，而在最佳情况的数量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能够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减少到两个。</w:t>
      </w:r>
    </w:p>
    <w:p w14:paraId="61CEE67E"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66690" cy="1449705"/>
            <wp:effectExtent l="0" t="0" r="1016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992D">
      <w:pPr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图2  （a）使用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FLAP</w:t>
      </w:r>
      <w:r>
        <w:rPr>
          <w:rFonts w:hint="eastAsia" w:ascii="Times New Roman" w:hAnsi="Times New Roman" w:eastAsia="宋体" w:cs="Times New Roman"/>
          <w:vertAlign w:val="superscript"/>
          <w:lang w:val="en-US" w:eastAsia="zh-CN"/>
        </w:rPr>
        <w:t>[1]</w:t>
      </w:r>
      <w:r>
        <w:rPr>
          <w:rFonts w:hint="eastAsia" w:ascii="Times New Roman" w:hAnsi="Times New Roman" w:eastAsia="宋体" w:cs="Times New Roman"/>
          <w:lang w:val="en-US" w:eastAsia="zh-CN"/>
        </w:rPr>
        <w:t>的任意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eastAsia" w:ascii="Times New Roman" w:hAnsi="Times New Roman" w:eastAsia="宋体" w:cs="Times New Roman"/>
          <w:lang w:val="en-US" w:eastAsia="zh-CN"/>
        </w:rPr>
        <w:t>所需的流数</w:t>
      </w:r>
      <w:bookmarkStart w:id="3" w:name="OLE_LINK3"/>
      <w:r>
        <w:rPr>
          <w:rFonts w:hint="eastAsia" w:ascii="Times New Roman" w:hAnsi="Times New Roman" w:eastAsia="宋体" w:cs="Times New Roman"/>
          <w:lang w:val="en-US" w:eastAsia="zh-CN"/>
        </w:rPr>
        <w:t>. （</w:t>
      </w:r>
      <w:bookmarkEnd w:id="3"/>
      <w:r>
        <w:rPr>
          <w:rFonts w:hint="eastAsia" w:ascii="Times New Roman" w:hAnsi="Times New Roman" w:eastAsia="宋体" w:cs="Times New Roman"/>
          <w:lang w:val="en-US" w:eastAsia="zh-CN"/>
        </w:rPr>
        <w:t>b）使用最优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lang w:val="en-US" w:eastAsia="zh-CN"/>
        </w:rPr>
        <w:t>的</w:t>
      </w:r>
      <w:bookmarkStart w:id="4" w:name="OLE_LINK4"/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bookmarkEnd w:id="4"/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vertAlign w:val="baseline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vertAlign w:val="baseline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lang w:val="en-US" w:eastAsia="zh-CN"/>
        </w:rPr>
        <w:t>）使用FLAP</w:t>
      </w:r>
      <w:r>
        <w:rPr>
          <w:rFonts w:hint="eastAsia" w:ascii="Times New Roman" w:hAnsi="Times New Roman" w:eastAsia="宋体" w:cs="Times New Roman"/>
          <w:vertAlign w:val="superscript"/>
          <w:lang w:val="en-US" w:eastAsia="zh-CN"/>
        </w:rPr>
        <w:t>[1]</w:t>
      </w:r>
      <w:r>
        <w:rPr>
          <w:rFonts w:hint="eastAsia" w:ascii="Times New Roman" w:hAnsi="Times New Roman" w:eastAsia="宋体" w:cs="Times New Roman"/>
          <w:lang w:val="en-US" w:eastAsia="zh-CN"/>
        </w:rPr>
        <w:t>的另一个任意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eastAsia" w:ascii="Times New Roman" w:hAnsi="Times New Roman" w:eastAsia="宋体" w:cs="Times New Roman"/>
          <w:lang w:val="en-US" w:eastAsia="zh-CN"/>
        </w:rPr>
        <w:t>所需的流数和（d）使用最优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 w14:paraId="26F4664B">
      <w:pPr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 w14:paraId="6CF9F957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文章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提出了一个两阶段的方法来解决这个问题。</w:t>
      </w:r>
    </w:p>
    <w:p w14:paraId="02B930C7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首先，提出了一种基于约束满足问题（CSP）的方法，称为负载感知流体单元分配（LAFCA），以获得合适的流体到单元分配，这将有利于第二阶段。</w:t>
      </w:r>
    </w:p>
    <w:p w14:paraId="58BEA5BF">
      <w:p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在第二阶段，即流体加载阶段，制定了另一种基于CSP的方法，称为基于CSP的加载算法（CSPLA），该算法生成一系列流动以完全解决流体加载问题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2284C8E8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芯片的流体到单元分配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LAFCA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）的问题模型如下：</w:t>
      </w:r>
    </w:p>
    <w:p w14:paraId="6C869308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输入：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×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和片上模块的所需位置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= {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...，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}，用于包含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种不同流体（试剂）的生物协议的调度图，由 {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...，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} 表示，这些流体将以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Mps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为单位加载，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∀p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= {1， ...，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}。</w:t>
      </w:r>
    </w:p>
    <w:p w14:paraId="70E15833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输出：加载感知分配映射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324C399F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目标：获得一个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优化的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204DFC79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CSP 求解器可能无法在合理的时间内求解大型 CSP 实例。因此，除了 CSPLA 之外，还提出了一种有效的流体加载阶段启发式方法，称为确定最后流量 （DFL） 方法。DFL基于执行流的想法，该流尽可能最后加载最大期望的单元格，以便其他流获得最小的障碍。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芯片的流体加载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问题模型如下：</w:t>
      </w:r>
    </w:p>
    <w:p w14:paraId="00E42D02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输入：作为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×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芯片的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的流体到单元分配。</w:t>
      </w:r>
    </w:p>
    <w:p w14:paraId="19B078E3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输出：流体流动序列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= {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 ...，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}，它根据给定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的需要加载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FPVA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单元中的所有流体。</w:t>
      </w:r>
    </w:p>
    <w:p w14:paraId="7405915A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目标：找到具有最小流量数（在本例中为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个）的解决方案，该流量能够成功加载流体，如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中所示。</w:t>
      </w:r>
    </w:p>
    <w:p w14:paraId="7005CB48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为给定的流体负载问题产生最优或接近最优的解决方案，同时考虑将流量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K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数作为最小化的单一目标。</w:t>
      </w:r>
    </w:p>
    <w:p w14:paraId="76B90D64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CSPLA和DFL的目标是确定流动序列，以便它们将流体加载到所需的单元中，如图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（a） 所示。流体流动将芯片上任何预先放置的流体视为障碍物，并以一种方式操纵其路径，使其永远不会与图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（b）和（c）中描述的任何此</w:t>
      </w:r>
    </w:p>
    <w:p w14:paraId="0B0B3D69">
      <w:pPr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68595" cy="13347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CEDB"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图3  流体各次序路径及清洗示意图</w:t>
      </w:r>
    </w:p>
    <w:p w14:paraId="7A87DC6D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类障碍物发生碰撞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然而，在将任何流体加载到其所需的池中后，需要缓冲液来从其流路中的其他池中洗涤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该流体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，这个问题被称为流体洗涤问题。如图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（d）中加载流体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后需要清洗的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红色显示。</w:t>
      </w:r>
    </w:p>
    <w:p w14:paraId="61526366">
      <w:pPr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CSP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CSPLA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都采用求解器算法，这边跳过（无非是添加约束公式然后求解），主要介绍启发式的DFL算法。</w:t>
      </w:r>
    </w:p>
    <w:p w14:paraId="1E826E46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DFL中使用的启发式背后的思想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（a）中的流量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视为最后一个流量，即FLAP中的第一个流量。流动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在其路径上加载流体“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”。这意味着它在其路径上覆盖了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中的流体（用绿线表示）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即，允许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之前的任何流体将任何类型的流体加载到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路径上的单元中。因此，在示例中，将“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形”区域（由绿色虚线包围）视为“*”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（障碍）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，如图4（b）所示，用于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之前的流动。通过这个考虑，我们有更多的自由度在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之前找到“好”的流程。</w:t>
      </w:r>
    </w:p>
    <w:p w14:paraId="3BCF202B">
      <w:pPr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68595" cy="1265555"/>
            <wp:effectExtent l="0" t="0" r="825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EF00"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图4  DFL算法</w:t>
      </w:r>
      <w:r>
        <w:rPr>
          <w:rFonts w:hint="default" w:ascii="Times New Roman" w:hAnsi="Times New Roman" w:eastAsia="宋体" w:cs="Times New Roman"/>
          <w:i/>
          <w:iCs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vertAlign w:val="subscript"/>
          <w:lang w:val="en-US" w:eastAsia="zh-CN"/>
        </w:rPr>
        <w:t>map</w:t>
      </w:r>
      <w:r>
        <w:rPr>
          <w:rFonts w:hint="eastAsia" w:ascii="Times New Roman" w:hAnsi="Times New Roman" w:eastAsia="宋体" w:cs="Times New Roman"/>
          <w:lang w:val="en-US" w:eastAsia="zh-CN"/>
        </w:rPr>
        <w:t>示例的加载流程</w:t>
      </w:r>
    </w:p>
    <w:p w14:paraId="5EAA1FBA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基于这一考虑，总体策略如下： </w:t>
      </w:r>
    </w:p>
    <w:p w14:paraId="20E5643B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•与常规方法不同，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算法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以相反的顺序确定流量。</w:t>
      </w:r>
    </w:p>
    <w:p w14:paraId="396800FC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•将已确定的流量上的单元格标签更新为“*”，并找到一个“良好”流量，该流量在已确定的流量之前加载流体。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“良好”的流动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包含尽可能多的流体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，并且较短的路径会更好。</w:t>
      </w:r>
    </w:p>
    <w:p w14:paraId="7ACED7C5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此后，使用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Weight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ti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j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） 作为流动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j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路径上流体类型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的单元数。通过选择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Weight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ti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j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） 最高的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流体数量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来确定“最佳”流量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BestFlow</w:t>
      </w:r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方法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3229B99B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使用图5详细解释了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（“最佳”流量）的生成，如图4（c）所示，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用于流体“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”。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BestFlow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（R）方法找到图4（c）中用黑色箭头表示的流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perscript"/>
          <w:lang w:val="en-US" w:eastAsia="zh-CN"/>
        </w:rPr>
        <w:t>last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，这是图14（a）中所示的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的倒数第二个流。在此示例中，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（2， 2），如图5（a） 所示，由流体“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”周围的圆圈表示。下一个任务是从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到输入端口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（6， 5）找到一个包含尽可能多的“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”的流路径。从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（1， 1）到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的路径在图5（a）中用红色箭头表示，因此不能将此路径用于输入端口的路径。因此，在这些单元格中放置了“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”标签，以将它们标记为从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到输入端口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（6， 5）的任何流动路径的障碍物。</w:t>
      </w:r>
    </w:p>
    <w:p w14:paraId="58337F5B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对于剩下的任务，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算法的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想法如下。每个单元都有四个传入边和四个出边，它们连接到其相邻的单元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如图5（a） 所示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每条边都有一个值，该值表示从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开始的路径中包含的“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”的数量。起初，除了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single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的传出边之外，每条边的值都为0。来自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的传出边沿的值为1，该值将传播到输入端口。在传播值时，如果进入一个标签为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（本例中为“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”）的单元格，则该值将增加1，因为路径现在会找到一个带有“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”的新单元格。具有“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”或“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”以外的标签的单元格应停止这种传播。在图5（a）中，无法遍历的单元格用红色的“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”表示。如果尝试所有可能的传播过程，将找到包含流体“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”的最大单元数的路径。</w:t>
      </w:r>
    </w:p>
    <w:p w14:paraId="40E23D68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如果尝试所有可能的传播过程，将找到包含流体“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”的最大单元数的路径。但是，这很耗时，因此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算法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仅在值增加时进行传播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26F8E0D4">
      <w:pPr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73675" cy="1786890"/>
            <wp:effectExtent l="0" t="0" r="317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C521">
      <w:p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图5  在DFL方法中使用函数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UpdateCells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处理如图4问题实例. （a）初始情况. （b） </w:t>
      </w:r>
      <w:r>
        <w:rPr>
          <w:rFonts w:hint="eastAsia" w:ascii="Times New Roman" w:hAnsi="Times New Roman" w:eastAsia="宋体" w:cs="Times New Roman"/>
          <w:i/>
          <w:iCs/>
          <w:u w:val="none"/>
          <w:lang w:val="en-US" w:eastAsia="zh-CN"/>
        </w:rPr>
        <w:t>UpdateCells</w:t>
      </w:r>
      <w:r>
        <w:rPr>
          <w:rFonts w:hint="eastAsia" w:ascii="Times New Roman" w:hAnsi="Times New Roman" w:eastAsia="宋体" w:cs="Times New Roman"/>
          <w:lang w:val="en-US" w:eastAsia="zh-CN"/>
        </w:rPr>
        <w:t>的第一次调用. （c）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UpdateCells</w:t>
      </w:r>
      <w:r>
        <w:rPr>
          <w:rFonts w:hint="eastAsia" w:ascii="Times New Roman" w:hAnsi="Times New Roman" w:eastAsia="宋体" w:cs="Times New Roman"/>
          <w:lang w:val="en-US" w:eastAsia="zh-CN"/>
        </w:rPr>
        <w:t>的第二次调用.</w:t>
      </w:r>
    </w:p>
    <w:p w14:paraId="72BDCCF2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如图5（b） 所示，在第一次调用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时，只检查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（2，1）和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（3，2），它们与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（2，2）（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Cellstart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） 相邻，并由“*”周围的圆圈表示。这是因为在初始情况下，只有它们的入射边具有值1。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在第一次调用时将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（2，1） 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（3，2）的传出边的值更新为1。更新的值在图5（b）中圈出。在下次调用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时，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更新三个单元格（3，3）、（3，1）和（4， 1）的传出边的值，这些值由图5（c）中的圆圈表示。传出边缘上的更新值由圆圈包围。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（3，3）的传出边的值更新为2，因为从（1，1）开始并贯穿此单元格的流包含两个“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”。</w:t>
      </w:r>
    </w:p>
    <w:p w14:paraId="4F8F4A1A">
      <w:p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在上述过程中，应该注意不要形成流循环。为了做到这一点，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算法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将路径信息与相应的边缘附加在一起。例如如图5（c）所示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考虑第二次调用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（3，1） 到（3，2）的传出边缘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此边的值刚刚更新为1，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图中的圆圈表示。此更新的值1对应于一个路径：{（2，2）、（2，1）、（3，1）}，该路径有一个“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u w:val="non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”。我们将此路径信息存储在来自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（3，1）的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（3，2）的传入边缘。在图5（c）之后的第三次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UpdateCells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调用时，我们考虑更新（3，2） 的传出边，因为它具有来自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（3，1）的更新传入边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不会将传出边的值更新为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（4，2）和（3，3），因为它们已经是1。此外，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也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不会将传出边上的值从当前值0更新为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（2，2），因为当前传入边的路径信息，即{（2，2）、（2，1）、（3，1）}具有（2，2），这将创建一个流动循环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，算法整体流程图如图6所示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51F304F5">
      <w:pPr>
        <w:jc w:val="center"/>
      </w:pPr>
      <w:r>
        <w:drawing>
          <wp:inline distT="0" distB="0" distL="114300" distR="114300">
            <wp:extent cx="3407410" cy="2322195"/>
            <wp:effectExtent l="0" t="0" r="254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0350"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图6  DFL算法流程图s</w:t>
      </w:r>
    </w:p>
    <w:p w14:paraId="248F8A97"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[1]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Gupta A, Huang J D, Yamashita S, et al. Design Automation for Dilution of a Fluid Using Programmable Microfluidic Device--Based Biochips[J]. ACM Transactions on Design Automation of Electronic Systems (TODAES), 2019, 24(2): 1-24.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U3NTRjM2QzYjQ1NTUwMTRmZGMyNjc5Mjk5ZDAifQ=="/>
  </w:docVars>
  <w:rsids>
    <w:rsidRoot w:val="00000000"/>
    <w:rsid w:val="021D673F"/>
    <w:rsid w:val="072474F1"/>
    <w:rsid w:val="0B7218AA"/>
    <w:rsid w:val="0D8010AE"/>
    <w:rsid w:val="0FB27794"/>
    <w:rsid w:val="1562473D"/>
    <w:rsid w:val="185A6344"/>
    <w:rsid w:val="1A566568"/>
    <w:rsid w:val="1CC950A2"/>
    <w:rsid w:val="1D2148A0"/>
    <w:rsid w:val="26AF06E7"/>
    <w:rsid w:val="289A2E7C"/>
    <w:rsid w:val="29724A16"/>
    <w:rsid w:val="2A593414"/>
    <w:rsid w:val="2C5E2F7F"/>
    <w:rsid w:val="36483B6E"/>
    <w:rsid w:val="3A063185"/>
    <w:rsid w:val="3D0338BC"/>
    <w:rsid w:val="441040CF"/>
    <w:rsid w:val="486A35F7"/>
    <w:rsid w:val="486F71BB"/>
    <w:rsid w:val="49D06D5C"/>
    <w:rsid w:val="4DBF115A"/>
    <w:rsid w:val="4E430168"/>
    <w:rsid w:val="53FA1422"/>
    <w:rsid w:val="55F50159"/>
    <w:rsid w:val="5E08087F"/>
    <w:rsid w:val="5EC906BA"/>
    <w:rsid w:val="627312BC"/>
    <w:rsid w:val="6BF42AF1"/>
    <w:rsid w:val="6EAB14DE"/>
    <w:rsid w:val="78B57A80"/>
    <w:rsid w:val="79E7108A"/>
    <w:rsid w:val="7A3C6251"/>
    <w:rsid w:val="7AC8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3417</Words>
  <Characters>4130</Characters>
  <Lines>0</Lines>
  <Paragraphs>0</Paragraphs>
  <TotalTime>29</TotalTime>
  <ScaleCrop>false</ScaleCrop>
  <LinksUpToDate>false</LinksUpToDate>
  <CharactersWithSpaces>4267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2024-08-07T07:14:00Z</dcterms:created>
  <dc:creator>Danila</dc:creator>
  <cp:lastModifiedBy>CcChu</cp:lastModifiedBy>
  <dcterms:modified xsi:type="dcterms:W3CDTF">2024-08-19T09:24:21Z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0E10504EAE33443995A5C1637964A987_12</vt:lpwstr>
  </property>
</Properties>
</file>