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4FE" w:rsidRPr="00875B65" w:rsidRDefault="00875B65" w:rsidP="00875B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B65">
        <w:rPr>
          <w:rFonts w:ascii="Times New Roman" w:hAnsi="Times New Roman" w:cs="Times New Roman"/>
          <w:b/>
          <w:sz w:val="28"/>
          <w:szCs w:val="28"/>
        </w:rPr>
        <w:t xml:space="preserve">Стандарты в сфере </w:t>
      </w:r>
      <w:r w:rsidRPr="00875B65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</w:p>
    <w:p w:rsidR="00875B65" w:rsidRDefault="00875B65" w:rsidP="00875B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B65">
        <w:rPr>
          <w:rFonts w:ascii="Times New Roman" w:hAnsi="Times New Roman" w:cs="Times New Roman"/>
          <w:b/>
          <w:sz w:val="24"/>
          <w:szCs w:val="24"/>
        </w:rPr>
        <w:t xml:space="preserve">Российские стандарты в сфере </w:t>
      </w:r>
      <w:r w:rsidRPr="00875B65">
        <w:rPr>
          <w:rFonts w:ascii="Times New Roman" w:hAnsi="Times New Roman" w:cs="Times New Roman"/>
          <w:b/>
          <w:sz w:val="24"/>
          <w:szCs w:val="24"/>
          <w:lang w:val="en-US"/>
        </w:rPr>
        <w:t>IT</w:t>
      </w:r>
    </w:p>
    <w:p w:rsidR="00875B65" w:rsidRPr="00875B65" w:rsidRDefault="00875B65" w:rsidP="00875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ГОСТ </w:t>
      </w:r>
      <w:proofErr w:type="gramStart"/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</w:t>
      </w:r>
      <w:proofErr w:type="gramEnd"/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ИСО МЭК 12207-99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Информационные технологии. Процессы жизненного цикла программного обеспечения.</w:t>
      </w:r>
    </w:p>
    <w:p w:rsidR="00875B65" w:rsidRPr="00875B65" w:rsidRDefault="00875B65" w:rsidP="00875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ИСО/ТО 10006:1997 (R)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Менеджмент качества. Руководство качеством при административном управлении проектами. </w:t>
      </w:r>
    </w:p>
    <w:p w:rsidR="00875B65" w:rsidRPr="00875B65" w:rsidRDefault="00875B65" w:rsidP="00875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34.ххх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Информационная технология. Комплекс стандартов и руководящих документов на автоматизированные системы.</w:t>
      </w:r>
    </w:p>
    <w:p w:rsidR="00875B65" w:rsidRPr="00875B65" w:rsidRDefault="00875B65" w:rsidP="00875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19.ххх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Единая система программной документации.</w:t>
      </w:r>
    </w:p>
    <w:p w:rsidR="00875B65" w:rsidRPr="00875B65" w:rsidRDefault="00875B65" w:rsidP="00875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28806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Качество программных средств. Термины и определения.</w:t>
      </w:r>
    </w:p>
    <w:p w:rsidR="00875B65" w:rsidRPr="00875B65" w:rsidRDefault="00875B65" w:rsidP="00875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28195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Оценка качества программных средств. Общие положения.</w:t>
      </w:r>
    </w:p>
    <w:p w:rsidR="00875B65" w:rsidRPr="00875B65" w:rsidRDefault="00875B65" w:rsidP="00875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9126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Информационная технология. Оценка программного продукта. Характеристики качества и руководящие указания по их применению. </w:t>
      </w:r>
    </w:p>
    <w:p w:rsidR="00875B65" w:rsidRDefault="00875B65" w:rsidP="00875B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B65">
        <w:rPr>
          <w:rFonts w:ascii="Times New Roman" w:hAnsi="Times New Roman" w:cs="Times New Roman"/>
          <w:b/>
          <w:sz w:val="24"/>
          <w:szCs w:val="24"/>
        </w:rPr>
        <w:t xml:space="preserve">Международные стандарты в сфере </w:t>
      </w:r>
      <w:r w:rsidRPr="00875B65">
        <w:rPr>
          <w:rFonts w:ascii="Times New Roman" w:hAnsi="Times New Roman" w:cs="Times New Roman"/>
          <w:b/>
          <w:sz w:val="24"/>
          <w:szCs w:val="24"/>
          <w:lang w:val="en-US"/>
        </w:rPr>
        <w:t>IT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ISO/IEC 12207:1995.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Информационная технология. Процессы жизненного цикла программного обеспечения.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ISO/IEC 9126-1:2000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Информационная технология. Качество программного обеспечения. Часть 1: Модель качества.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ISO/IEC 9126-1-3: 1998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Информационная технология - Характеристики и метрики качества программного обеспечения: Часть 1. Характеристики и </w:t>
      </w:r>
      <w:proofErr w:type="spellStart"/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подхарактеристики</w:t>
      </w:r>
      <w:proofErr w:type="spellEnd"/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качества; Часть 2. Внешние метрики Часть 3. Внутренние метрики (Первое издание). 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ISO/IEC 9126:1991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Информационная технология. Оценка программного продукта. Характеристики качества и руководство по их применению.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ISO/IEC 12119:1994. 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технология. Пакеты программ. Требования к качеству и оценка качества.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ISO/IEC 14598-1:1997. 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технология. Оценивание программного продукта. Часть 1: Общее руководство.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ISO/IEC 14598-4:1999. 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технология. Разработка программных средств. Процессы для заказчика.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ISO/IEC 15288: 2000. 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жизненным циклом. Процессы жизненного цикла системы.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687:1983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ИТ. Управление конфигурацией программного обеспечения.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6592:1985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Информационная технология. Руководство по документации для вычислительных систем.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6592:1986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ОИ. Руководство по документации для вычислительных систем.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9127:1987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ИТ. Пользовательская и рекламная документация на пакеты программ.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9294:1990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TO. ИТ. Руководство по управлению документированием программного обеспечения.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15846:1998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ТО. Процессы жизненного цикла программных средств. Конфигурационное управление программными средствами.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MIL-STD-498:1994. 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документирование программного обеспечения.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ISO TR 9127:1988. 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обработки информации - Документация пользователя и сопроводительная информация для пакетов программ потребителя.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ISO 14102:1995. 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технология - Оценивание и выбор инструментальных средств CASE.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IEEE 1063-1993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Пользовательская документация на программное обеспечение.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IEEE 1074-1995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Процессы жизненного цикла для развития программного обеспечения.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ANSI/IEEE 828 - 1990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Планирование управления конфигурацией программного обеспечения.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ANSI/IEEE 829 - 1983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Документация при тестировании программ.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ANSI/IEEE 983 - 1986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Руководство по планированию обеспечения качества программных средств.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ANSI/IEEE 1008 - 1986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Тестирование программных модулей и компонентов ПС.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ANSI/IEEE 1012 - 1986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Планирование проверки (оценки) (</w:t>
      </w:r>
      <w:proofErr w:type="spellStart"/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verification</w:t>
      </w:r>
      <w:proofErr w:type="spellEnd"/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подтверждения достоверности (</w:t>
      </w:r>
      <w:proofErr w:type="spellStart"/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validation</w:t>
      </w:r>
      <w:proofErr w:type="spellEnd"/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программных средств.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ANSI/IEEE 1042 - 1993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Руководство по планированию управления конфигурацией программного обеспечения.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ANSI/IEEE 1063:1993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Пользовательская документация на программные средства</w:t>
      </w:r>
      <w:proofErr w:type="gramStart"/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ANSI/IEEE 1219 - 1992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Сопровождение программного обеспечения.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8402:1994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>. Управление качеством и обеспечение качества – Словарь. Второе издание.</w:t>
      </w:r>
    </w:p>
    <w:p w:rsidR="00875B65" w:rsidRPr="00875B65" w:rsidRDefault="00875B65" w:rsidP="00875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B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9000-3:1997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Стандарты в области административного управления качеством и обеспечения качества. Часть 3. Руководящие указания по применению ISO 9001 при разработке, поставке, монтаже и обслуживании программного обеспечения. Второе издание. </w:t>
      </w:r>
    </w:p>
    <w:p w:rsidR="00875B65" w:rsidRPr="00875B65" w:rsidRDefault="00875B65" w:rsidP="00875B6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75B65" w:rsidRPr="00875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1643"/>
    <w:multiLevelType w:val="multilevel"/>
    <w:tmpl w:val="88AA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13B11"/>
    <w:multiLevelType w:val="multilevel"/>
    <w:tmpl w:val="8808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B65"/>
    <w:rsid w:val="000314FE"/>
    <w:rsid w:val="0087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7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 Isaichev</dc:creator>
  <cp:lastModifiedBy>Danila Isaichev</cp:lastModifiedBy>
  <cp:revision>1</cp:revision>
  <dcterms:created xsi:type="dcterms:W3CDTF">2020-02-04T10:40:00Z</dcterms:created>
  <dcterms:modified xsi:type="dcterms:W3CDTF">2020-02-04T10:42:00Z</dcterms:modified>
</cp:coreProperties>
</file>