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DD720F" w:rsidRPr="00267B86" w:rsidRDefault="00DD720F" w:rsidP="00DD720F">
      <w:pPr>
        <w:jc w:val="center"/>
        <w:rPr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3B0048">
        <w:rPr>
          <w:sz w:val="28"/>
          <w:szCs w:val="28"/>
        </w:rPr>
        <w:t>????????????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proofErr w:type="gramStart"/>
      <w:r w:rsidRPr="00FA45F4">
        <w:rPr>
          <w:sz w:val="28"/>
          <w:szCs w:val="28"/>
        </w:rPr>
        <w:t>З</w:t>
      </w:r>
      <w:proofErr w:type="gramEnd"/>
      <w:r w:rsidRPr="00FA45F4">
        <w:rPr>
          <w:sz w:val="28"/>
          <w:szCs w:val="28"/>
        </w:rPr>
        <w:t xml:space="preserve">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125A11" w:rsidRPr="003A2650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8399120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_Toc8399120 \h </w:instrText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1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4547B3" w:rsidRPr="004547B3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Постановка задачи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_Toc8399121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2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Описание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_Toc8399122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3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Общие сведения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_Toc8399123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4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Функциональное назначение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_Toc8399124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5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Описание логической структуры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_Toc8399125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6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Используемые технические средства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_Toc8399126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7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Вызов и загрузка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_Toc8399127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8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2.6 Входные данные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_Toc8399128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29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Руководство оператора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_Toc8399129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0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Назначение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_Toc8399130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1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Условия выполнения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_Toc8399131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2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Выполнение программы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_Toc8399132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3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3.4 Сообщения оператору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_Toc8399133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4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_Toc8399134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Pr="003A2650" w:rsidRDefault="004137B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99135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_Toc8399135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4137B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399136" w:history="1">
            <w:r w:rsidR="00125A11" w:rsidRPr="003A265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_Toc8399136 \h </w:instrTex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11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A72BF" w:rsidRPr="003A26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125A11" w:rsidRDefault="00125A11" w:rsidP="00820786">
      <w:pPr>
        <w:spacing w:line="204" w:lineRule="auto"/>
        <w:jc w:val="center"/>
        <w:rPr>
          <w:sz w:val="28"/>
          <w:szCs w:val="28"/>
        </w:rPr>
      </w:pP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8399120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9A6653" w:rsidRPr="00125A11" w:rsidRDefault="009A6653" w:rsidP="00125A11">
      <w:pPr>
        <w:ind w:firstLine="709"/>
        <w:jc w:val="both"/>
        <w:rPr>
          <w:color w:val="000000"/>
          <w:sz w:val="28"/>
          <w:szCs w:val="28"/>
        </w:rPr>
      </w:pPr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E84778" w:rsidRPr="00E84778" w:rsidRDefault="00E84778" w:rsidP="00125A11">
      <w:pPr>
        <w:ind w:firstLine="709"/>
        <w:jc w:val="both"/>
        <w:rPr>
          <w:color w:val="000000"/>
          <w:sz w:val="28"/>
          <w:szCs w:val="28"/>
        </w:rPr>
      </w:pPr>
    </w:p>
    <w:p w:rsidR="000D173D" w:rsidRPr="00125A11" w:rsidRDefault="000D173D" w:rsidP="00125A11">
      <w:pPr>
        <w:ind w:firstLine="709"/>
        <w:jc w:val="both"/>
        <w:rPr>
          <w:color w:val="000000"/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125A11" w:rsidRDefault="00FD3D54" w:rsidP="00125A11">
      <w:pPr>
        <w:ind w:firstLine="709"/>
        <w:jc w:val="both"/>
        <w:outlineLvl w:val="0"/>
        <w:rPr>
          <w:color w:val="000000"/>
          <w:sz w:val="28"/>
          <w:szCs w:val="28"/>
        </w:rPr>
      </w:pPr>
      <w:bookmarkStart w:id="1" w:name="_Toc8399121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bookmarkEnd w:id="1"/>
      <w:r w:rsidR="004547B3">
        <w:rPr>
          <w:color w:val="000000"/>
          <w:sz w:val="28"/>
          <w:szCs w:val="28"/>
        </w:rPr>
        <w:t>Постановка задачи</w:t>
      </w:r>
    </w:p>
    <w:p w:rsidR="004657C9" w:rsidRPr="00125A11" w:rsidRDefault="004657C9" w:rsidP="00125A11">
      <w:pPr>
        <w:ind w:firstLine="709"/>
        <w:jc w:val="both"/>
        <w:rPr>
          <w:color w:val="000000"/>
          <w:sz w:val="28"/>
          <w:szCs w:val="28"/>
        </w:rPr>
      </w:pPr>
    </w:p>
    <w:p w:rsidR="00AC1C6D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color w:val="000000"/>
          <w:sz w:val="28"/>
          <w:szCs w:val="28"/>
        </w:rPr>
      </w:pPr>
      <w:bookmarkStart w:id="2" w:name="_Toc8399122"/>
      <w:r w:rsidRPr="004547B3">
        <w:rPr>
          <w:color w:val="000000"/>
          <w:sz w:val="28"/>
          <w:szCs w:val="28"/>
        </w:rPr>
        <w:t>Математическая модель задачи</w:t>
      </w:r>
    </w:p>
    <w:p w:rsidR="004527DC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Переменными (неизвестными) транспортной задачи являются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го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поста</w:t>
      </w:r>
      <w:r>
        <w:rPr>
          <w:sz w:val="28"/>
          <w:szCs w:val="28"/>
          <w:shd w:val="clear" w:color="auto" w:fill="FFFFFF" w:themeFill="background1"/>
        </w:rPr>
        <w:t>вщика каждому j-</w:t>
      </w:r>
      <w:proofErr w:type="spellStart"/>
      <w:r>
        <w:rPr>
          <w:sz w:val="28"/>
          <w:szCs w:val="28"/>
          <w:shd w:val="clear" w:color="auto" w:fill="FFFFFF" w:themeFill="background1"/>
        </w:rPr>
        <w:t>му</w:t>
      </w:r>
      <w:proofErr w:type="spellEnd"/>
      <w:r>
        <w:rPr>
          <w:sz w:val="28"/>
          <w:szCs w:val="28"/>
          <w:shd w:val="clear" w:color="auto" w:fill="FFFFFF" w:themeFill="background1"/>
        </w:rPr>
        <w:t xml:space="preserve">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C87E9C">
      <w:pPr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 xml:space="preserve">Так как произведение </w:t>
      </w:r>
      <w:proofErr w:type="spellStart"/>
      <w:r w:rsidRPr="00FA0F3A">
        <w:rPr>
          <w:sz w:val="28"/>
          <w:szCs w:val="28"/>
        </w:rPr>
        <w:t>C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*</w:t>
      </w:r>
      <w:proofErr w:type="spellStart"/>
      <w:r w:rsidRPr="00FA0F3A">
        <w:rPr>
          <w:sz w:val="28"/>
          <w:szCs w:val="28"/>
        </w:rPr>
        <w:t>X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 определяет затраты на перевозку груза от i-</w:t>
      </w:r>
      <w:proofErr w:type="spellStart"/>
      <w:r w:rsidRPr="00FA0F3A">
        <w:rPr>
          <w:sz w:val="28"/>
          <w:szCs w:val="28"/>
        </w:rPr>
        <w:t>го</w:t>
      </w:r>
      <w:proofErr w:type="spellEnd"/>
      <w:r w:rsidRPr="00FA0F3A">
        <w:rPr>
          <w:sz w:val="28"/>
          <w:szCs w:val="28"/>
        </w:rPr>
        <w:t xml:space="preserve"> поставщика j-</w:t>
      </w:r>
      <w:proofErr w:type="spellStart"/>
      <w:r w:rsidRPr="00FA0F3A">
        <w:rPr>
          <w:sz w:val="28"/>
          <w:szCs w:val="28"/>
        </w:rPr>
        <w:t>му</w:t>
      </w:r>
      <w:proofErr w:type="spellEnd"/>
      <w:r w:rsidRPr="00FA0F3A">
        <w:rPr>
          <w:sz w:val="28"/>
          <w:szCs w:val="28"/>
        </w:rPr>
        <w:t xml:space="preserve">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Учитывая условие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объемов перевозок, математическая модель выглядит следующим образом:</w:t>
      </w: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lastRenderedPageBreak/>
        <w:drawing>
          <wp:inline distT="0" distB="0" distL="0" distR="0" wp14:anchorId="081D54AD" wp14:editId="684619C2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), i=1,2,...,m; j=1,2,...,n, удовлетворяющие системе ограничений (цифра 2 на математической модели) , (3), условиям 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8C2912">
      <w:pPr>
        <w:ind w:left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Входными данными являются количество грузов для каждого транспорта, потребность каждой точки назначения и стоимость перевозки каждым транспортом в каждую точку назначения.</w:t>
      </w:r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647F15">
      <w:pPr>
        <w:ind w:left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Выходными данными являются значение целевой функции (минимальная стоимость перевозок) и матрица распределения транспортов по точкам назначения с необходимым количеством ресурсов.</w:t>
      </w:r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Обработка ошибок</w:t>
      </w:r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8F1F6E">
      <w:pPr>
        <w:ind w:left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работы, приложение может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 </w:t>
      </w:r>
      <w:bookmarkStart w:id="3" w:name="_GoBack"/>
      <w:bookmarkEnd w:id="3"/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r w:rsidRPr="00125A11">
        <w:rPr>
          <w:sz w:val="28"/>
          <w:szCs w:val="28"/>
        </w:rPr>
        <w:lastRenderedPageBreak/>
        <w:t xml:space="preserve">2 </w:t>
      </w:r>
      <w:bookmarkEnd w:id="2"/>
      <w:r w:rsidR="004547B3">
        <w:rPr>
          <w:sz w:val="28"/>
          <w:szCs w:val="28"/>
        </w:rPr>
        <w:t>Проектирование программного модуля</w:t>
      </w:r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Default="00FD3D54" w:rsidP="00125A11">
      <w:pPr>
        <w:ind w:firstLine="709"/>
        <w:jc w:val="both"/>
        <w:outlineLvl w:val="0"/>
        <w:rPr>
          <w:sz w:val="28"/>
          <w:szCs w:val="28"/>
        </w:rPr>
      </w:pPr>
      <w:bookmarkStart w:id="4" w:name="_Toc8399123"/>
      <w:r w:rsidRPr="00125A11">
        <w:rPr>
          <w:sz w:val="28"/>
          <w:szCs w:val="28"/>
        </w:rPr>
        <w:t xml:space="preserve">2.1 </w:t>
      </w:r>
      <w:bookmarkEnd w:id="4"/>
      <w:r w:rsidR="008F69A0">
        <w:rPr>
          <w:sz w:val="28"/>
          <w:szCs w:val="28"/>
        </w:rPr>
        <w:t>Разработка структурной диаграммы программного модуля и её описание</w:t>
      </w:r>
    </w:p>
    <w:p w:rsidR="008F69A0" w:rsidRPr="00684582" w:rsidRDefault="008F69A0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t xml:space="preserve">Разработка пользовательского интерфейса </w:t>
      </w:r>
    </w:p>
    <w:p w:rsidR="009C5B38" w:rsidRPr="00125A11" w:rsidRDefault="009C5B38" w:rsidP="00CE2961">
      <w:pPr>
        <w:ind w:firstLine="709"/>
        <w:jc w:val="both"/>
        <w:rPr>
          <w:color w:val="000000"/>
          <w:sz w:val="28"/>
          <w:szCs w:val="28"/>
        </w:rPr>
      </w:pP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 </w:t>
      </w:r>
      <w:r w:rsidRPr="00684582">
        <w:rPr>
          <w:color w:val="000000"/>
          <w:sz w:val="28"/>
          <w:szCs w:val="28"/>
        </w:rPr>
        <w:t>Постановка задачи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3.1 </w:t>
      </w:r>
      <w:r w:rsidRPr="00684582">
        <w:rPr>
          <w:color w:val="000000"/>
          <w:sz w:val="28"/>
          <w:szCs w:val="28"/>
        </w:rPr>
        <w:t>Математическая модель задачи</w:t>
      </w:r>
    </w:p>
    <w:p w:rsidR="00F72DB0" w:rsidRPr="00F72DB0" w:rsidRDefault="00684582" w:rsidP="0068458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66267" w:rsidRDefault="00166267" w:rsidP="00125A11">
      <w:pPr>
        <w:jc w:val="both"/>
        <w:rPr>
          <w:sz w:val="28"/>
          <w:szCs w:val="28"/>
        </w:rPr>
      </w:pPr>
    </w:p>
    <w:p w:rsidR="00E94001" w:rsidRDefault="00125A11" w:rsidP="00684582">
      <w:pPr>
        <w:ind w:firstLine="709"/>
        <w:jc w:val="both"/>
        <w:outlineLvl w:val="0"/>
        <w:rPr>
          <w:sz w:val="28"/>
          <w:szCs w:val="28"/>
        </w:rPr>
      </w:pPr>
      <w:bookmarkStart w:id="5" w:name="_Toc8399134"/>
      <w:r>
        <w:rPr>
          <w:sz w:val="28"/>
          <w:szCs w:val="28"/>
        </w:rPr>
        <w:t>4 Тестирование</w:t>
      </w:r>
      <w:bookmarkEnd w:id="5"/>
      <w:r w:rsidR="004547B3">
        <w:rPr>
          <w:sz w:val="28"/>
          <w:szCs w:val="28"/>
        </w:rPr>
        <w:t xml:space="preserve"> программного модуля</w:t>
      </w:r>
      <w:r w:rsidR="00684582">
        <w:rPr>
          <w:sz w:val="28"/>
          <w:szCs w:val="28"/>
        </w:rPr>
        <w:br w:type="page"/>
      </w: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6" w:name="_Toc8399135"/>
      <w:r w:rsidRPr="00125A11">
        <w:rPr>
          <w:sz w:val="28"/>
          <w:szCs w:val="28"/>
        </w:rPr>
        <w:lastRenderedPageBreak/>
        <w:t>Заключение</w:t>
      </w:r>
      <w:bookmarkEnd w:id="6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работы были </w:t>
      </w:r>
      <w:r w:rsidRPr="009A6653">
        <w:rPr>
          <w:sz w:val="28"/>
          <w:szCs w:val="28"/>
        </w:rPr>
        <w:t>закрепление основ</w:t>
      </w:r>
      <w:r>
        <w:rPr>
          <w:sz w:val="28"/>
          <w:szCs w:val="28"/>
        </w:rPr>
        <w:t>ы и углублены знания</w:t>
      </w:r>
      <w:r w:rsidRPr="009A6653">
        <w:rPr>
          <w:sz w:val="28"/>
          <w:szCs w:val="28"/>
        </w:rPr>
        <w:t xml:space="preserve"> приемов програм</w:t>
      </w:r>
      <w:r>
        <w:rPr>
          <w:sz w:val="28"/>
          <w:szCs w:val="28"/>
        </w:rPr>
        <w:t>мирования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#, получены практические навыки</w:t>
      </w:r>
      <w:r w:rsidRPr="009A6653">
        <w:rPr>
          <w:sz w:val="28"/>
          <w:szCs w:val="28"/>
        </w:rPr>
        <w:t xml:space="preserve"> на всех этапах создания программного продукта.</w:t>
      </w:r>
    </w:p>
    <w:p w:rsidR="008040EB" w:rsidRPr="00125A11" w:rsidRDefault="008040EB" w:rsidP="00125A1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</w:t>
      </w:r>
      <w:r w:rsidR="00D31E36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 следующие задачи</w:t>
      </w:r>
      <w:r w:rsidRPr="00A70368">
        <w:rPr>
          <w:sz w:val="28"/>
          <w:szCs w:val="28"/>
        </w:rPr>
        <w:t xml:space="preserve">: </w:t>
      </w:r>
      <w:r>
        <w:rPr>
          <w:sz w:val="28"/>
          <w:szCs w:val="28"/>
        </w:rPr>
        <w:t>изуч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и осво</w:t>
      </w:r>
      <w:r w:rsidR="00D31E36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паттерн</w:t>
      </w:r>
      <w:r w:rsidR="00D31E36">
        <w:rPr>
          <w:sz w:val="28"/>
          <w:szCs w:val="28"/>
        </w:rPr>
        <w:t>а</w:t>
      </w:r>
      <w:r>
        <w:rPr>
          <w:sz w:val="28"/>
          <w:szCs w:val="28"/>
        </w:rPr>
        <w:t xml:space="preserve"> проектирования </w:t>
      </w:r>
      <w:r w:rsidRPr="00125A11">
        <w:rPr>
          <w:sz w:val="28"/>
          <w:szCs w:val="28"/>
        </w:rPr>
        <w:t>MVC</w:t>
      </w:r>
      <w:r>
        <w:rPr>
          <w:sz w:val="28"/>
          <w:szCs w:val="28"/>
        </w:rPr>
        <w:t>, внедр</w:t>
      </w:r>
      <w:r w:rsidR="00D31E36">
        <w:rPr>
          <w:sz w:val="28"/>
          <w:szCs w:val="28"/>
        </w:rPr>
        <w:t>ение</w:t>
      </w:r>
      <w:r w:rsidR="00533588">
        <w:rPr>
          <w:sz w:val="28"/>
          <w:szCs w:val="28"/>
        </w:rPr>
        <w:t xml:space="preserve"> </w:t>
      </w:r>
      <w:r w:rsidRPr="00125A11">
        <w:rPr>
          <w:sz w:val="28"/>
          <w:szCs w:val="28"/>
        </w:rPr>
        <w:t>HTML</w:t>
      </w:r>
      <w:r w:rsidR="00533588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</w:t>
      </w:r>
      <w:r w:rsidR="00D31E36">
        <w:rPr>
          <w:sz w:val="28"/>
          <w:szCs w:val="28"/>
        </w:rPr>
        <w:t>и в проект, предусмотрены</w:t>
      </w:r>
      <w:r>
        <w:rPr>
          <w:sz w:val="28"/>
          <w:szCs w:val="28"/>
        </w:rPr>
        <w:t xml:space="preserve"> возможные исключительные ситуации, разрабо</w:t>
      </w:r>
      <w:r w:rsidR="00D31E36">
        <w:rPr>
          <w:sz w:val="28"/>
          <w:szCs w:val="28"/>
        </w:rPr>
        <w:t>тана система</w:t>
      </w:r>
      <w:r>
        <w:rPr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125A11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</w:t>
      </w:r>
      <w:proofErr w:type="gramStart"/>
      <w:r w:rsidR="008040EB">
        <w:rPr>
          <w:sz w:val="28"/>
          <w:szCs w:val="28"/>
        </w:rPr>
        <w:t>контролировать</w:t>
      </w:r>
      <w:proofErr w:type="gramEnd"/>
      <w:r w:rsidR="008040EB">
        <w:rPr>
          <w:sz w:val="28"/>
          <w:szCs w:val="28"/>
        </w:rPr>
        <w:t xml:space="preserve"> успеваемость  студентов конкретного учебного заведения.</w:t>
      </w:r>
    </w:p>
    <w:p w:rsidR="00167D30" w:rsidRDefault="00167D30" w:rsidP="00125A11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 w:rsidP="00125A11">
      <w:pPr>
        <w:rPr>
          <w:sz w:val="36"/>
          <w:szCs w:val="36"/>
        </w:rPr>
      </w:pPr>
    </w:p>
    <w:p w:rsidR="001A2568" w:rsidRDefault="001A2568" w:rsidP="00125A11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7" w:name="_Toc8399136"/>
      <w:r>
        <w:rPr>
          <w:sz w:val="28"/>
          <w:szCs w:val="28"/>
        </w:rPr>
        <w:lastRenderedPageBreak/>
        <w:t>Литература</w:t>
      </w:r>
      <w:bookmarkEnd w:id="7"/>
    </w:p>
    <w:p w:rsidR="00B77C58" w:rsidRDefault="00B77C58" w:rsidP="00125A11">
      <w:pPr>
        <w:jc w:val="center"/>
        <w:rPr>
          <w:sz w:val="28"/>
          <w:szCs w:val="28"/>
        </w:rPr>
      </w:pPr>
    </w:p>
    <w:p w:rsidR="00EE0740" w:rsidRP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proofErr w:type="spellStart"/>
      <w:r w:rsidRPr="00EE0740">
        <w:rPr>
          <w:sz w:val="28"/>
          <w:szCs w:val="28"/>
          <w:lang w:val="en-US"/>
        </w:rPr>
        <w:t>htmlbook</w:t>
      </w:r>
      <w:proofErr w:type="spellEnd"/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ru</w:t>
      </w:r>
      <w:proofErr w:type="spellEnd"/>
    </w:p>
    <w:p w:rsidR="00EE0740" w:rsidRPr="0034467C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proofErr w:type="spellStart"/>
      <w:r w:rsidRPr="00EE0740">
        <w:rPr>
          <w:sz w:val="28"/>
          <w:szCs w:val="28"/>
          <w:lang w:val="en-US"/>
        </w:rPr>
        <w:t>microsoft</w:t>
      </w:r>
      <w:proofErr w:type="spellEnd"/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125A11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125A1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8B255E" w:rsidRDefault="00EE0740" w:rsidP="00125A1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B255E">
        <w:rPr>
          <w:sz w:val="28"/>
          <w:szCs w:val="28"/>
          <w:lang w:val="en-US"/>
        </w:rPr>
        <w:t>5.</w:t>
      </w:r>
      <w:r w:rsidR="00E150B0">
        <w:rPr>
          <w:sz w:val="28"/>
          <w:szCs w:val="28"/>
        </w:rPr>
        <w:t xml:space="preserve"> </w:t>
      </w:r>
      <w:r w:rsidRPr="008B255E">
        <w:rPr>
          <w:sz w:val="28"/>
          <w:szCs w:val="28"/>
          <w:lang w:val="en-US"/>
        </w:rPr>
        <w:t>https://stackoverflow.com</w:t>
      </w:r>
    </w:p>
    <w:p w:rsidR="009D7D8F" w:rsidRPr="008B255E" w:rsidRDefault="009D7D8F" w:rsidP="00125A11">
      <w:pPr>
        <w:rPr>
          <w:sz w:val="28"/>
          <w:szCs w:val="28"/>
          <w:lang w:val="en-US"/>
        </w:rPr>
      </w:pPr>
    </w:p>
    <w:p w:rsidR="009D7D8F" w:rsidRPr="008B255E" w:rsidRDefault="009D7D8F">
      <w:pPr>
        <w:spacing w:after="200" w:line="276" w:lineRule="auto"/>
        <w:rPr>
          <w:sz w:val="28"/>
          <w:szCs w:val="28"/>
          <w:lang w:val="en-US"/>
        </w:rPr>
      </w:pPr>
      <w:r w:rsidRPr="008B255E">
        <w:rPr>
          <w:sz w:val="28"/>
          <w:szCs w:val="28"/>
          <w:lang w:val="en-US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proofErr w:type="gramStart"/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Startup.cs</w:t>
      </w:r>
      <w:proofErr w:type="spellEnd"/>
    </w:p>
    <w:p w:rsidR="009D7D8F" w:rsidRDefault="009D7D8F" w:rsidP="009D7D8F">
      <w:pPr>
        <w:rPr>
          <w:sz w:val="28"/>
          <w:szCs w:val="28"/>
          <w:lang w:val="en-US"/>
        </w:rPr>
      </w:pPr>
    </w:p>
    <w:p w:rsidR="009D7D8F" w:rsidRPr="00B132C2" w:rsidRDefault="009D7D8F" w:rsidP="009D7D8F">
      <w:pPr>
        <w:pStyle w:val="HTML"/>
        <w:rPr>
          <w:rFonts w:ascii="Times New Roman" w:hAnsi="Times New Roman" w:cs="Times New Roman"/>
          <w:color w:val="A9B7C6"/>
          <w:lang w:val="en-US"/>
        </w:rPr>
      </w:pPr>
      <w:proofErr w:type="gramStart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>namespace</w:t>
      </w:r>
      <w:proofErr w:type="gramEnd"/>
      <w:r w:rsidRPr="00B132C2">
        <w:rPr>
          <w:rFonts w:ascii="Times New Roman" w:hAnsi="Times New Roman" w:cs="Times New Roman"/>
          <w:b/>
          <w:bCs/>
          <w:color w:val="CC7832"/>
          <w:lang w:val="en-US"/>
        </w:rPr>
        <w:t xml:space="preserve"> </w:t>
      </w:r>
      <w:proofErr w:type="spellStart"/>
      <w:r w:rsidRPr="00B132C2">
        <w:rPr>
          <w:rFonts w:ascii="Times New Roman" w:hAnsi="Times New Roman" w:cs="Times New Roman"/>
          <w:color w:val="A9B7C6"/>
          <w:lang w:val="en-US"/>
        </w:rPr>
        <w:t>AccountingSystem</w:t>
      </w:r>
      <w:proofErr w:type="spellEnd"/>
    </w:p>
    <w:p w:rsidR="00B77C58" w:rsidRPr="001A2568" w:rsidRDefault="00B77C58" w:rsidP="00125A11">
      <w:pPr>
        <w:rPr>
          <w:sz w:val="28"/>
          <w:szCs w:val="28"/>
        </w:rPr>
      </w:pPr>
    </w:p>
    <w:sectPr w:rsidR="00B77C58" w:rsidRPr="001A2568" w:rsidSect="00A01B3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B5" w:rsidRDefault="004137B5" w:rsidP="00A01B30">
      <w:r>
        <w:separator/>
      </w:r>
    </w:p>
  </w:endnote>
  <w:endnote w:type="continuationSeparator" w:id="0">
    <w:p w:rsidR="004137B5" w:rsidRDefault="004137B5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B5" w:rsidRDefault="004137B5" w:rsidP="00A01B30">
      <w:r>
        <w:separator/>
      </w:r>
    </w:p>
  </w:footnote>
  <w:footnote w:type="continuationSeparator" w:id="0">
    <w:p w:rsidR="004137B5" w:rsidRDefault="004137B5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4137B5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8F1F6E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4137B5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8F1F6E">
                    <w:rPr>
                      <w:noProof/>
                      <w:sz w:val="24"/>
                      <w:lang w:val="ru-RU"/>
                    </w:rPr>
                    <w:t>7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FADC84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42330"/>
    <w:rsid w:val="00043775"/>
    <w:rsid w:val="0005733C"/>
    <w:rsid w:val="00083344"/>
    <w:rsid w:val="000A6AED"/>
    <w:rsid w:val="000B157C"/>
    <w:rsid w:val="000B4ADD"/>
    <w:rsid w:val="000D0001"/>
    <w:rsid w:val="000D01C2"/>
    <w:rsid w:val="000D173D"/>
    <w:rsid w:val="000D6628"/>
    <w:rsid w:val="000F26A3"/>
    <w:rsid w:val="000F411C"/>
    <w:rsid w:val="000F5862"/>
    <w:rsid w:val="001008A9"/>
    <w:rsid w:val="001074AE"/>
    <w:rsid w:val="00107A1D"/>
    <w:rsid w:val="00123E51"/>
    <w:rsid w:val="001240B8"/>
    <w:rsid w:val="00125A11"/>
    <w:rsid w:val="00133743"/>
    <w:rsid w:val="00141BAF"/>
    <w:rsid w:val="00162DC3"/>
    <w:rsid w:val="0016321D"/>
    <w:rsid w:val="00166267"/>
    <w:rsid w:val="00167D30"/>
    <w:rsid w:val="0017077B"/>
    <w:rsid w:val="001800AC"/>
    <w:rsid w:val="001A143F"/>
    <w:rsid w:val="001A2568"/>
    <w:rsid w:val="001C668E"/>
    <w:rsid w:val="001C6EF2"/>
    <w:rsid w:val="001E4817"/>
    <w:rsid w:val="001F1EDA"/>
    <w:rsid w:val="001F6DEB"/>
    <w:rsid w:val="002271D0"/>
    <w:rsid w:val="00251951"/>
    <w:rsid w:val="00267B86"/>
    <w:rsid w:val="0027007D"/>
    <w:rsid w:val="00270A4A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524BA"/>
    <w:rsid w:val="00354EA0"/>
    <w:rsid w:val="003A2650"/>
    <w:rsid w:val="003A72BF"/>
    <w:rsid w:val="003B0048"/>
    <w:rsid w:val="003C535E"/>
    <w:rsid w:val="003F2DD8"/>
    <w:rsid w:val="003F50A8"/>
    <w:rsid w:val="0040324C"/>
    <w:rsid w:val="0041237E"/>
    <w:rsid w:val="004137B5"/>
    <w:rsid w:val="0043784C"/>
    <w:rsid w:val="00446F56"/>
    <w:rsid w:val="004527DC"/>
    <w:rsid w:val="004547B3"/>
    <w:rsid w:val="004570F0"/>
    <w:rsid w:val="004623A8"/>
    <w:rsid w:val="00462DFE"/>
    <w:rsid w:val="004657C9"/>
    <w:rsid w:val="00487E25"/>
    <w:rsid w:val="004A37CC"/>
    <w:rsid w:val="004A7614"/>
    <w:rsid w:val="004B2D93"/>
    <w:rsid w:val="004B6EA2"/>
    <w:rsid w:val="004C0C2F"/>
    <w:rsid w:val="004D4837"/>
    <w:rsid w:val="0050171C"/>
    <w:rsid w:val="005245B9"/>
    <w:rsid w:val="00524D2B"/>
    <w:rsid w:val="00526A9D"/>
    <w:rsid w:val="0053310F"/>
    <w:rsid w:val="00533588"/>
    <w:rsid w:val="0055000F"/>
    <w:rsid w:val="00585C07"/>
    <w:rsid w:val="005C4C37"/>
    <w:rsid w:val="005C693B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706AB"/>
    <w:rsid w:val="00673CD7"/>
    <w:rsid w:val="006759B9"/>
    <w:rsid w:val="00684582"/>
    <w:rsid w:val="00690F92"/>
    <w:rsid w:val="00692F9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D0F50"/>
    <w:rsid w:val="007E5988"/>
    <w:rsid w:val="0080282C"/>
    <w:rsid w:val="008040EB"/>
    <w:rsid w:val="00820786"/>
    <w:rsid w:val="00822BCF"/>
    <w:rsid w:val="008266D4"/>
    <w:rsid w:val="00834A01"/>
    <w:rsid w:val="008423ED"/>
    <w:rsid w:val="008541E5"/>
    <w:rsid w:val="00860A28"/>
    <w:rsid w:val="008633AF"/>
    <w:rsid w:val="00881313"/>
    <w:rsid w:val="00891476"/>
    <w:rsid w:val="00891C0F"/>
    <w:rsid w:val="00895DFB"/>
    <w:rsid w:val="008B255E"/>
    <w:rsid w:val="008B7690"/>
    <w:rsid w:val="008C2912"/>
    <w:rsid w:val="008C3005"/>
    <w:rsid w:val="008C4542"/>
    <w:rsid w:val="008C6120"/>
    <w:rsid w:val="008D68C7"/>
    <w:rsid w:val="008F1F6E"/>
    <w:rsid w:val="008F69A0"/>
    <w:rsid w:val="00904AAA"/>
    <w:rsid w:val="00915B28"/>
    <w:rsid w:val="00923D91"/>
    <w:rsid w:val="009246FF"/>
    <w:rsid w:val="00944AB6"/>
    <w:rsid w:val="00945EE0"/>
    <w:rsid w:val="009473C8"/>
    <w:rsid w:val="00961116"/>
    <w:rsid w:val="0096179C"/>
    <w:rsid w:val="009620C1"/>
    <w:rsid w:val="0096416F"/>
    <w:rsid w:val="00971849"/>
    <w:rsid w:val="00992B2C"/>
    <w:rsid w:val="009A5032"/>
    <w:rsid w:val="009A6653"/>
    <w:rsid w:val="009B7CFD"/>
    <w:rsid w:val="009C5B38"/>
    <w:rsid w:val="009D7D8F"/>
    <w:rsid w:val="009E12CF"/>
    <w:rsid w:val="009E1D4C"/>
    <w:rsid w:val="009E71AD"/>
    <w:rsid w:val="009F5D4F"/>
    <w:rsid w:val="00A01B30"/>
    <w:rsid w:val="00A15280"/>
    <w:rsid w:val="00A24BC1"/>
    <w:rsid w:val="00A25F65"/>
    <w:rsid w:val="00A26DBA"/>
    <w:rsid w:val="00A435A2"/>
    <w:rsid w:val="00A44D13"/>
    <w:rsid w:val="00A45680"/>
    <w:rsid w:val="00A70368"/>
    <w:rsid w:val="00A84487"/>
    <w:rsid w:val="00A959E6"/>
    <w:rsid w:val="00AB7124"/>
    <w:rsid w:val="00AC1C6D"/>
    <w:rsid w:val="00B11567"/>
    <w:rsid w:val="00B145B1"/>
    <w:rsid w:val="00B15EDD"/>
    <w:rsid w:val="00B60B4E"/>
    <w:rsid w:val="00B65CBC"/>
    <w:rsid w:val="00B7329D"/>
    <w:rsid w:val="00B77C58"/>
    <w:rsid w:val="00B86B48"/>
    <w:rsid w:val="00BA4162"/>
    <w:rsid w:val="00BD653B"/>
    <w:rsid w:val="00BE03CA"/>
    <w:rsid w:val="00BE159C"/>
    <w:rsid w:val="00BE2529"/>
    <w:rsid w:val="00C04F27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790A"/>
    <w:rsid w:val="00C87E9C"/>
    <w:rsid w:val="00C91C80"/>
    <w:rsid w:val="00C92EB6"/>
    <w:rsid w:val="00CB0526"/>
    <w:rsid w:val="00CB2166"/>
    <w:rsid w:val="00CB4BBA"/>
    <w:rsid w:val="00CD6AFD"/>
    <w:rsid w:val="00CE1294"/>
    <w:rsid w:val="00CE2961"/>
    <w:rsid w:val="00D03310"/>
    <w:rsid w:val="00D067E9"/>
    <w:rsid w:val="00D25D75"/>
    <w:rsid w:val="00D31E36"/>
    <w:rsid w:val="00D35272"/>
    <w:rsid w:val="00D479FD"/>
    <w:rsid w:val="00D65513"/>
    <w:rsid w:val="00D80EFC"/>
    <w:rsid w:val="00D86316"/>
    <w:rsid w:val="00DA4926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50B0"/>
    <w:rsid w:val="00E26B31"/>
    <w:rsid w:val="00E325F3"/>
    <w:rsid w:val="00E36B1A"/>
    <w:rsid w:val="00E46EE6"/>
    <w:rsid w:val="00E84778"/>
    <w:rsid w:val="00E90535"/>
    <w:rsid w:val="00E918DC"/>
    <w:rsid w:val="00E94001"/>
    <w:rsid w:val="00EB6629"/>
    <w:rsid w:val="00EC6718"/>
    <w:rsid w:val="00EC72F5"/>
    <w:rsid w:val="00EC76EB"/>
    <w:rsid w:val="00ED26A6"/>
    <w:rsid w:val="00ED7FA4"/>
    <w:rsid w:val="00EE0740"/>
    <w:rsid w:val="00F05416"/>
    <w:rsid w:val="00F31E6F"/>
    <w:rsid w:val="00F43C44"/>
    <w:rsid w:val="00F510F4"/>
    <w:rsid w:val="00F5211E"/>
    <w:rsid w:val="00F607DA"/>
    <w:rsid w:val="00F6172E"/>
    <w:rsid w:val="00F72CE5"/>
    <w:rsid w:val="00F72DB0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D1FE9-68C0-4157-AABE-C20699A1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12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322</cp:revision>
  <dcterms:created xsi:type="dcterms:W3CDTF">2019-03-06T14:40:00Z</dcterms:created>
  <dcterms:modified xsi:type="dcterms:W3CDTF">2020-03-10T19:24:00Z</dcterms:modified>
</cp:coreProperties>
</file>