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E3" w:rsidRDefault="00131EE3" w:rsidP="00131EE3">
      <w:pPr>
        <w:pStyle w:val="Style4"/>
        <w:keepNext/>
        <w:keepLines/>
        <w:shd w:val="clear" w:color="auto" w:fill="auto"/>
        <w:spacing w:before="0" w:after="303" w:line="260" w:lineRule="exact"/>
        <w:rPr>
          <w:rFonts w:ascii="Times New Roman" w:hAnsi="Times New Roman" w:cs="Times New Roman"/>
          <w:sz w:val="28"/>
          <w:szCs w:val="28"/>
        </w:rPr>
      </w:pPr>
      <w:bookmarkStart w:id="0" w:name="bookmark1"/>
      <w:bookmarkStart w:id="1" w:name="bookmark0"/>
      <w:r w:rsidRPr="00131EE3">
        <w:rPr>
          <w:rFonts w:ascii="Times New Roman" w:hAnsi="Times New Roman" w:cs="Times New Roman"/>
          <w:sz w:val="28"/>
          <w:szCs w:val="28"/>
        </w:rPr>
        <w:t xml:space="preserve">ТЕСТ </w:t>
      </w:r>
      <w:bookmarkEnd w:id="0"/>
      <w:r w:rsidRPr="00131EE3">
        <w:rPr>
          <w:rFonts w:ascii="Times New Roman" w:hAnsi="Times New Roman" w:cs="Times New Roman"/>
          <w:sz w:val="28"/>
          <w:szCs w:val="28"/>
        </w:rPr>
        <w:t>по вопросам противодействия коррупции</w:t>
      </w:r>
      <w:bookmarkEnd w:id="1"/>
    </w:p>
    <w:p w:rsidR="00416611" w:rsidRPr="00416611" w:rsidRDefault="00416611" w:rsidP="00416611">
      <w:pPr>
        <w:pStyle w:val="Style4"/>
        <w:keepNext/>
        <w:keepLines/>
        <w:shd w:val="clear" w:color="auto" w:fill="auto"/>
        <w:spacing w:before="0" w:after="303" w:line="2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Самусев Д. А. АСОИ-181</w:t>
      </w:r>
    </w:p>
    <w:p w:rsidR="00131EE3" w:rsidRPr="00131EE3" w:rsidRDefault="00131EE3" w:rsidP="00131EE3">
      <w:pPr>
        <w:pStyle w:val="Style6"/>
        <w:shd w:val="clear" w:color="auto" w:fill="auto"/>
        <w:spacing w:before="0" w:after="349"/>
        <w:ind w:left="20"/>
        <w:rPr>
          <w:rFonts w:ascii="Times New Roman" w:hAnsi="Times New Roman" w:cs="Times New Roman"/>
          <w:sz w:val="28"/>
          <w:szCs w:val="28"/>
        </w:rPr>
      </w:pPr>
      <w:r w:rsidRPr="00131EE3">
        <w:rPr>
          <w:rStyle w:val="CharStyle8"/>
          <w:rFonts w:eastAsiaTheme="minorHAnsi"/>
          <w:sz w:val="28"/>
          <w:szCs w:val="28"/>
        </w:rPr>
        <w:t>Выбрать правильный вариант ответа</w:t>
      </w:r>
      <w:r w:rsidRPr="00131E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1EE3" w:rsidRPr="00131EE3" w:rsidRDefault="00131EE3" w:rsidP="001944A5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="00CE262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t>: Противодействие коррупции - это деятельность федеральных органов государственной власти, органов государственной власти субъектов РФ, органов местного самоуправления, институтов гражданского общества, организаций и физи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ческих лиц в пределах их полномочий: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по предупреждению коррупции, в том числе по выявлению                      и после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дующему устранению причин коррупции (профилактика коррупции)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по выявлению, предупреждению, пресечению, раскрытию                                   и расследо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ванию коррупционных правонарушений (борьба с коррупцией)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по минимизации и (или) ликвидации последствий коррупционных правонарушений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944A5" w:rsidRDefault="00131EE3" w:rsidP="001944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все перечисленное выше</w:t>
      </w:r>
    </w:p>
    <w:p w:rsidR="00131EE3" w:rsidRPr="00131EE3" w:rsidRDefault="00131EE3" w:rsidP="002A41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="00CE262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t>: Конфликт интересов на государственной гражданской службе - это: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ситуация, при которой личная заинтересованность государственного гражданского служащего влияет или может повлиять на объективное исполне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ние                        им должностных обязанностей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ситуация, при которой государственный гражданский служащий получает от соответствующего руководителя поручение, являющееся, по мне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нию государственного гражданского служащего, неправомерным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lastRenderedPageBreak/>
        <w:t>Ответ №3 ситуация, при которой личная заинт</w:t>
      </w:r>
      <w:bookmarkStart w:id="2" w:name="_GoBack"/>
      <w:bookmarkEnd w:id="2"/>
      <w:r w:rsidRPr="00131EE3">
        <w:rPr>
          <w:rFonts w:ascii="Times New Roman" w:hAnsi="Times New Roman" w:cs="Times New Roman"/>
          <w:sz w:val="28"/>
          <w:szCs w:val="28"/>
        </w:rPr>
        <w:t>ересованность (прямая или                     кос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венная) государственного гражданского служащего влияет или может повлиять                 на надлежащее, объективное и беспристрастное исполнение им должностных обязанностей.</w:t>
      </w:r>
    </w:p>
    <w:p w:rsidR="001944A5" w:rsidRPr="00131EE3" w:rsidRDefault="001944A5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все перечисленное выше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CE262F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3</w:t>
      </w:r>
      <w:r w:rsidR="00131EE3"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: Непринятие государственным гражданским </w:t>
      </w:r>
      <w:proofErr w:type="gramStart"/>
      <w:r w:rsidR="00131EE3"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служащим,   </w:t>
      </w:r>
      <w:proofErr w:type="gramEnd"/>
      <w:r w:rsidR="00131EE3"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являю</w:t>
      </w:r>
      <w:r w:rsidR="00131EE3"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щимся стороной конфликта интересов, мер по предотвращению или                              урегу</w:t>
      </w:r>
      <w:r w:rsidR="00131EE3"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лированию конфликта интересов является правонарушением, влекущим: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№1 применение мер дисциплинарной ответственности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отстранение государственного гражданского служащего от исполне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ния должностных обязанностей на время проведения служебной проверки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увольнение государственного гражданского служащего                                            с государ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ственной гражданской службы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все перечисленное выше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CE262F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4</w:t>
      </w:r>
      <w:r w:rsidR="00131EE3" w:rsidRPr="00131EE3">
        <w:rPr>
          <w:rFonts w:ascii="Times New Roman" w:hAnsi="Times New Roman" w:cs="Times New Roman"/>
          <w:b/>
          <w:bCs/>
          <w:sz w:val="28"/>
          <w:szCs w:val="28"/>
        </w:rPr>
        <w:t>: Что не относится к ограничениям, связанным с государственной гражданской службой?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близкое родство или свойство (родители, супруги, дети, братья, сест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ры, а также братья, сестры, родители, дети супругов и супруги детей) с государ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ственным гражданским служащим, если замещение должности государственной гражданской службы связано с непосредственной подчиненностью или подкон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трольностью одного               из них другому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выход из гражданства Российской Федерации или приобретение гражданства другого государства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вхождение в состав органов управления, попечительских или                     наблю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дательных советов, иных органов иностранных некоммерческих                       неправитель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ственных организаций и действующих на территории Российской Федерации их структурных подразделений, если иное не предусмотрено международным договором Российской Федерации или законодательством Российской Федера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ции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все перечисленное выше</w:t>
      </w:r>
    </w:p>
    <w:p w:rsidR="00131EE3" w:rsidRPr="00131EE3" w:rsidRDefault="00131EE3" w:rsidP="00131E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CE262F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5</w:t>
      </w:r>
      <w:r w:rsidR="00131EE3" w:rsidRPr="00131EE3">
        <w:rPr>
          <w:rFonts w:ascii="Times New Roman" w:hAnsi="Times New Roman" w:cs="Times New Roman"/>
          <w:b/>
          <w:bCs/>
          <w:sz w:val="28"/>
          <w:szCs w:val="28"/>
        </w:rPr>
        <w:t>: Что запрещается государственному гражданскому служащему                       в связи с прохождением государственной гражданской службы?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1EE3">
        <w:rPr>
          <w:rFonts w:ascii="Times New Roman" w:hAnsi="Times New Roman" w:cs="Times New Roman"/>
          <w:i/>
          <w:iCs/>
          <w:sz w:val="28"/>
          <w:szCs w:val="28"/>
        </w:rPr>
        <w:t>(возможно несколько вариантов ответов)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№1 замещать должность государственной гражданской службы в случае избрания на выборную должность в органе местного самоуправления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№2 замещать должность государственной гражданской службы в случае избрания на оплачиваемую выборную должность в органе профессионального </w:t>
      </w:r>
      <w:proofErr w:type="gramStart"/>
      <w:r w:rsidRPr="00131EE3">
        <w:rPr>
          <w:rFonts w:ascii="Times New Roman" w:hAnsi="Times New Roman" w:cs="Times New Roman"/>
          <w:sz w:val="28"/>
          <w:szCs w:val="28"/>
        </w:rPr>
        <w:t xml:space="preserve">союза,   </w:t>
      </w:r>
      <w:proofErr w:type="gramEnd"/>
      <w:r w:rsidRPr="00131EE3">
        <w:rPr>
          <w:rFonts w:ascii="Times New Roman" w:hAnsi="Times New Roman" w:cs="Times New Roman"/>
          <w:sz w:val="28"/>
          <w:szCs w:val="28"/>
        </w:rPr>
        <w:t xml:space="preserve">            в том числе в выборном органе первичной профсоюзной организации, созданной                             в государственном органе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прекращать исполнение должностных обязанностей в целях                  урегули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рования служебного спора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выполнять иную оплачиваемую работу, кроме преподавательской, научной и иной творческой деятельности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CE262F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6</w:t>
      </w:r>
      <w:r w:rsidR="00131EE3" w:rsidRPr="00131EE3">
        <w:rPr>
          <w:rFonts w:ascii="Times New Roman" w:hAnsi="Times New Roman" w:cs="Times New Roman"/>
          <w:b/>
          <w:bCs/>
          <w:sz w:val="28"/>
          <w:szCs w:val="28"/>
        </w:rPr>
        <w:t>: Может ли гражданский служащий выполнять иную оплачивае</w:t>
      </w:r>
      <w:r w:rsidR="00131EE3"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мую работу?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нет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lastRenderedPageBreak/>
        <w:t>Ответ №2 да, с предварительным уведомлением представителя нанимателя, если это не повлечет за собой конфликт интересов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да, после предварительного одобрения представителем нанимателя                  и если это не повлечет за собой конфликт интересов</w:t>
      </w:r>
    </w:p>
    <w:p w:rsidR="00EB2908" w:rsidRDefault="00EB2908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2908" w:rsidRPr="00EB2908" w:rsidRDefault="00EB2908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№ 4 да в любом случае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CE262F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7</w:t>
      </w:r>
      <w:r w:rsidR="00131EE3" w:rsidRPr="00131EE3">
        <w:rPr>
          <w:rFonts w:ascii="Times New Roman" w:hAnsi="Times New Roman" w:cs="Times New Roman"/>
          <w:b/>
          <w:bCs/>
          <w:sz w:val="28"/>
          <w:szCs w:val="28"/>
        </w:rPr>
        <w:t>: Кто имеет право на рассмотрение индивидуальных служебных споров?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i/>
          <w:iCs/>
          <w:sz w:val="28"/>
          <w:szCs w:val="28"/>
        </w:rPr>
        <w:t>(возможно несколько вариантов ответов)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№1 комиссия государственного органа по служебным спорам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суд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представитель нанимателя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все перечисленное выше</w:t>
      </w:r>
    </w:p>
    <w:p w:rsidR="00131EE3" w:rsidRPr="00131EE3" w:rsidRDefault="00131EE3" w:rsidP="002A413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="00CE262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t>: Дисциплинарным проступком государственного гражданского служащего признается: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неисполнение незаконных распоряжений вышестоящего руководите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ля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неисполнение или ненадлежащее исполнение по его вине возложен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ных на него служебных обязанностей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lastRenderedPageBreak/>
        <w:t>Ответ №3 неисполнение или ненадлежащее исполнение возложенных на него служебных обязанностей</w:t>
      </w:r>
    </w:p>
    <w:p w:rsidR="002A413C" w:rsidRDefault="002A413C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413C" w:rsidRPr="002A413C" w:rsidRDefault="002A413C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№4 всё вышеперечисленное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="00CE262F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t>: К дисциплинарным взысканиям не относится: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освобождение от замещаемой должности государственной граждан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ской службы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выговор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№3 предупреждение о неполном должностном соответствии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EA37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замечание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="00CE262F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t>: Какие взыскания налагаются за несоблюдение государственным гражданским служащим ограничений и запретов, требований о предотвра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щении или об урегулировании конфликта интересов и неисполнение обя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занностей, установленных в целях противодействия коррупции: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1EE3">
        <w:rPr>
          <w:rFonts w:ascii="Times New Roman" w:hAnsi="Times New Roman" w:cs="Times New Roman"/>
          <w:i/>
          <w:iCs/>
          <w:sz w:val="28"/>
          <w:szCs w:val="28"/>
        </w:rPr>
        <w:t>(возможно несколько вариантов ответов)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замечание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увольнение государственного гражданского служащего                                      с государ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ственной гражданской службы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выговор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№4 предупреждение о неполном должностном соответствии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rPr>
          <w:rFonts w:ascii="Times New Roman" w:hAnsi="Times New Roman" w:cs="Times New Roman"/>
          <w:sz w:val="28"/>
          <w:szCs w:val="28"/>
        </w:rPr>
        <w:sectPr w:rsidR="00131EE3" w:rsidRPr="00131EE3">
          <w:pgSz w:w="11909" w:h="16834"/>
          <w:pgMar w:top="1482" w:right="962" w:bottom="1064" w:left="986" w:header="0" w:footer="3" w:gutter="0"/>
          <w:cols w:space="720"/>
        </w:sectPr>
      </w:pPr>
    </w:p>
    <w:p w:rsidR="00131EE3" w:rsidRPr="00131EE3" w:rsidRDefault="00131EE3" w:rsidP="00131EE3">
      <w:pPr>
        <w:spacing w:line="322" w:lineRule="exact"/>
        <w:ind w:left="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</w:t>
      </w:r>
    </w:p>
    <w:p w:rsidR="00131EE3" w:rsidRPr="00131EE3" w:rsidRDefault="00131EE3" w:rsidP="00131EE3">
      <w:pPr>
        <w:spacing w:line="322" w:lineRule="exact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9462F0" w:rsidP="009462F0">
      <w:pPr>
        <w:widowControl w:val="0"/>
        <w:spacing w:after="0" w:line="322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     </w:t>
      </w:r>
      <w:r w:rsidR="00131EE3" w:rsidRPr="00131EE3">
        <w:rPr>
          <w:rFonts w:ascii="Times New Roman" w:hAnsi="Times New Roman" w:cs="Times New Roman"/>
          <w:sz w:val="28"/>
          <w:szCs w:val="28"/>
        </w:rPr>
        <w:t>4</w:t>
      </w:r>
    </w:p>
    <w:p w:rsidR="00131EE3" w:rsidRPr="00131EE3" w:rsidRDefault="00131EE3" w:rsidP="00131EE3">
      <w:pPr>
        <w:keepNext/>
        <w:keepLines/>
        <w:widowControl w:val="0"/>
        <w:numPr>
          <w:ilvl w:val="0"/>
          <w:numId w:val="1"/>
        </w:numPr>
        <w:spacing w:after="0" w:line="322" w:lineRule="exact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bookmark3"/>
      <w:r w:rsidRPr="00131EE3">
        <w:rPr>
          <w:rFonts w:ascii="Times New Roman" w:hAnsi="Times New Roman" w:cs="Times New Roman"/>
          <w:sz w:val="28"/>
          <w:szCs w:val="28"/>
        </w:rPr>
        <w:t>3</w:t>
      </w:r>
      <w:bookmarkEnd w:id="3"/>
    </w:p>
    <w:p w:rsidR="00131EE3" w:rsidRPr="00131EE3" w:rsidRDefault="00131EE3" w:rsidP="00131EE3">
      <w:pPr>
        <w:widowControl w:val="0"/>
        <w:numPr>
          <w:ilvl w:val="0"/>
          <w:numId w:val="1"/>
        </w:numPr>
        <w:spacing w:after="0" w:line="322" w:lineRule="exact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3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spacing w:after="0" w:line="322" w:lineRule="exact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3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spacing w:after="0" w:line="322" w:lineRule="exact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pacing w:val="10"/>
          <w:sz w:val="28"/>
          <w:szCs w:val="28"/>
          <w:shd w:val="clear" w:color="auto" w:fill="FFFFFF"/>
        </w:rPr>
        <w:t>1,2,3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spacing w:after="0" w:line="322" w:lineRule="exact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pacing w:val="10"/>
          <w:sz w:val="28"/>
          <w:szCs w:val="28"/>
          <w:shd w:val="clear" w:color="auto" w:fill="FFFFFF"/>
        </w:rPr>
        <w:t>2</w:t>
      </w:r>
    </w:p>
    <w:p w:rsidR="00131EE3" w:rsidRPr="00131EE3" w:rsidRDefault="00131EE3" w:rsidP="00131EE3">
      <w:pPr>
        <w:keepNext/>
        <w:keepLines/>
        <w:widowControl w:val="0"/>
        <w:numPr>
          <w:ilvl w:val="0"/>
          <w:numId w:val="1"/>
        </w:numPr>
        <w:spacing w:after="0" w:line="322" w:lineRule="exact"/>
        <w:outlineLvl w:val="0"/>
        <w:rPr>
          <w:rFonts w:ascii="Times New Roman" w:hAnsi="Times New Roman" w:cs="Times New Roman"/>
          <w:spacing w:val="20"/>
          <w:sz w:val="28"/>
          <w:szCs w:val="28"/>
        </w:rPr>
      </w:pPr>
      <w:bookmarkStart w:id="4" w:name="bookmark4"/>
      <w:r w:rsidRPr="00131EE3">
        <w:rPr>
          <w:rFonts w:ascii="Times New Roman" w:hAnsi="Times New Roman" w:cs="Times New Roman"/>
          <w:spacing w:val="20"/>
          <w:sz w:val="28"/>
          <w:szCs w:val="28"/>
        </w:rPr>
        <w:t>1,2</w:t>
      </w:r>
      <w:bookmarkEnd w:id="4"/>
    </w:p>
    <w:p w:rsidR="00131EE3" w:rsidRPr="00131EE3" w:rsidRDefault="00131EE3" w:rsidP="00131EE3">
      <w:pPr>
        <w:widowControl w:val="0"/>
        <w:numPr>
          <w:ilvl w:val="0"/>
          <w:numId w:val="1"/>
        </w:numPr>
        <w:tabs>
          <w:tab w:val="left" w:pos="393"/>
        </w:tabs>
        <w:spacing w:after="0" w:line="322" w:lineRule="exact"/>
        <w:ind w:right="240"/>
        <w:rPr>
          <w:rFonts w:ascii="Times New Roman" w:hAnsi="Times New Roman" w:cs="Times New Roman"/>
          <w:spacing w:val="20"/>
          <w:sz w:val="28"/>
          <w:szCs w:val="28"/>
        </w:rPr>
      </w:pPr>
      <w:r w:rsidRPr="00131EE3">
        <w:rPr>
          <w:rFonts w:ascii="Times New Roman" w:hAnsi="Times New Roman" w:cs="Times New Roman"/>
          <w:spacing w:val="20"/>
          <w:sz w:val="28"/>
          <w:szCs w:val="28"/>
        </w:rPr>
        <w:t xml:space="preserve">    2</w:t>
      </w:r>
      <w:r w:rsidR="00761BCA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tabs>
          <w:tab w:val="left" w:pos="393"/>
        </w:tabs>
        <w:spacing w:after="0" w:line="322" w:lineRule="exact"/>
        <w:ind w:right="240"/>
        <w:rPr>
          <w:rFonts w:ascii="Times New Roman" w:hAnsi="Times New Roman" w:cs="Times New Roman"/>
          <w:spacing w:val="20"/>
          <w:sz w:val="28"/>
          <w:szCs w:val="28"/>
        </w:rPr>
      </w:pPr>
      <w:r w:rsidRPr="00131EE3">
        <w:rPr>
          <w:rFonts w:ascii="Times New Roman" w:hAnsi="Times New Roman" w:cs="Times New Roman"/>
          <w:spacing w:val="20"/>
          <w:sz w:val="28"/>
          <w:szCs w:val="28"/>
        </w:rPr>
        <w:t xml:space="preserve">    1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tabs>
          <w:tab w:val="left" w:pos="393"/>
        </w:tabs>
        <w:spacing w:after="0" w:line="322" w:lineRule="exact"/>
        <w:ind w:right="240"/>
        <w:rPr>
          <w:rFonts w:ascii="Times New Roman" w:hAnsi="Times New Roman" w:cs="Times New Roman"/>
          <w:spacing w:val="20"/>
          <w:sz w:val="28"/>
          <w:szCs w:val="28"/>
        </w:rPr>
      </w:pPr>
      <w:r w:rsidRPr="00131EE3">
        <w:rPr>
          <w:rFonts w:ascii="Times New Roman" w:hAnsi="Times New Roman" w:cs="Times New Roman"/>
          <w:spacing w:val="20"/>
          <w:sz w:val="28"/>
          <w:szCs w:val="28"/>
        </w:rPr>
        <w:t xml:space="preserve">    </w:t>
      </w:r>
      <w:r w:rsidRPr="00131EE3">
        <w:rPr>
          <w:rFonts w:ascii="Times New Roman" w:hAnsi="Times New Roman" w:cs="Times New Roman"/>
          <w:spacing w:val="10"/>
          <w:sz w:val="28"/>
          <w:szCs w:val="28"/>
          <w:shd w:val="clear" w:color="auto" w:fill="FFFFFF"/>
        </w:rPr>
        <w:t>1,3,4</w:t>
      </w:r>
    </w:p>
    <w:p w:rsidR="00395454" w:rsidRPr="00131EE3" w:rsidRDefault="00395454" w:rsidP="00131EE3"/>
    <w:sectPr w:rsidR="00395454" w:rsidRPr="00131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8193F"/>
    <w:multiLevelType w:val="multilevel"/>
    <w:tmpl w:val="8646C66A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6E"/>
    <w:rsid w:val="00131EE3"/>
    <w:rsid w:val="00147F13"/>
    <w:rsid w:val="001944A5"/>
    <w:rsid w:val="001F7DDD"/>
    <w:rsid w:val="00273C04"/>
    <w:rsid w:val="00285D4E"/>
    <w:rsid w:val="002A413C"/>
    <w:rsid w:val="0037295E"/>
    <w:rsid w:val="00395454"/>
    <w:rsid w:val="00416611"/>
    <w:rsid w:val="005211CA"/>
    <w:rsid w:val="0059246E"/>
    <w:rsid w:val="006363E9"/>
    <w:rsid w:val="006E75BB"/>
    <w:rsid w:val="007259E6"/>
    <w:rsid w:val="00761BCA"/>
    <w:rsid w:val="009462F0"/>
    <w:rsid w:val="00A04DF5"/>
    <w:rsid w:val="00CE262F"/>
    <w:rsid w:val="00D47D20"/>
    <w:rsid w:val="00D96730"/>
    <w:rsid w:val="00EA3790"/>
    <w:rsid w:val="00EB2908"/>
    <w:rsid w:val="00ED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CB44"/>
  <w15:chartTrackingRefBased/>
  <w15:docId w15:val="{B454C2AC-D8E7-4676-8AB8-91FE632E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basedOn w:val="a0"/>
    <w:link w:val="Style4"/>
    <w:locked/>
    <w:rsid w:val="00131EE3"/>
    <w:rPr>
      <w:b/>
      <w:bCs/>
      <w:sz w:val="26"/>
      <w:szCs w:val="26"/>
      <w:shd w:val="clear" w:color="auto" w:fill="FFFFFF"/>
    </w:rPr>
  </w:style>
  <w:style w:type="paragraph" w:customStyle="1" w:styleId="Style4">
    <w:name w:val="Style 4"/>
    <w:basedOn w:val="a"/>
    <w:link w:val="CharStyle5"/>
    <w:rsid w:val="00131EE3"/>
    <w:pPr>
      <w:widowControl w:val="0"/>
      <w:shd w:val="clear" w:color="auto" w:fill="FFFFFF"/>
      <w:spacing w:before="600" w:after="720" w:line="0" w:lineRule="atLeast"/>
      <w:jc w:val="center"/>
      <w:outlineLvl w:val="1"/>
    </w:pPr>
    <w:rPr>
      <w:b/>
      <w:bCs/>
      <w:sz w:val="26"/>
      <w:szCs w:val="26"/>
    </w:rPr>
  </w:style>
  <w:style w:type="character" w:customStyle="1" w:styleId="CharStyle7">
    <w:name w:val="Char Style 7"/>
    <w:basedOn w:val="a0"/>
    <w:link w:val="Style6"/>
    <w:locked/>
    <w:rsid w:val="00131EE3"/>
    <w:rPr>
      <w:i/>
      <w:iCs/>
      <w:sz w:val="26"/>
      <w:szCs w:val="26"/>
      <w:shd w:val="clear" w:color="auto" w:fill="FFFFFF"/>
    </w:rPr>
  </w:style>
  <w:style w:type="paragraph" w:customStyle="1" w:styleId="Style6">
    <w:name w:val="Style 6"/>
    <w:basedOn w:val="a"/>
    <w:link w:val="CharStyle7"/>
    <w:rsid w:val="00131EE3"/>
    <w:pPr>
      <w:widowControl w:val="0"/>
      <w:shd w:val="clear" w:color="auto" w:fill="FFFFFF"/>
      <w:spacing w:before="720" w:after="300" w:line="322" w:lineRule="exact"/>
      <w:jc w:val="center"/>
    </w:pPr>
    <w:rPr>
      <w:i/>
      <w:iCs/>
      <w:sz w:val="26"/>
      <w:szCs w:val="26"/>
    </w:rPr>
  </w:style>
  <w:style w:type="character" w:customStyle="1" w:styleId="CharStyle8">
    <w:name w:val="Char Style 8"/>
    <w:basedOn w:val="CharStyle7"/>
    <w:rsid w:val="00131EE3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26"/>
      <w:szCs w:val="26"/>
      <w:u w:val="single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94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4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28</cp:revision>
  <dcterms:created xsi:type="dcterms:W3CDTF">2020-09-19T12:03:00Z</dcterms:created>
  <dcterms:modified xsi:type="dcterms:W3CDTF">2020-09-19T14:59:00Z</dcterms:modified>
</cp:coreProperties>
</file>