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E3" w:rsidRDefault="00131EE3" w:rsidP="00131EE3">
      <w:pPr>
        <w:pStyle w:val="Style4"/>
        <w:keepNext/>
        <w:keepLines/>
        <w:shd w:val="clear" w:color="auto" w:fill="auto"/>
        <w:spacing w:before="0" w:after="303" w:line="260" w:lineRule="exact"/>
        <w:rPr>
          <w:rFonts w:ascii="Times New Roman" w:hAnsi="Times New Roman" w:cs="Times New Roman"/>
          <w:sz w:val="28"/>
          <w:szCs w:val="28"/>
        </w:rPr>
      </w:pPr>
      <w:bookmarkStart w:id="0" w:name="bookmark1"/>
      <w:bookmarkStart w:id="1" w:name="bookmark0"/>
      <w:r w:rsidRPr="00131EE3">
        <w:rPr>
          <w:rFonts w:ascii="Times New Roman" w:hAnsi="Times New Roman" w:cs="Times New Roman"/>
          <w:sz w:val="28"/>
          <w:szCs w:val="28"/>
        </w:rPr>
        <w:t xml:space="preserve">ТЕСТ </w:t>
      </w:r>
      <w:bookmarkEnd w:id="0"/>
      <w:r w:rsidRPr="00131EE3">
        <w:rPr>
          <w:rFonts w:ascii="Times New Roman" w:hAnsi="Times New Roman" w:cs="Times New Roman"/>
          <w:sz w:val="28"/>
          <w:szCs w:val="28"/>
        </w:rPr>
        <w:t>по вопросам противодействия коррупции</w:t>
      </w:r>
      <w:bookmarkEnd w:id="1"/>
    </w:p>
    <w:p w:rsidR="00416611" w:rsidRPr="00416611" w:rsidRDefault="00416611" w:rsidP="00416611">
      <w:pPr>
        <w:pStyle w:val="Style4"/>
        <w:keepNext/>
        <w:keepLines/>
        <w:shd w:val="clear" w:color="auto" w:fill="auto"/>
        <w:spacing w:before="0" w:after="303" w:line="260" w:lineRule="exac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Самусев Д. А. АСОИ-181</w:t>
      </w:r>
    </w:p>
    <w:p w:rsidR="00131EE3" w:rsidRPr="00131EE3" w:rsidRDefault="00131EE3" w:rsidP="00131EE3">
      <w:pPr>
        <w:pStyle w:val="Style6"/>
        <w:shd w:val="clear" w:color="auto" w:fill="auto"/>
        <w:spacing w:before="0" w:after="349"/>
        <w:ind w:left="20"/>
        <w:rPr>
          <w:rFonts w:ascii="Times New Roman" w:hAnsi="Times New Roman" w:cs="Times New Roman"/>
          <w:sz w:val="28"/>
          <w:szCs w:val="28"/>
        </w:rPr>
      </w:pPr>
      <w:r w:rsidRPr="00131EE3">
        <w:rPr>
          <w:rStyle w:val="CharStyle8"/>
          <w:rFonts w:eastAsiaTheme="minorHAnsi"/>
          <w:sz w:val="28"/>
          <w:szCs w:val="28"/>
        </w:rPr>
        <w:t>Выбрать правильный вариант ответа</w:t>
      </w:r>
      <w:r w:rsidRPr="00131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1: Какое понятие используется Федеральным законом от 25.12.2008 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br/>
        <w:t>№ 273-ФЗ «О противодействии коррупции» при определении «коррупция»?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злоупотребление служебным положением, дача взятки, получение взятки, злоупотребление полномочиями, коммерческий подкуп либо иное неза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конное использование физическим лицом своего должностного положения вопреки законным интересам общества и государства в целях получения выгоды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лицами, а также совершение указанных деяний от имени или в интересах юридического лица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злоупотребление служебным положением, дача взятки, получение взятки, злоупотребление полномочиями, коммерческий подкуп либо иное неза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конное использование физическим лицом своего должностного положения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злоупотребление служебным положением в целях получения выгоды                     в виде денег, ценностей, иного имущества или услуг имущественного характера, иных имущественных прав для себя или для третьих лиц либо незаконное предоставление такой выгоды указанному лицу другими физическими лицами, а также совершение указанных деяний от имени или в интересах юридического лица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2: Противодействие коррупции - это деятельность федеральных органов государственной власти, органов государственной власти субъектов РФ, органов местного самоуправления, институтов гражданского общества, организаций и физи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ческих лиц в пределах их полномочий: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lastRenderedPageBreak/>
        <w:t>Ответ №1 по предупреждению коррупции, в том числе по выявлению                      и после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дующему устранению причин коррупции (профилактика коррупции)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по выявлению, предупреждению, пресечению, раскрытию                                   и расследо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ванию коррупционных правонарушений (борьба с коррупцией)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по минимизации и (или) ликвидации последствий коррупционных правонарушений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3: Конфликт интересов на государственной гражданской службе - это: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ситуация, при которой личная заинтересованность государственного гражданского служащего влияет или может повлиять на объективное исполне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ние                        им должностных обязанностей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ситуация, при которой государственный гражданский служащий получает от соответствующего руководителя поручение, являющееся, по мне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нию государственного гражданского служащего, неправомерным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ситуация, при которой личная заинтересованность (прямая или                     кос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венная) государственного гражданского служащего влияет или может повлиять                 на надлежащее, объективное и беспристрастное исполнение им должностных обязанностей.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4: Непринятие государственным гражданским </w:t>
      </w:r>
      <w:proofErr w:type="gramStart"/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служащим,   </w:t>
      </w:r>
      <w:proofErr w:type="gramEnd"/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являю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щимся стороной конфликта интересов, мер по предотвращению или                              урегу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лированию конфликта интересов является правонарушением, влекущим: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применение мер дисциплинарной ответственности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отстранение государственного гражданского служащего от исполне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ния должностных обязанностей на время проведения служебной проверки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увольнение государственного гражданского служащего                                            с государ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ственной гражданской службы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5: Что не относится к ограничениям, связанным с государственной гражданской службой?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близкое родство или свойство (родители, супруги, дети, братья, сест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ры, а также братья, сестры, родители, дети супругов и супруги детей) с государ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ственным гражданским служащим, если замещение должности государственной гражданской службы связано с непосредственной подчиненностью или подкон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трольностью одного               из них другому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выход из гражданства Российской Федерации или приобретение гражданства другого государства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вхождение в состав органов управления, попечительских или                     наблю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дательных советов, иных органов иностранных некоммерческих                       неправитель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ственных организаций и действующих на территории Российской Федерации их структурных подразделений, если иное не предусмотрено международным договором Российской Федерации или законодательством Российской Федера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ции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131E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6: Что запрещается государственному гражданскому служащему                       в связи с прохождением государственной гражданской службы?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1EE3">
        <w:rPr>
          <w:rFonts w:ascii="Times New Roman" w:hAnsi="Times New Roman" w:cs="Times New Roman"/>
          <w:i/>
          <w:iCs/>
          <w:sz w:val="28"/>
          <w:szCs w:val="28"/>
        </w:rPr>
        <w:t>(возможно несколько вариантов ответов)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замещать должность государственной гражданской службы в случае избрания на выборную должность в органе местного самоуправления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замещать должность государственной гражданской службы в случае избрания на оплачиваемую выборную должность в органе профессионального </w:t>
      </w:r>
      <w:proofErr w:type="gramStart"/>
      <w:r w:rsidRPr="00131EE3">
        <w:rPr>
          <w:rFonts w:ascii="Times New Roman" w:hAnsi="Times New Roman" w:cs="Times New Roman"/>
          <w:sz w:val="28"/>
          <w:szCs w:val="28"/>
        </w:rPr>
        <w:t xml:space="preserve">союза,   </w:t>
      </w:r>
      <w:proofErr w:type="gramEnd"/>
      <w:r w:rsidRPr="00131EE3">
        <w:rPr>
          <w:rFonts w:ascii="Times New Roman" w:hAnsi="Times New Roman" w:cs="Times New Roman"/>
          <w:sz w:val="28"/>
          <w:szCs w:val="28"/>
        </w:rPr>
        <w:t xml:space="preserve">            в том числе в выборном органе первичной профсоюзной организации, созданной                             в государственном органе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прекращать исполнение должностных обязанностей в целях                  урегули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рования служебного спора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выполнять иную оплачиваемую работу, кроме преподавательской, научной и иной творческой деятельности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7: Может ли гражданский служащий выполнять иную оплачивае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мую работу?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нет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да, с предварительным уведомлением представителя нанимателя, если это не повлечет за собой конфликт интересов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да, после предварительного одобрения представителем нанимателя                  и если это не повлечет за собой конфликт интересов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8: Кто имеет право на рассмотрение индивидуальных служебных споров?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i/>
          <w:iCs/>
          <w:sz w:val="28"/>
          <w:szCs w:val="28"/>
        </w:rPr>
        <w:lastRenderedPageBreak/>
        <w:t>(возможно несколько вариантов ответов)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комиссия государственного органа по служебным спорам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суд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представитель нанимателя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9: Гражданин, замещавший должность государственной граждан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ской службы, включенную в перечень должностей, установленный норма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тивными правовыми актами Российской Федерации, в течение двух лет после увольнения               с государственной гражданской службы: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имеет право замещать на условиях трудового договора должности              в организации и (или) выполнять в данной организации работы (оказывать данной организации услуги) в течение месяца стоимостью более ста тысяч рублей на условиях гражданско-правового договора (гражданско-правовых договоров), если отдельные функции государственного (административного) управления данной организацией входили в должностные (служебные) обязанности госу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дарственного гражданского служащего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имеет право замещать на условиях трудового договора должности                     в организации и (или) выполнять в данной организации работы (оказывать данной организации услуги) в течение месяца стоимостью более ста тысяч рублей на условиях гражданско-правового договора (гражданско-правовых договоров), если отдельные функции государственного, муниципального (административно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го) управления данной организацией входили в должностные (служебные) обязанности государственного гражданского служащего, с согласия соответ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ствующей комиссии по соблюдению требований к служебному поведению государственных гражданских служащих                         и урегулированию конфликта интере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сов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lastRenderedPageBreak/>
        <w:t>Ответ №3 имеет право замещать на условиях трудового договора должности                  в организации и (или) выполнять в данной организации работы (оказывать данной организации услуги) в течение месяца стоимостью не более ста тысяч рублей                   на условиях гражданско-правового договора (гражданско-правовых договоров), если отдельные функции государственного, муниципального (административно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го) управления данной организацией входили в должностные (служебные) обязанности государственного гражданского служащего, с согласия соответ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ствующей комиссии                  по соблюдению требований к служебному поведению государственных гражданских служащих и урегулированию конфликта интере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сов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10: Дисциплинарным проступком государственного гражданского служащего признается: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неисполнение незаконных распоряжений вышестоящего руководите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ля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неисполнение или ненадлежащее исполнение по его вине возложен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ных на него служебных обязанностей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неисполнение или ненадлежащее исполнение возложенных на него служебных обязанностей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11: Государственного гражданского служащего можно привлечь                    к дисциплинарному взысканию: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непосредственно после обнаружения дисциплинарного </w:t>
      </w:r>
      <w:proofErr w:type="gramStart"/>
      <w:r w:rsidRPr="00131EE3">
        <w:rPr>
          <w:rFonts w:ascii="Times New Roman" w:hAnsi="Times New Roman" w:cs="Times New Roman"/>
          <w:sz w:val="28"/>
          <w:szCs w:val="28"/>
        </w:rPr>
        <w:t xml:space="preserve">проступка,   </w:t>
      </w:r>
      <w:proofErr w:type="gramEnd"/>
      <w:r w:rsidRPr="00131EE3">
        <w:rPr>
          <w:rFonts w:ascii="Times New Roman" w:hAnsi="Times New Roman" w:cs="Times New Roman"/>
          <w:sz w:val="28"/>
          <w:szCs w:val="28"/>
        </w:rPr>
        <w:t xml:space="preserve">        но не позднее одного месяца со дня его обнаружения, не считая периода временной нетрудоспособности государственного гражданского служащего, пребывания его                       в  отпуске, других случаев отсутствия его на службе по уважительным при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чинам,                       а также времени проведения служебной проверки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непосредственно после обнаружения дисциплинарного </w:t>
      </w:r>
      <w:proofErr w:type="gramStart"/>
      <w:r w:rsidRPr="00131EE3">
        <w:rPr>
          <w:rFonts w:ascii="Times New Roman" w:hAnsi="Times New Roman" w:cs="Times New Roman"/>
          <w:sz w:val="28"/>
          <w:szCs w:val="28"/>
        </w:rPr>
        <w:t xml:space="preserve">проступка,   </w:t>
      </w:r>
      <w:proofErr w:type="gramEnd"/>
      <w:r w:rsidRPr="00131EE3">
        <w:rPr>
          <w:rFonts w:ascii="Times New Roman" w:hAnsi="Times New Roman" w:cs="Times New Roman"/>
          <w:sz w:val="28"/>
          <w:szCs w:val="28"/>
        </w:rPr>
        <w:t xml:space="preserve">                 но не позднее шести месяцев со дня обнаружения дисциплинарного проступка,                          а по результатам проверки финансово-хозяйственной деятельности или аудиторской проверки - позднее двух лет со дня совершения дисциплинарного проступка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по результатам проведения служебной проверки, но не позднее одно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го месяца со дня его совершения, не считая периода временной нетрудоспособ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ности государственного гражданского служащего, пребывания его в отпуске, других случаев отсутствия его на службе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12: К дисциплинарным взысканиям не относится: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освобождение от замещаемой должности государственной граждан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ской службы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выговор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№3 предупреждение о неполном должностном соответствии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замечание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№5 увольнение с государственной гражданской службы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13: Государственные гражданские служащие за совершение коррупционных правонарушений несут: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дисциплинарную и административную ответственность в соответ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ствии с законодательством Российской Федерации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административную, гражданско-правовую и дисциплинарную                   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ственность в соответствии с законодательством Российской Федерации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административную, гражданско-правовую и дисциплинарную                      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ственность в соответствии с законодательством Российской Федерации, </w:t>
      </w:r>
      <w:r w:rsidRPr="00131EE3">
        <w:rPr>
          <w:rFonts w:ascii="Times New Roman" w:hAnsi="Times New Roman" w:cs="Times New Roman"/>
          <w:sz w:val="28"/>
          <w:szCs w:val="28"/>
        </w:rPr>
        <w:lastRenderedPageBreak/>
        <w:t>уголов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ную - с лишением в соответствии с законодательством Российской Федерации права занимать определенные должности государственной службы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14: Подарки, полученные государственным гражданским служа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щим                 в связи с протокольными мероприятиями, со служебными команди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ровками                       и с другими официальными мероприятиями: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признаются соответственно федеральной собственностью или                   соб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ственностью субъекта Российской Федерации и передаются государственным гражданским служащим по акту в государственный орган, в котором он замеща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ет должность государственной гражданской службы, за исключением случаев, установленных Гражданским кодексом Российской Федерации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являются собственностью государственного гражданского служащего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признаются соответственно федеральной собственностью или                    соб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ственностью субъекта Российской Федерации, но остаются в пользовании                       госу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дарственного гражданского служащего на время исполнения им должностных полномочий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15: Взыскания за коррупционные правонарушения применяются: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представителем нанимателя на основании доклада о результатах проверки, проведенной подразделением кадровой службы соответствующего государственного органа по профилактике коррупционных и иных правонару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шений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руководителем подразделения государственного органа по вопросам государственной службы на основании письменного заключения по результатам служебной проверки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lastRenderedPageBreak/>
        <w:t>Ответ №3 представителем нанимателя на основании представления прокурора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16: Непредставление государственным гражданским служащим сведений о своих доходах, об имуществе и обязательствах имущественного характера либо представление заведомо недостоверных или неполных сведений является правонарушением: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№1 влекущим увольнение государственного гражданского служащего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влекущим применение мер административной ответственности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за которое не предусмотрено применение мер дисциплинарной                         ответ</w:t>
      </w:r>
      <w:r w:rsidRPr="00131EE3">
        <w:rPr>
          <w:rFonts w:ascii="Times New Roman" w:hAnsi="Times New Roman" w:cs="Times New Roman"/>
          <w:sz w:val="28"/>
          <w:szCs w:val="28"/>
        </w:rPr>
        <w:softHyphen/>
        <w:t>ственности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>Вопрос 17: Какие взыскания налагаются за несоблюдение государственным гражданским служащим ограничений и запретов, требований о предотвра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щении или об урегулировании конфликта интересов и неисполнение обя</w:t>
      </w:r>
      <w:r w:rsidRPr="00131EE3">
        <w:rPr>
          <w:rFonts w:ascii="Times New Roman" w:hAnsi="Times New Roman" w:cs="Times New Roman"/>
          <w:b/>
          <w:bCs/>
          <w:sz w:val="28"/>
          <w:szCs w:val="28"/>
        </w:rPr>
        <w:softHyphen/>
        <w:t>занностей, установленных в целях противодействия коррупции: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31EE3">
        <w:rPr>
          <w:rFonts w:ascii="Times New Roman" w:hAnsi="Times New Roman" w:cs="Times New Roman"/>
          <w:i/>
          <w:iCs/>
          <w:sz w:val="28"/>
          <w:szCs w:val="28"/>
        </w:rPr>
        <w:t>(возможно несколько вариантов ответов)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замечание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№2 увольнение государственного гражданского служащего                                      с государ</w:t>
      </w:r>
      <w:r w:rsidRPr="00131EE3">
        <w:rPr>
          <w:rFonts w:ascii="Times New Roman" w:hAnsi="Times New Roman" w:cs="Times New Roman"/>
          <w:sz w:val="28"/>
          <w:szCs w:val="28"/>
        </w:rPr>
        <w:softHyphen/>
        <w:t xml:space="preserve">ственной гражданской службы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№3 выговор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№4 предупреждение о неполном должностном соответствии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lastRenderedPageBreak/>
        <w:t>Ответ №5 все перечисленное выше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Вопрос 18: Участие государственного гражданского служащего на платной основе в деятельности органа управления коммерческой </w:t>
      </w:r>
      <w:proofErr w:type="gramStart"/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организацией,   </w:t>
      </w:r>
      <w:proofErr w:type="gramEnd"/>
      <w:r w:rsidRPr="00131EE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за исключением случаев, установленных федеральным законом, влечет: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№1 увольнение государственного гражданского служащего в связи                         с утратой доверия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№2 предупреждение о неполном должностном соответствии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 xml:space="preserve">Ответ №3 уголовную ответственность </w:t>
      </w: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1EE3" w:rsidRPr="00131EE3" w:rsidRDefault="00131EE3" w:rsidP="00131E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Ответ №4 все перечисленное выше</w:t>
      </w:r>
    </w:p>
    <w:p w:rsidR="00131EE3" w:rsidRPr="00131EE3" w:rsidRDefault="00131EE3" w:rsidP="00131EE3">
      <w:pPr>
        <w:rPr>
          <w:rFonts w:ascii="Times New Roman" w:hAnsi="Times New Roman" w:cs="Times New Roman"/>
          <w:sz w:val="28"/>
          <w:szCs w:val="28"/>
        </w:rPr>
        <w:sectPr w:rsidR="00131EE3" w:rsidRPr="00131EE3">
          <w:pgSz w:w="11909" w:h="16834"/>
          <w:pgMar w:top="1482" w:right="962" w:bottom="1064" w:left="986" w:header="0" w:footer="3" w:gutter="0"/>
          <w:cols w:space="720"/>
        </w:sectPr>
      </w:pPr>
    </w:p>
    <w:p w:rsidR="00131EE3" w:rsidRPr="00131EE3" w:rsidRDefault="00131EE3" w:rsidP="00131EE3">
      <w:pPr>
        <w:spacing w:line="322" w:lineRule="exact"/>
        <w:ind w:left="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1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</w:t>
      </w:r>
    </w:p>
    <w:p w:rsidR="00131EE3" w:rsidRPr="00131EE3" w:rsidRDefault="00131EE3" w:rsidP="00131EE3">
      <w:pPr>
        <w:spacing w:line="322" w:lineRule="exact"/>
        <w:ind w:left="20"/>
        <w:rPr>
          <w:rFonts w:ascii="Times New Roman" w:hAnsi="Times New Roman" w:cs="Times New Roman"/>
          <w:b/>
          <w:bCs/>
          <w:sz w:val="28"/>
          <w:szCs w:val="28"/>
        </w:rPr>
      </w:pPr>
    </w:p>
    <w:p w:rsidR="00131EE3" w:rsidRPr="00131EE3" w:rsidRDefault="00131EE3" w:rsidP="00131EE3">
      <w:pPr>
        <w:spacing w:line="322" w:lineRule="exact"/>
        <w:ind w:left="20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1</w:t>
      </w:r>
      <w:r w:rsidR="00273C0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   </w:t>
      </w:r>
      <w:r w:rsidRPr="00131EE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</w:t>
      </w:r>
      <w:r w:rsidRPr="00131EE3">
        <w:rPr>
          <w:rFonts w:ascii="Times New Roman" w:hAnsi="Times New Roman" w:cs="Times New Roman"/>
          <w:sz w:val="28"/>
          <w:szCs w:val="28"/>
        </w:rPr>
        <w:t>1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4</w:t>
      </w:r>
    </w:p>
    <w:p w:rsidR="00131EE3" w:rsidRPr="00131EE3" w:rsidRDefault="00131EE3" w:rsidP="00131EE3">
      <w:pPr>
        <w:keepNext/>
        <w:keepLines/>
        <w:widowControl w:val="0"/>
        <w:numPr>
          <w:ilvl w:val="0"/>
          <w:numId w:val="1"/>
        </w:numPr>
        <w:spacing w:after="0" w:line="322" w:lineRule="exact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bookmark3"/>
      <w:r w:rsidRPr="00131EE3">
        <w:rPr>
          <w:rFonts w:ascii="Times New Roman" w:hAnsi="Times New Roman" w:cs="Times New Roman"/>
          <w:sz w:val="28"/>
          <w:szCs w:val="28"/>
        </w:rPr>
        <w:t>3</w:t>
      </w:r>
      <w:bookmarkEnd w:id="2"/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3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z w:val="28"/>
          <w:szCs w:val="28"/>
        </w:rPr>
        <w:t>3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1,2,3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spacing w:after="0" w:line="322" w:lineRule="exact"/>
        <w:rPr>
          <w:rFonts w:ascii="Times New Roman" w:hAnsi="Times New Roman" w:cs="Times New Roman"/>
          <w:sz w:val="28"/>
          <w:szCs w:val="28"/>
        </w:rPr>
      </w:pP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2</w:t>
      </w:r>
    </w:p>
    <w:p w:rsidR="00131EE3" w:rsidRPr="00131EE3" w:rsidRDefault="00131EE3" w:rsidP="00131EE3">
      <w:pPr>
        <w:keepNext/>
        <w:keepLines/>
        <w:widowControl w:val="0"/>
        <w:numPr>
          <w:ilvl w:val="0"/>
          <w:numId w:val="1"/>
        </w:numPr>
        <w:spacing w:after="0" w:line="322" w:lineRule="exact"/>
        <w:outlineLvl w:val="0"/>
        <w:rPr>
          <w:rFonts w:ascii="Times New Roman" w:hAnsi="Times New Roman" w:cs="Times New Roman"/>
          <w:spacing w:val="20"/>
          <w:sz w:val="28"/>
          <w:szCs w:val="28"/>
        </w:rPr>
      </w:pPr>
      <w:bookmarkStart w:id="3" w:name="bookmark4"/>
      <w:r w:rsidRPr="00131EE3">
        <w:rPr>
          <w:rFonts w:ascii="Times New Roman" w:hAnsi="Times New Roman" w:cs="Times New Roman"/>
          <w:spacing w:val="20"/>
          <w:sz w:val="28"/>
          <w:szCs w:val="28"/>
        </w:rPr>
        <w:t>1,2</w:t>
      </w:r>
      <w:bookmarkEnd w:id="3"/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 xml:space="preserve">    2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2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1</w:t>
      </w:r>
      <w:bookmarkStart w:id="4" w:name="_GoBack"/>
      <w:bookmarkEnd w:id="4"/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1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</w:t>
      </w: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3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</w:t>
      </w: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1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</w:t>
      </w: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1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</w:t>
      </w: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1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</w:t>
      </w: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1,3,4</w:t>
      </w:r>
    </w:p>
    <w:p w:rsidR="00131EE3" w:rsidRPr="00131EE3" w:rsidRDefault="00131EE3" w:rsidP="00131EE3">
      <w:pPr>
        <w:widowControl w:val="0"/>
        <w:numPr>
          <w:ilvl w:val="0"/>
          <w:numId w:val="1"/>
        </w:numPr>
        <w:tabs>
          <w:tab w:val="left" w:pos="393"/>
        </w:tabs>
        <w:spacing w:after="0" w:line="322" w:lineRule="exact"/>
        <w:ind w:right="240"/>
        <w:rPr>
          <w:rFonts w:ascii="Times New Roman" w:hAnsi="Times New Roman" w:cs="Times New Roman"/>
          <w:spacing w:val="20"/>
          <w:sz w:val="28"/>
          <w:szCs w:val="28"/>
        </w:rPr>
      </w:pPr>
      <w:r w:rsidRPr="00131EE3">
        <w:rPr>
          <w:rFonts w:ascii="Times New Roman" w:hAnsi="Times New Roman" w:cs="Times New Roman"/>
          <w:spacing w:val="20"/>
          <w:sz w:val="28"/>
          <w:szCs w:val="28"/>
        </w:rPr>
        <w:t xml:space="preserve">    </w:t>
      </w:r>
      <w:r w:rsidRPr="00131EE3">
        <w:rPr>
          <w:rFonts w:ascii="Times New Roman" w:hAnsi="Times New Roman" w:cs="Times New Roman"/>
          <w:spacing w:val="10"/>
          <w:sz w:val="28"/>
          <w:szCs w:val="28"/>
          <w:shd w:val="clear" w:color="auto" w:fill="FFFFFF"/>
        </w:rPr>
        <w:t>1</w:t>
      </w:r>
    </w:p>
    <w:p w:rsidR="00395454" w:rsidRPr="00131EE3" w:rsidRDefault="00395454" w:rsidP="00131EE3"/>
    <w:sectPr w:rsidR="00395454" w:rsidRPr="00131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8193F"/>
    <w:multiLevelType w:val="multilevel"/>
    <w:tmpl w:val="8646C66A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1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6E"/>
    <w:rsid w:val="00131EE3"/>
    <w:rsid w:val="00147F13"/>
    <w:rsid w:val="001F7DDD"/>
    <w:rsid w:val="00273C04"/>
    <w:rsid w:val="0037295E"/>
    <w:rsid w:val="00395454"/>
    <w:rsid w:val="00416611"/>
    <w:rsid w:val="005211CA"/>
    <w:rsid w:val="0059246E"/>
    <w:rsid w:val="006363E9"/>
    <w:rsid w:val="006E75BB"/>
    <w:rsid w:val="007259E6"/>
    <w:rsid w:val="00D47D20"/>
    <w:rsid w:val="00D96730"/>
    <w:rsid w:val="00E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0F88"/>
  <w15:chartTrackingRefBased/>
  <w15:docId w15:val="{B454C2AC-D8E7-4676-8AB8-91FE632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basedOn w:val="a0"/>
    <w:link w:val="Style4"/>
    <w:locked/>
    <w:rsid w:val="00131EE3"/>
    <w:rPr>
      <w:b/>
      <w:bCs/>
      <w:sz w:val="26"/>
      <w:szCs w:val="26"/>
      <w:shd w:val="clear" w:color="auto" w:fill="FFFFFF"/>
    </w:rPr>
  </w:style>
  <w:style w:type="paragraph" w:customStyle="1" w:styleId="Style4">
    <w:name w:val="Style 4"/>
    <w:basedOn w:val="a"/>
    <w:link w:val="CharStyle5"/>
    <w:rsid w:val="00131EE3"/>
    <w:pPr>
      <w:widowControl w:val="0"/>
      <w:shd w:val="clear" w:color="auto" w:fill="FFFFFF"/>
      <w:spacing w:before="600" w:after="720" w:line="0" w:lineRule="atLeast"/>
      <w:jc w:val="center"/>
      <w:outlineLvl w:val="1"/>
    </w:pPr>
    <w:rPr>
      <w:b/>
      <w:bCs/>
      <w:sz w:val="26"/>
      <w:szCs w:val="26"/>
    </w:rPr>
  </w:style>
  <w:style w:type="character" w:customStyle="1" w:styleId="CharStyle7">
    <w:name w:val="Char Style 7"/>
    <w:basedOn w:val="a0"/>
    <w:link w:val="Style6"/>
    <w:locked/>
    <w:rsid w:val="00131EE3"/>
    <w:rPr>
      <w:i/>
      <w:iCs/>
      <w:sz w:val="26"/>
      <w:szCs w:val="26"/>
      <w:shd w:val="clear" w:color="auto" w:fill="FFFFFF"/>
    </w:rPr>
  </w:style>
  <w:style w:type="paragraph" w:customStyle="1" w:styleId="Style6">
    <w:name w:val="Style 6"/>
    <w:basedOn w:val="a"/>
    <w:link w:val="CharStyle7"/>
    <w:rsid w:val="00131EE3"/>
    <w:pPr>
      <w:widowControl w:val="0"/>
      <w:shd w:val="clear" w:color="auto" w:fill="FFFFFF"/>
      <w:spacing w:before="720" w:after="300" w:line="322" w:lineRule="exact"/>
      <w:jc w:val="center"/>
    </w:pPr>
    <w:rPr>
      <w:i/>
      <w:iCs/>
      <w:sz w:val="26"/>
      <w:szCs w:val="26"/>
    </w:rPr>
  </w:style>
  <w:style w:type="character" w:customStyle="1" w:styleId="CharStyle8">
    <w:name w:val="Char Style 8"/>
    <w:basedOn w:val="CharStyle7"/>
    <w:rsid w:val="00131EE3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4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13</cp:revision>
  <dcterms:created xsi:type="dcterms:W3CDTF">2020-09-19T12:03:00Z</dcterms:created>
  <dcterms:modified xsi:type="dcterms:W3CDTF">2020-09-19T12:20:00Z</dcterms:modified>
</cp:coreProperties>
</file>