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№1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 xml:space="preserve">«Формирование цветов. Изучение цветовых характеристик. </w:t>
      </w:r>
    </w:p>
    <w:p w:rsidR="00152506" w:rsidRDefault="00152506" w:rsidP="00152506">
      <w:pPr>
        <w:pStyle w:val="Norm"/>
        <w:ind w:firstLine="0"/>
        <w:jc w:val="center"/>
      </w:pPr>
      <w:r>
        <w:t>Аддитивная цветовая модель RGB»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206229" w:rsidP="00152506">
      <w:pPr>
        <w:pStyle w:val="Norm"/>
        <w:ind w:firstLine="0"/>
        <w:jc w:val="center"/>
      </w:pPr>
      <w:r>
        <w:t>Вариант №15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bookmarkStart w:id="0" w:name="_GoBack"/>
      <w:bookmarkEnd w:id="0"/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912357" w:rsidP="00152506">
      <w:pPr>
        <w:pStyle w:val="Norm"/>
        <w:ind w:firstLine="0"/>
        <w:jc w:val="right"/>
      </w:pPr>
      <w:r>
        <w:t>Самусев Д. А</w:t>
      </w:r>
      <w:r w:rsidR="00152506">
        <w:t>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Pr="00152506" w:rsidRDefault="00152506" w:rsidP="00152506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программу, которая формирует треугольник Максвелла.</w:t>
      </w:r>
    </w:p>
    <w:p w:rsidR="00152506" w:rsidRDefault="00152506" w:rsidP="00152506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152506" w:rsidRPr="00612084" w:rsidRDefault="00152506" w:rsidP="00152506">
      <w:pPr>
        <w:pStyle w:val="Norm"/>
        <w:rPr>
          <w:noProof/>
          <w:lang w:eastAsia="ru-RU"/>
        </w:rPr>
      </w:pPr>
    </w:p>
    <w:p w:rsidR="00152506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3A53510" wp14:editId="73F1666C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EF3459B" wp14:editId="25C21544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lastRenderedPageBreak/>
        <w:drawing>
          <wp:inline distT="0" distB="0" distL="0" distR="0" wp14:anchorId="21B68FE5" wp14:editId="73BB14E3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Блок-схема алгоритма:</w:t>
      </w:r>
    </w:p>
    <w:p w:rsidR="00152506" w:rsidRDefault="00152506" w:rsidP="00152506">
      <w:pPr>
        <w:pStyle w:val="Norm"/>
      </w:pPr>
      <w:r>
        <w:lastRenderedPageBreak/>
        <w:fldChar w:fldCharType="begin"/>
      </w:r>
      <w:r>
        <w:instrText xml:space="preserve"> LINK </w:instrText>
      </w:r>
      <w:r w:rsidR="002448EB">
        <w:instrText xml:space="preserve"> D:\\Универ\\Studieren\\Course3\\ComputerGraphic\\lab1\\lab1_diagram.vsdx  </w:instrText>
      </w:r>
      <w:r>
        <w:instrText xml:space="preserve">\a \p \f 0 </w:instrText>
      </w:r>
      <w:r>
        <w:fldChar w:fldCharType="separate"/>
      </w:r>
      <w:r w:rsidR="000874C8">
        <w:object w:dxaOrig="694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1in">
            <v:imagedata r:id="rId12" o:title=""/>
          </v:shape>
        </w:object>
      </w:r>
      <w:r>
        <w:fldChar w:fldCharType="end"/>
      </w:r>
    </w:p>
    <w:p w:rsidR="00152506" w:rsidRPr="00152506" w:rsidRDefault="00152506" w:rsidP="00152506">
      <w:pPr>
        <w:pStyle w:val="Norm"/>
      </w:pPr>
      <w:r w:rsidRPr="00152506">
        <w:lastRenderedPageBreak/>
        <w:t>Результат работы программы:</w:t>
      </w:r>
    </w:p>
    <w:p w:rsidR="00152506" w:rsidRPr="00152506" w:rsidRDefault="00152506" w:rsidP="00152506">
      <w:pPr>
        <w:pStyle w:val="Norm"/>
      </w:pPr>
    </w:p>
    <w:p w:rsidR="00152506" w:rsidRPr="00152506" w:rsidRDefault="00912357" w:rsidP="00152506">
      <w:pPr>
        <w:pStyle w:val="Norm"/>
      </w:pPr>
      <w:r>
        <w:rPr>
          <w:noProof/>
          <w:lang w:eastAsia="ru-RU"/>
        </w:rPr>
        <w:drawing>
          <wp:inline distT="0" distB="0" distL="0" distR="0" wp14:anchorId="744C18B0" wp14:editId="265C0C61">
            <wp:extent cx="5048250" cy="537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Вопросы: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1. Дать определение термину «Растр».</w:t>
      </w:r>
    </w:p>
    <w:p w:rsidR="00152506" w:rsidRPr="00152506" w:rsidRDefault="00152506" w:rsidP="00152506">
      <w:pPr>
        <w:pStyle w:val="Norm"/>
      </w:pPr>
      <w:r w:rsidRPr="00152506">
        <w:t>Растр-это матрица ячее</w:t>
      </w:r>
      <w:proofErr w:type="gramStart"/>
      <w:r w:rsidRPr="00152506">
        <w:t>к(</w:t>
      </w:r>
      <w:proofErr w:type="gramEnd"/>
      <w:r w:rsidRPr="00152506">
        <w:t>пикселей), каждый пиксель который может иметь свой цвет. Совокупность пикселей различного цвета образует изображение.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2. Геометрические характеристики растра.</w:t>
      </w:r>
    </w:p>
    <w:p w:rsidR="00152506" w:rsidRPr="00152506" w:rsidRDefault="00152506" w:rsidP="00152506">
      <w:pPr>
        <w:pStyle w:val="Norm"/>
      </w:pPr>
      <w:r w:rsidRPr="00152506">
        <w:t>А</w:t>
      </w:r>
      <w:proofErr w:type="gramStart"/>
      <w:r w:rsidRPr="00152506">
        <w:t>)Р</w:t>
      </w:r>
      <w:proofErr w:type="gramEnd"/>
      <w:r w:rsidRPr="00152506">
        <w:t>азмер растра</w:t>
      </w:r>
    </w:p>
    <w:p w:rsidR="00152506" w:rsidRPr="00152506" w:rsidRDefault="00152506" w:rsidP="00152506">
      <w:pPr>
        <w:pStyle w:val="Norm"/>
      </w:pPr>
      <w:r w:rsidRPr="00152506">
        <w:t>Б</w:t>
      </w:r>
      <w:proofErr w:type="gramStart"/>
      <w:r w:rsidRPr="00152506">
        <w:t>)Ф</w:t>
      </w:r>
      <w:proofErr w:type="gramEnd"/>
      <w:r w:rsidRPr="00152506">
        <w:t>орма пикселей</w:t>
      </w:r>
    </w:p>
    <w:p w:rsidR="00152506" w:rsidRPr="00152506" w:rsidRDefault="00152506" w:rsidP="00152506">
      <w:pPr>
        <w:pStyle w:val="Norm"/>
      </w:pPr>
      <w:r w:rsidRPr="00152506">
        <w:t>В</w:t>
      </w:r>
      <w:proofErr w:type="gramStart"/>
      <w:r w:rsidRPr="00152506">
        <w:t>)К</w:t>
      </w:r>
      <w:proofErr w:type="gramEnd"/>
      <w:r w:rsidRPr="00152506">
        <w:t>оличество цветов</w:t>
      </w:r>
    </w:p>
    <w:p w:rsidR="00152506" w:rsidRPr="00152506" w:rsidRDefault="00152506" w:rsidP="00152506">
      <w:pPr>
        <w:pStyle w:val="Norm"/>
      </w:pPr>
      <w:r w:rsidRPr="00152506">
        <w:t>Г</w:t>
      </w:r>
      <w:proofErr w:type="gramStart"/>
      <w:r w:rsidRPr="00152506">
        <w:t>)П</w:t>
      </w:r>
      <w:proofErr w:type="gramEnd"/>
      <w:r w:rsidRPr="00152506">
        <w:t>олутоновые изображения</w:t>
      </w:r>
    </w:p>
    <w:p w:rsidR="00152506" w:rsidRPr="00152506" w:rsidRDefault="00152506" w:rsidP="00152506">
      <w:pPr>
        <w:pStyle w:val="Norm"/>
      </w:pPr>
      <w:r w:rsidRPr="00152506">
        <w:t>Д</w:t>
      </w:r>
      <w:proofErr w:type="gramStart"/>
      <w:r w:rsidRPr="00152506">
        <w:t>)Ц</w:t>
      </w:r>
      <w:proofErr w:type="gramEnd"/>
      <w:r w:rsidRPr="00152506">
        <w:t>ветные изображения</w:t>
      </w:r>
    </w:p>
    <w:p w:rsidR="00152506" w:rsidRPr="00152506" w:rsidRDefault="00152506" w:rsidP="00152506">
      <w:pPr>
        <w:pStyle w:val="Norm"/>
      </w:pPr>
      <w:r w:rsidRPr="00152506">
        <w:t>Е</w:t>
      </w:r>
      <w:proofErr w:type="gramStart"/>
      <w:r w:rsidRPr="00152506">
        <w:t>)Р</w:t>
      </w:r>
      <w:proofErr w:type="gramEnd"/>
      <w:r w:rsidRPr="00152506">
        <w:t>азрешение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3. Оценка разрешающей способности растра</w:t>
      </w:r>
    </w:p>
    <w:p w:rsidR="00152506" w:rsidRPr="00152506" w:rsidRDefault="00152506" w:rsidP="00152506">
      <w:pPr>
        <w:pStyle w:val="Norm"/>
      </w:pPr>
      <w:r w:rsidRPr="00152506"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152506">
        <w:softHyphen/>
        <w:t xml:space="preserve">тельно </w:t>
      </w:r>
      <w:r w:rsidRPr="00152506">
        <w:lastRenderedPageBreak/>
        <w:t xml:space="preserve">300 </w:t>
      </w:r>
      <w:proofErr w:type="spellStart"/>
      <w:r w:rsidRPr="00152506">
        <w:t>dpi</w:t>
      </w:r>
      <w:proofErr w:type="spellEnd"/>
      <w:r w:rsidRPr="00152506">
        <w:t xml:space="preserve"> (примерно 0,085 мм). Лазерные черно-белые принтеры пол</w:t>
      </w:r>
      <w:r w:rsidRPr="00152506">
        <w:softHyphen/>
        <w:t>ностью удовлетворяют такому требованию.</w:t>
      </w:r>
    </w:p>
    <w:p w:rsidR="00152506" w:rsidRPr="00152506" w:rsidRDefault="00152506" w:rsidP="00152506">
      <w:pPr>
        <w:pStyle w:val="Norm"/>
      </w:pPr>
      <w:r w:rsidRPr="00152506"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152506">
        <w:t>dpi</w:t>
      </w:r>
      <w:proofErr w:type="spellEnd"/>
      <w:r w:rsidRPr="00152506">
        <w:t xml:space="preserve">. В современных дисплеях минимальный размер пикселов (пятна) примерно 0,25 мм, что дает 100 </w:t>
      </w:r>
      <w:proofErr w:type="spellStart"/>
      <w:r w:rsidRPr="00152506">
        <w:t>dpi</w:t>
      </w:r>
      <w:proofErr w:type="spellEnd"/>
      <w:r w:rsidRPr="00152506">
        <w:t xml:space="preserve"> — это плохо, например, дисплей 15" по диагонали должен обеспечи</w:t>
      </w:r>
      <w:r w:rsidRPr="00152506">
        <w:softHyphen/>
        <w:t>вать не 1024 на 768 пикселов, а вдвое больше. Но на современном уровне техники это пока что невозможно.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4. Аддитивная цветовая модель RGB</w:t>
      </w:r>
    </w:p>
    <w:p w:rsidR="00152506" w:rsidRPr="00152506" w:rsidRDefault="00152506" w:rsidP="00152506">
      <w:pPr>
        <w:pStyle w:val="Norm"/>
      </w:pPr>
      <w:r w:rsidRPr="00152506">
        <w:t xml:space="preserve">RGB - </w:t>
      </w:r>
      <w:proofErr w:type="spellStart"/>
      <w:r w:rsidRPr="00152506">
        <w:t>Red</w:t>
      </w:r>
      <w:proofErr w:type="spellEnd"/>
      <w:r w:rsidRPr="00152506">
        <w:t xml:space="preserve">, </w:t>
      </w:r>
      <w:proofErr w:type="spellStart"/>
      <w:r w:rsidRPr="00152506">
        <w:t>Green</w:t>
      </w:r>
      <w:proofErr w:type="spellEnd"/>
      <w:r w:rsidRPr="00152506">
        <w:t xml:space="preserve">, </w:t>
      </w:r>
      <w:proofErr w:type="spellStart"/>
      <w:r w:rsidRPr="00152506">
        <w:t>Blue</w:t>
      </w:r>
      <w:proofErr w:type="spellEnd"/>
      <w:r w:rsidRPr="00152506"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152506">
        <w:t>addition</w:t>
      </w:r>
      <w:proofErr w:type="spellEnd"/>
      <w:r w:rsidRPr="00152506"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5. Формирование треугольника Максвелла</w:t>
      </w:r>
    </w:p>
    <w:p w:rsidR="00152506" w:rsidRPr="00152506" w:rsidRDefault="00152506" w:rsidP="00152506">
      <w:pPr>
        <w:pStyle w:val="Norm"/>
      </w:pPr>
      <w:r w:rsidRPr="00152506"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 В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г,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152506" w:rsidRPr="00152506" w:rsidRDefault="00152506" w:rsidP="00152506">
      <w:pPr>
        <w:pStyle w:val="Norm"/>
      </w:pPr>
      <w:r w:rsidRPr="00152506"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  <w:r w:rsidRPr="00152506"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152506">
        <w:t>нм</w:t>
      </w:r>
      <w:proofErr w:type="spellEnd"/>
      <w:r w:rsidRPr="00152506">
        <w:t xml:space="preserve">; G – 546.1 </w:t>
      </w:r>
      <w:proofErr w:type="spellStart"/>
      <w:r w:rsidRPr="00152506">
        <w:t>нм</w:t>
      </w:r>
      <w:proofErr w:type="spellEnd"/>
      <w:r w:rsidRPr="00152506">
        <w:t xml:space="preserve">; В – 435.8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6. Трехмерные координаты RGB</w:t>
      </w:r>
    </w:p>
    <w:p w:rsidR="00152506" w:rsidRDefault="00152506" w:rsidP="00152506">
      <w:pPr>
        <w:pStyle w:val="Norm"/>
      </w:pPr>
      <w:r w:rsidRPr="00152506">
        <w:t>Цвет, создаваемый смешиванием трех основных компонент, можно представить вектором в трехмерной системе координат R, G и</w:t>
      </w:r>
      <w:proofErr w:type="gramStart"/>
      <w:r w:rsidRPr="00152506">
        <w:t xml:space="preserve"> В</w:t>
      </w:r>
      <w:proofErr w:type="gramEnd"/>
      <w:r w:rsidRPr="00152506">
        <w:t xml:space="preserve">, изображенной на рис. 3 Черному цвету соответствует центр координат – точка (О, О,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от черного к белому, соответствуют равным значениям: R = G = В (см. рисунок 1.3). Это градации серого – их можно считать белым цветом </w:t>
      </w:r>
      <w:r w:rsidRPr="00152506">
        <w:lastRenderedPageBreak/>
        <w:t>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152506">
        <w:t>kr</w:t>
      </w:r>
      <w:proofErr w:type="spellEnd"/>
      <w:r w:rsidRPr="00152506">
        <w:t xml:space="preserve">, </w:t>
      </w:r>
      <w:proofErr w:type="spellStart"/>
      <w:r w:rsidRPr="00152506">
        <w:t>kg</w:t>
      </w:r>
      <w:proofErr w:type="spellEnd"/>
      <w:r w:rsidRPr="00152506">
        <w:t xml:space="preserve">, </w:t>
      </w:r>
      <w:proofErr w:type="spellStart"/>
      <w:r w:rsidRPr="00152506">
        <w:t>kb</w:t>
      </w:r>
      <w:proofErr w:type="spellEnd"/>
      <w:r w:rsidRPr="00152506">
        <w:t>) сохраняется, изменяется только яркость. Поэтому, для анализа цвета важно соотношение компонент.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7. Соотношение для перекодирования цвета из модели CMY в RGB</w:t>
      </w:r>
    </w:p>
    <w:p w:rsidR="00152506" w:rsidRPr="00152506" w:rsidRDefault="00152506" w:rsidP="00152506">
      <w:pPr>
        <w:pStyle w:val="Norm"/>
      </w:pPr>
      <w:r w:rsidRPr="00152506">
        <w:rPr>
          <w:noProof/>
          <w:lang w:eastAsia="ru-RU"/>
        </w:rPr>
        <w:drawing>
          <wp:inline distT="0" distB="0" distL="0" distR="0" wp14:anchorId="5684D918" wp14:editId="41894815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06" w:rsidRPr="00152506" w:rsidRDefault="00152506" w:rsidP="00152506">
      <w:pPr>
        <w:pStyle w:val="Norm"/>
      </w:pPr>
      <w:r w:rsidRPr="00152506">
        <w:t xml:space="preserve">8. Компонентный способ кодирования цветов </w:t>
      </w:r>
    </w:p>
    <w:p w:rsidR="00152506" w:rsidRPr="00152506" w:rsidRDefault="00152506" w:rsidP="00152506">
      <w:pPr>
        <w:pStyle w:val="Norm"/>
      </w:pPr>
      <w:r w:rsidRPr="00152506">
        <w:t xml:space="preserve">Формат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млн (224). </w:t>
      </w:r>
    </w:p>
    <w:p w:rsidR="00152506" w:rsidRPr="00152506" w:rsidRDefault="00152506" w:rsidP="00152506">
      <w:pPr>
        <w:pStyle w:val="Norm"/>
      </w:pPr>
      <w:r w:rsidRPr="00152506">
        <w:t>Такой способ кодирования можно назвать компонентным.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 xml:space="preserve">9. 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</w:p>
    <w:p w:rsidR="00152506" w:rsidRPr="00152506" w:rsidRDefault="00152506" w:rsidP="00152506">
      <w:pPr>
        <w:pStyle w:val="Norm"/>
      </w:pPr>
      <w:r w:rsidRPr="00152506">
        <w:t xml:space="preserve">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 xml:space="preserve"> представляются в виде троек байтов, либо упаковываются в длинное целое (четырехбайтное) - 32 бита (так, например, сделано в API Windows): C = 00000000 </w:t>
      </w:r>
      <w:proofErr w:type="spellStart"/>
      <w:r w:rsidRPr="00152506">
        <w:t>bbbbbbbb</w:t>
      </w:r>
      <w:proofErr w:type="spellEnd"/>
      <w:r w:rsidRPr="00152506">
        <w:t xml:space="preserve"> </w:t>
      </w:r>
      <w:proofErr w:type="spellStart"/>
      <w:r w:rsidRPr="00152506">
        <w:t>gggggggg</w:t>
      </w:r>
      <w:proofErr w:type="spellEnd"/>
      <w:r w:rsidRPr="00152506">
        <w:t xml:space="preserve"> </w:t>
      </w:r>
      <w:proofErr w:type="spellStart"/>
      <w:r w:rsidRPr="00152506">
        <w:t>rrrrrrrr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10. Функция VBA RGB</w:t>
      </w:r>
    </w:p>
    <w:p w:rsidR="00152506" w:rsidRPr="00152506" w:rsidRDefault="00152506" w:rsidP="00152506">
      <w:pPr>
        <w:pStyle w:val="Norm"/>
      </w:pPr>
      <w:r w:rsidRPr="00152506">
        <w:t>Функция принимает 3 аргумента - Числа в интервале от 0 до 255 включительно, представляющее компонент красного\зелёного\синего цвета.</w:t>
      </w:r>
    </w:p>
    <w:sectPr w:rsidR="00152506" w:rsidRPr="00152506" w:rsidSect="00152506">
      <w:footerReference w:type="default" r:id="rId15"/>
      <w:footerReference w:type="first" r:id="rId16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C8" w:rsidRDefault="000874C8" w:rsidP="00152506">
      <w:pPr>
        <w:spacing w:after="0" w:line="240" w:lineRule="auto"/>
      </w:pPr>
      <w:r>
        <w:separator/>
      </w:r>
    </w:p>
  </w:endnote>
  <w:endnote w:type="continuationSeparator" w:id="0">
    <w:p w:rsidR="000874C8" w:rsidRDefault="000874C8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151148"/>
      <w:docPartObj>
        <w:docPartGallery w:val="Page Numbers (Bottom of Page)"/>
        <w:docPartUnique/>
      </w:docPartObj>
    </w:sdtPr>
    <w:sdtEndPr/>
    <w:sdtContent>
      <w:p w:rsidR="002448EB" w:rsidRDefault="002448EB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229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C8" w:rsidRDefault="000874C8" w:rsidP="00152506">
      <w:pPr>
        <w:spacing w:after="0" w:line="240" w:lineRule="auto"/>
      </w:pPr>
      <w:r>
        <w:separator/>
      </w:r>
    </w:p>
  </w:footnote>
  <w:footnote w:type="continuationSeparator" w:id="0">
    <w:p w:rsidR="000874C8" w:rsidRDefault="000874C8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06"/>
    <w:rsid w:val="00017EAA"/>
    <w:rsid w:val="000874C8"/>
    <w:rsid w:val="00152506"/>
    <w:rsid w:val="001D314A"/>
    <w:rsid w:val="00206229"/>
    <w:rsid w:val="002448EB"/>
    <w:rsid w:val="00307AF9"/>
    <w:rsid w:val="004B5DCD"/>
    <w:rsid w:val="004E5E32"/>
    <w:rsid w:val="005307A8"/>
    <w:rsid w:val="006D7FDB"/>
    <w:rsid w:val="00782165"/>
    <w:rsid w:val="007A7D78"/>
    <w:rsid w:val="007E3D23"/>
    <w:rsid w:val="00912357"/>
    <w:rsid w:val="00AD631C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0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0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1E15-32E4-4F28-BCA9-96C60836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</Template>
  <TotalTime>18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Danik</cp:lastModifiedBy>
  <cp:revision>4</cp:revision>
  <dcterms:created xsi:type="dcterms:W3CDTF">2020-09-08T08:32:00Z</dcterms:created>
  <dcterms:modified xsi:type="dcterms:W3CDTF">2020-09-25T11:37:00Z</dcterms:modified>
</cp:coreProperties>
</file>