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95" w:rsidRDefault="00396895" w:rsidP="00AF59DF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Охрана труда</w:t>
      </w:r>
    </w:p>
    <w:p w:rsidR="00396895" w:rsidRPr="00396895" w:rsidRDefault="00396895" w:rsidP="00AF59DF">
      <w:pPr>
        <w:ind w:firstLine="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Преддипломная практика проходила в ИОО «ЭПАМ </w:t>
      </w:r>
      <w:proofErr w:type="spellStart"/>
      <w:r>
        <w:rPr>
          <w:rFonts w:ascii="Times New Roman" w:hAnsi="Times New Roman"/>
          <w:sz w:val="28"/>
          <w:szCs w:val="28"/>
        </w:rPr>
        <w:t>Системз</w:t>
      </w:r>
      <w:proofErr w:type="spellEnd"/>
      <w:r>
        <w:rPr>
          <w:rFonts w:ascii="Times New Roman" w:hAnsi="Times New Roman"/>
          <w:sz w:val="28"/>
          <w:szCs w:val="28"/>
        </w:rPr>
        <w:t>» в качестве инженера-программиста.</w:t>
      </w:r>
      <w:r>
        <w:rPr>
          <w:rFonts w:ascii="Times New Roman" w:hAnsi="Times New Roman"/>
          <w:sz w:val="28"/>
          <w:szCs w:val="28"/>
        </w:rPr>
        <w:tab/>
      </w:r>
    </w:p>
    <w:p w:rsidR="00774EB0" w:rsidRPr="00396895" w:rsidRDefault="004D254A" w:rsidP="0039689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895">
        <w:rPr>
          <w:rFonts w:ascii="Times New Roman" w:hAnsi="Times New Roman" w:cs="Times New Roman"/>
          <w:sz w:val="28"/>
          <w:szCs w:val="28"/>
        </w:rPr>
        <w:t>Система управления охраной труда на предприятии</w:t>
      </w:r>
    </w:p>
    <w:p w:rsidR="00396895" w:rsidRPr="00396895" w:rsidRDefault="00396895" w:rsidP="00396895">
      <w:pPr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 Политика в области охраны труда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Основной вид работ для работников IT-компании - работа с так называемым офисным оборудованием. Требования по охране труда, которые должны соблюдаться работниками при использовании в работе офисного оборудования, установлены в Типовой </w:t>
      </w:r>
      <w:hyperlink r:id="rId5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25. В рамках этого документа под офисным оборудованием понимаются персональные электронные вычислительные машины (ПЭВМ), копировально-множительная техника, сканирующие устройства, которые, анализируя какой-либо объект (изображение, текст), создают цифровую копию его изображения (</w:t>
      </w:r>
      <w:hyperlink r:id="rId6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2 п. 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25).</w:t>
      </w:r>
    </w:p>
    <w:p w:rsidR="00774EB0" w:rsidRP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К выполнению работ с использованием офисного оборудования допускаются работники, прошедшие в установленном законодательством порядке инструктажи по охране труда (далее - инструктажи), в соответствии с требованиями </w:t>
      </w:r>
      <w:hyperlink r:id="rId7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главы 3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Инструкции N 175 (</w:t>
      </w:r>
      <w:hyperlink r:id="rId8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2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25).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Для целей проведения инструктажей наниматель в соответствии с предписаниями </w:t>
      </w:r>
      <w:hyperlink r:id="rId9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176 должен разработать инструкцию по охране труда (ИОТ) при использовании в работе офисного оборудования, руководствуясь наряду с прочим Типовой </w:t>
      </w:r>
      <w:hyperlink r:id="rId10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инструкцией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25.</w:t>
      </w:r>
    </w:p>
    <w:p w:rsid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В некоторых случаях можно организовывать инструктажи, основываясь только на положениях Типовой </w:t>
      </w:r>
      <w:hyperlink r:id="rId11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25, без утверждения собственного ЛПА. Такое допускается тогда, когда отсутствует специфика, которую необходимо отразить в ЛПА организации, и требования Типовой </w:t>
      </w:r>
      <w:hyperlink r:id="rId12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инструкции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N 25 являются достаточными и соответствующими выполняемым в данной организации работам (</w:t>
      </w:r>
      <w:hyperlink r:id="rId13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2 п. 4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Инструкции N 176).</w:t>
      </w:r>
    </w:p>
    <w:p w:rsidR="00774EB0" w:rsidRPr="00AF59DF" w:rsidRDefault="00774EB0" w:rsidP="00AF59DF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В процессе использования в работе офисного оборудования на работающих могут воздействовать следующие вредные и (или) опасные производственные факторы (</w:t>
      </w:r>
      <w:hyperlink r:id="rId14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ч. 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, </w:t>
      </w:r>
      <w:hyperlink r:id="rId15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2 п. 3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электромагнитных излучений;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ионизирующих излучений;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повышенный уровень статического электричества;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напряженность электростатического поля;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или пониженная ионизация воздуха;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повышенная яркость света;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прямая и отраженная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блесткость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повышенное значение напряжения в электрической цепи, замыкание которой может произойти через тело человека;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статические перегрузки костно-мышечного аппарата и динамические локальные перегрузки мышц кистей рук;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перенапряжение зрительного анализатора;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другие - в зависимости от условий труда, в которых применяется офисное оборудование, и характера работы.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работе с офисным оборудованием работники должны соблюдать определенные требования по охране труда. Это, как правило, требования перед началом работы, при ее выполнении и по окончании, а также при аварийных ситуациях. Рассмотрим ниже некоторые из них.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использовании в работе офисного оборудования работникам необходимо (</w:t>
      </w:r>
      <w:hyperlink r:id="rId16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5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пользоваться исправными выключателями, розетками, штепсельными вилками и другой электроарматурой;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знать и соблюдать требования эксплуатационных документов организаций - изготовителей используемого офисного оборудования.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Перед началом работы с использованием офисного оборудования работнику следует (</w:t>
      </w:r>
      <w:hyperlink r:id="rId17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8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целостность питающих и соединительных кабелей, разъемов и штепсельных соединений, защитного заземления (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);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оснащенность рабочего места (места для выполнения работы (оказания услуги)) и убедиться в устойчивости положения офисного оборудования на рабочей поверхности;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проверить отсутствие видимых повреждений офисного оборудования;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включить офисное оборудование в электрическую сеть;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расположить клавиатуру ПЭВМ на поверхности рабочего стола на расстоянии 100 - 300 мм от края, обращенного к работающему, или на специальной регулируемой по высоте поверхности, отделенной от основной столешницы;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b/>
          <w:sz w:val="28"/>
          <w:szCs w:val="28"/>
        </w:rPr>
        <w:t>-</w:t>
      </w:r>
      <w:r w:rsidRPr="00AF59DF">
        <w:rPr>
          <w:rFonts w:ascii="Times New Roman" w:hAnsi="Times New Roman" w:cs="Times New Roman"/>
          <w:sz w:val="28"/>
          <w:szCs w:val="28"/>
        </w:rPr>
        <w:t xml:space="preserve"> разместить экран видеомонитора на расстоянии 600 - 700 мм от глаз, но не ближе 500 мм с учетом размеров алфавитно-цифровых знаков и символов (далее - оптимальное расстояние от экрана видеомонитора до глаз) так, чтобы уровень глаз при вертикально расположенном экране видеомонитора приходился на центр или 2/3 высоты экрана.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lastRenderedPageBreak/>
        <w:t>Перед началом работы с использованием офисного оборудования не допускается (</w:t>
      </w:r>
      <w:hyperlink r:id="rId18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9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использовать для подключения офисного оборудования розетки, удлинители, не оснащенные заземляющим контактом (шиной);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устанавливать системный блок в закрытых нишах мебели, непосредственно на полу;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приступать к работе с ПЭВМ: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мелькании изображения на экране видеомонитора;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обнаружении неисправности офисного оборудования, кабелей или проводов, разъемов, штепсельных соединений;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отсутствии или неисправности защитного заземления (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зануления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>) офисного оборудования.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выполнении работы с использованием офисного оборудования работник должен (</w:t>
      </w:r>
      <w:hyperlink r:id="rId19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11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использовать офисное оборудование исключительно по назначению;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держать открытыми его вентиляционные отверстия;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соблюдать оптимальное расстояние от экрана видеомонитора до глаз;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особенностей, характера выполняемой работы.</w:t>
      </w:r>
    </w:p>
    <w:p w:rsidR="00774EB0" w:rsidRPr="00AF59DF" w:rsidRDefault="00774EB0" w:rsidP="00774EB0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774EB0" w:rsidRPr="00AF59DF" w:rsidRDefault="00774EB0" w:rsidP="00774EB0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При выполнении работы с использованием офисного оборудования не допускается (</w:t>
      </w:r>
      <w:hyperlink r:id="rId20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14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работать мокрыми руками и способствовать попаданию влаги на поверхность офисного оборудования;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прикасаться к панелям с разъемами офисного оборудования, разъемам питающих и соединительных кабелей, экрану видеомонитора при включенном питании;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ставить на кабель предметы, натягивать, перекручивать и перегибать его;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переключать и отключать питание во время выполнения активной задачи, а также часто переключать питание;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самостоятельно вскрывать и ремонтировать офисное оборудование.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lastRenderedPageBreak/>
        <w:t>По окончании работы с использованием офисного оборудования работнику следует (</w:t>
      </w:r>
      <w:hyperlink r:id="rId21" w:history="1">
        <w:r w:rsidRPr="00AF59DF">
          <w:rPr>
            <w:rFonts w:ascii="Times New Roman" w:hAnsi="Times New Roman" w:cs="Times New Roman"/>
            <w:color w:val="0000FF"/>
            <w:sz w:val="28"/>
            <w:szCs w:val="28"/>
          </w:rPr>
          <w:t>п. 15</w:t>
        </w:r>
      </w:hyperlink>
      <w:r w:rsidRPr="00AF59DF">
        <w:rPr>
          <w:rFonts w:ascii="Times New Roman" w:hAnsi="Times New Roman" w:cs="Times New Roman"/>
          <w:sz w:val="28"/>
          <w:szCs w:val="28"/>
        </w:rPr>
        <w:t xml:space="preserve"> Типовой инструкции N 25):</w:t>
      </w:r>
    </w:p>
    <w:p w:rsidR="00774EB0" w:rsidRPr="00AF59DF" w:rsidRDefault="00774EB0" w:rsidP="00774EB0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корректно закрыть все активные задачи;</w:t>
      </w:r>
    </w:p>
    <w:p w:rsidR="004D254A" w:rsidRDefault="00774EB0" w:rsidP="00523C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- отключить офисное оборудование от электрической сети;</w:t>
      </w:r>
    </w:p>
    <w:p w:rsidR="00396895" w:rsidRDefault="00396895" w:rsidP="00523C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Ответственность</w:t>
      </w:r>
    </w:p>
    <w:p w:rsidR="009A06FC" w:rsidRDefault="009A06FC" w:rsidP="00523C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Матрица распределения ответственности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0"/>
        <w:gridCol w:w="2214"/>
        <w:gridCol w:w="2591"/>
        <w:gridCol w:w="2250"/>
      </w:tblGrid>
      <w:tr w:rsidR="009A06FC" w:rsidTr="009A06FC">
        <w:tc>
          <w:tcPr>
            <w:tcW w:w="2290" w:type="dxa"/>
            <w:vAlign w:val="center"/>
          </w:tcPr>
          <w:p w:rsidR="009A06FC" w:rsidRPr="00E97077" w:rsidRDefault="009A06FC" w:rsidP="009A06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14" w:type="dxa"/>
            <w:vAlign w:val="center"/>
          </w:tcPr>
          <w:p w:rsidR="009A06FC" w:rsidRPr="00E97077" w:rsidRDefault="009A06FC" w:rsidP="009A06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Директор офиса</w:t>
            </w:r>
          </w:p>
        </w:tc>
        <w:tc>
          <w:tcPr>
            <w:tcW w:w="2591" w:type="dxa"/>
            <w:vAlign w:val="center"/>
          </w:tcPr>
          <w:p w:rsidR="009A06FC" w:rsidRPr="00E97077" w:rsidRDefault="009A06FC" w:rsidP="009A06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Административный менеджер</w:t>
            </w:r>
          </w:p>
        </w:tc>
        <w:tc>
          <w:tcPr>
            <w:tcW w:w="2250" w:type="dxa"/>
            <w:vAlign w:val="center"/>
          </w:tcPr>
          <w:p w:rsidR="009A06FC" w:rsidRPr="00E97077" w:rsidRDefault="009A06FC" w:rsidP="009A06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Специалист по охране труда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Организация деятельности по обеспечению охраны труда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О, К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И, О, У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Подготовка документов по вопросам охраны труда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И, О, У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Проведение инструктажей по охране труда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У, К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Разработка предложений и мероприятий по повышению уровня охраны труда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О, У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Проведение проверки по состоянию условий охраны труда на рабочих местах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A06FC" w:rsidTr="009A06FC">
        <w:tc>
          <w:tcPr>
            <w:tcW w:w="2290" w:type="dxa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Проведение и проверка знаний работников</w:t>
            </w:r>
          </w:p>
        </w:tc>
        <w:tc>
          <w:tcPr>
            <w:tcW w:w="2214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Р, К</w:t>
            </w:r>
          </w:p>
        </w:tc>
        <w:tc>
          <w:tcPr>
            <w:tcW w:w="2591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И, К</w:t>
            </w:r>
          </w:p>
        </w:tc>
        <w:tc>
          <w:tcPr>
            <w:tcW w:w="2250" w:type="dxa"/>
            <w:vAlign w:val="bottom"/>
          </w:tcPr>
          <w:p w:rsidR="009A06FC" w:rsidRPr="00E97077" w:rsidRDefault="009A06FC" w:rsidP="009A06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077">
              <w:rPr>
                <w:rFonts w:ascii="Times New Roman" w:hAnsi="Times New Roman" w:cs="Times New Roman"/>
                <w:sz w:val="24"/>
                <w:szCs w:val="24"/>
              </w:rPr>
              <w:t>О, И</w:t>
            </w:r>
          </w:p>
        </w:tc>
      </w:tr>
      <w:tr w:rsidR="009A06FC" w:rsidTr="009A06FC">
        <w:tc>
          <w:tcPr>
            <w:tcW w:w="9345" w:type="dxa"/>
            <w:gridSpan w:val="4"/>
          </w:tcPr>
          <w:p w:rsidR="009A06FC" w:rsidRPr="00E97077" w:rsidRDefault="009A06FC" w:rsidP="009A06FC">
            <w:pPr>
              <w:pStyle w:val="ConsPlusNormal"/>
              <w:jc w:val="both"/>
              <w:rPr>
                <w:rFonts w:ascii="Times New Roman" w:hAnsi="Times New Roman" w:cs="Times New Roman"/>
                <w:szCs w:val="22"/>
              </w:rPr>
            </w:pPr>
            <w:r w:rsidRPr="00E97077">
              <w:rPr>
                <w:rFonts w:ascii="Times New Roman" w:hAnsi="Times New Roman" w:cs="Times New Roman"/>
                <w:szCs w:val="22"/>
              </w:rPr>
              <w:t>Примечание: Р — руководство; И — информирование; К — контроль; У — участие; О — ответственность</w:t>
            </w:r>
          </w:p>
        </w:tc>
      </w:tr>
    </w:tbl>
    <w:p w:rsidR="00AF59DF" w:rsidRPr="00AF59DF" w:rsidRDefault="00AF59DF" w:rsidP="009A06FC">
      <w:pPr>
        <w:pStyle w:val="ConsPlusNormal"/>
        <w:spacing w:before="220"/>
        <w:jc w:val="both"/>
        <w:rPr>
          <w:rFonts w:ascii="Times New Roman" w:hAnsi="Times New Roman" w:cs="Times New Roman"/>
          <w:sz w:val="28"/>
          <w:szCs w:val="28"/>
        </w:rPr>
      </w:pPr>
    </w:p>
    <w:p w:rsidR="004D254A" w:rsidRPr="00AF59DF" w:rsidRDefault="00396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4D254A" w:rsidRPr="00AF59DF">
        <w:rPr>
          <w:rFonts w:ascii="Times New Roman" w:hAnsi="Times New Roman" w:cs="Times New Roman"/>
          <w:sz w:val="28"/>
          <w:szCs w:val="28"/>
        </w:rPr>
        <w:t xml:space="preserve">Наблюдение за состоянием условий труда по системе </w:t>
      </w:r>
      <w:proofErr w:type="spellStart"/>
      <w:r w:rsidR="004D254A" w:rsidRPr="00AF59DF">
        <w:rPr>
          <w:rFonts w:ascii="Times New Roman" w:hAnsi="Times New Roman" w:cs="Times New Roman"/>
          <w:sz w:val="28"/>
          <w:szCs w:val="28"/>
        </w:rPr>
        <w:t>Элмери</w:t>
      </w:r>
      <w:proofErr w:type="spellEnd"/>
    </w:p>
    <w:p w:rsidR="004B487E" w:rsidRPr="00AF59DF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Предприятие:</w:t>
      </w:r>
      <w:r w:rsidR="000957D5" w:rsidRPr="00AF59DF">
        <w:rPr>
          <w:rFonts w:ascii="Times New Roman" w:hAnsi="Times New Roman" w:cs="Times New Roman"/>
          <w:sz w:val="28"/>
          <w:szCs w:val="28"/>
        </w:rPr>
        <w:t xml:space="preserve"> ЭПАМ </w:t>
      </w:r>
      <w:proofErr w:type="spellStart"/>
      <w:r w:rsidR="000957D5"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="000957D5" w:rsidRPr="00AF59DF">
        <w:rPr>
          <w:rFonts w:ascii="Times New Roman" w:hAnsi="Times New Roman" w:cs="Times New Roman"/>
          <w:sz w:val="28"/>
          <w:szCs w:val="28"/>
        </w:rPr>
        <w:t xml:space="preserve"> </w:t>
      </w:r>
      <w:r w:rsidRPr="00AF59DF">
        <w:rPr>
          <w:rFonts w:ascii="Times New Roman" w:hAnsi="Times New Roman" w:cs="Times New Roman"/>
          <w:sz w:val="28"/>
          <w:szCs w:val="28"/>
        </w:rPr>
        <w:t xml:space="preserve">Дата: </w:t>
      </w:r>
      <w:r w:rsidR="000957D5" w:rsidRPr="00AF59DF">
        <w:rPr>
          <w:rFonts w:ascii="Times New Roman" w:hAnsi="Times New Roman" w:cs="Times New Roman"/>
          <w:sz w:val="28"/>
          <w:szCs w:val="28"/>
        </w:rPr>
        <w:t>04.25.2022</w:t>
      </w:r>
      <w:r w:rsidRPr="00AF5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87E" w:rsidRPr="00AF59DF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Составил: </w:t>
      </w:r>
      <w:r w:rsidR="000957D5" w:rsidRPr="00AF59DF">
        <w:rPr>
          <w:rFonts w:ascii="Times New Roman" w:hAnsi="Times New Roman" w:cs="Times New Roman"/>
          <w:sz w:val="28"/>
          <w:szCs w:val="28"/>
        </w:rPr>
        <w:t>Самусев Д. А.</w:t>
      </w:r>
      <w:r w:rsidRPr="00AF5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54A" w:rsidRDefault="004B487E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Рабочее место: </w:t>
      </w:r>
      <w:r w:rsidR="000957D5" w:rsidRPr="00AF59DF">
        <w:rPr>
          <w:rFonts w:ascii="Times New Roman" w:hAnsi="Times New Roman" w:cs="Times New Roman"/>
          <w:sz w:val="28"/>
          <w:szCs w:val="28"/>
        </w:rPr>
        <w:t>разработчик программного обеспечения</w:t>
      </w:r>
    </w:p>
    <w:p w:rsidR="00AE4390" w:rsidRPr="00AF59DF" w:rsidRDefault="00AE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таблицу 1 Приложения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B6A" w:rsidRPr="00AF59DF" w:rsidTr="009D73DE">
        <w:tc>
          <w:tcPr>
            <w:tcW w:w="9345" w:type="dxa"/>
          </w:tcPr>
          <w:p w:rsidR="00031B6A" w:rsidRPr="00AF59DF" w:rsidRDefault="0003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031B6A" w:rsidRPr="00AF59DF" w:rsidTr="009D73DE">
        <w:tc>
          <w:tcPr>
            <w:tcW w:w="9345" w:type="dxa"/>
          </w:tcPr>
          <w:p w:rsidR="00031B6A" w:rsidRPr="00AF59DF" w:rsidRDefault="00031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Системные блоки и мониторы находятся в неустойчивом положении.</w:t>
            </w:r>
          </w:p>
        </w:tc>
      </w:tr>
    </w:tbl>
    <w:p w:rsidR="00BC4E26" w:rsidRPr="00AF59DF" w:rsidRDefault="00BC4E26">
      <w:pPr>
        <w:rPr>
          <w:rFonts w:ascii="Times New Roman" w:hAnsi="Times New Roman" w:cs="Times New Roman"/>
          <w:sz w:val="28"/>
          <w:szCs w:val="28"/>
        </w:rPr>
      </w:pPr>
    </w:p>
    <w:p w:rsidR="00BC4E26" w:rsidRPr="00AF59DF" w:rsidRDefault="00BC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396895" w:rsidRDefault="00396895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Индекс=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*100=95.23</m:t>
        </m:r>
      </m:oMath>
      <w:r w:rsidR="00BC4E26" w:rsidRPr="00AF59DF">
        <w:rPr>
          <w:rFonts w:ascii="Times New Roman" w:hAnsi="Times New Roman" w:cs="Times New Roman"/>
          <w:sz w:val="28"/>
          <w:szCs w:val="28"/>
        </w:rPr>
        <w:t xml:space="preserve"> % </w:t>
      </w:r>
    </w:p>
    <w:p w:rsidR="004D254A" w:rsidRPr="00AF59DF" w:rsidRDefault="00BC4E26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разработчик программного обеспечения</w:t>
      </w:r>
    </w:p>
    <w:p w:rsidR="00551CFD" w:rsidRPr="00AF59DF" w:rsidRDefault="00BC4E26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9B27F" wp14:editId="7C28AEE5">
            <wp:extent cx="3248025" cy="1543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6160" cy="1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D" w:rsidRPr="00AF59DF" w:rsidRDefault="00551CFD">
      <w:pPr>
        <w:rPr>
          <w:rFonts w:ascii="Times New Roman" w:hAnsi="Times New Roman" w:cs="Times New Roman"/>
          <w:sz w:val="28"/>
          <w:szCs w:val="28"/>
        </w:rPr>
      </w:pPr>
    </w:p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Предприятие: ЭПАМ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 xml:space="preserve"> Дата: 04.25.2022 </w:t>
      </w:r>
    </w:p>
    <w:p w:rsidR="00031B6A" w:rsidRPr="00AF59DF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Составил: Самусев Д. А. </w:t>
      </w:r>
    </w:p>
    <w:p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сотрудник охраны</w:t>
      </w:r>
    </w:p>
    <w:p w:rsidR="00AE4390" w:rsidRPr="00AF59DF" w:rsidRDefault="00AE4390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таблицу 2 Приложения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B6A" w:rsidRPr="00AF59DF" w:rsidTr="009D73DE">
        <w:tc>
          <w:tcPr>
            <w:tcW w:w="9345" w:type="dxa"/>
          </w:tcPr>
          <w:p w:rsidR="00031B6A" w:rsidRPr="00AF59DF" w:rsidRDefault="00031B6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031B6A" w:rsidRPr="00AF59DF" w:rsidTr="009D73DE">
        <w:tc>
          <w:tcPr>
            <w:tcW w:w="9345" w:type="dxa"/>
          </w:tcPr>
          <w:p w:rsidR="00031B6A" w:rsidRPr="00AF59DF" w:rsidRDefault="00031B6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Системные блоки и мониторы находятся в неустойчивом положении. Шатаются полки. Отсутствует мусорная корзина.</w:t>
            </w:r>
          </w:p>
        </w:tc>
      </w:tr>
    </w:tbl>
    <w:p w:rsidR="00374E74" w:rsidRPr="00AF59DF" w:rsidRDefault="00374E74" w:rsidP="00374E74">
      <w:pPr>
        <w:rPr>
          <w:rFonts w:ascii="Times New Roman" w:hAnsi="Times New Roman" w:cs="Times New Roman"/>
          <w:b/>
          <w:sz w:val="28"/>
          <w:szCs w:val="28"/>
        </w:rPr>
      </w:pPr>
    </w:p>
    <w:p w:rsidR="00374E74" w:rsidRPr="00AF59DF" w:rsidRDefault="00374E74" w:rsidP="00374E7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396895" w:rsidRDefault="00396895" w:rsidP="00374E7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Индекс=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*100=84.61</m:t>
        </m:r>
      </m:oMath>
      <w:r w:rsidR="00374E74" w:rsidRPr="00AF59DF">
        <w:rPr>
          <w:rFonts w:ascii="Times New Roman" w:hAnsi="Times New Roman" w:cs="Times New Roman"/>
          <w:sz w:val="28"/>
          <w:szCs w:val="28"/>
        </w:rPr>
        <w:t xml:space="preserve">% </w:t>
      </w:r>
    </w:p>
    <w:p w:rsidR="00374E74" w:rsidRPr="00AF59DF" w:rsidRDefault="00374E74" w:rsidP="00374E7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сотрудник охраны</w:t>
      </w:r>
    </w:p>
    <w:p w:rsidR="00E65A2A" w:rsidRPr="00AF59DF" w:rsidRDefault="00374E74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1F6E6" wp14:editId="6D3064A2">
            <wp:extent cx="3609975" cy="16872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5752" cy="16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2A" w:rsidRPr="00AF59DF" w:rsidRDefault="00E65A2A">
      <w:pPr>
        <w:rPr>
          <w:rFonts w:ascii="Times New Roman" w:hAnsi="Times New Roman" w:cs="Times New Roman"/>
          <w:sz w:val="28"/>
          <w:szCs w:val="28"/>
        </w:rPr>
      </w:pPr>
    </w:p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Предприятие: ЭПАМ </w:t>
      </w:r>
      <w:proofErr w:type="spellStart"/>
      <w:r w:rsidRPr="00AF59DF"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AF59DF">
        <w:rPr>
          <w:rFonts w:ascii="Times New Roman" w:hAnsi="Times New Roman" w:cs="Times New Roman"/>
          <w:sz w:val="28"/>
          <w:szCs w:val="28"/>
        </w:rPr>
        <w:t xml:space="preserve"> Дата: 04.25.2022 </w:t>
      </w:r>
    </w:p>
    <w:p w:rsidR="00D9092A" w:rsidRPr="00AF59DF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lastRenderedPageBreak/>
        <w:t xml:space="preserve">Составил: Самусев Д. А. </w:t>
      </w:r>
    </w:p>
    <w:p w:rsidR="00D9092A" w:rsidRDefault="00D9092A" w:rsidP="00D9092A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>Рабочее место: уборщик</w:t>
      </w:r>
    </w:p>
    <w:p w:rsidR="00AE4390" w:rsidRPr="00AF59DF" w:rsidRDefault="00AE4390" w:rsidP="00D90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таблицу 3 Приложения 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092A" w:rsidRPr="00AF59DF" w:rsidTr="009D73DE">
        <w:tc>
          <w:tcPr>
            <w:tcW w:w="9345" w:type="dxa"/>
          </w:tcPr>
          <w:p w:rsidR="00D9092A" w:rsidRPr="00AF59DF" w:rsidRDefault="00D9092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</w:tr>
      <w:tr w:rsidR="00D9092A" w:rsidRPr="00AF59DF" w:rsidTr="009D73DE">
        <w:tc>
          <w:tcPr>
            <w:tcW w:w="9345" w:type="dxa"/>
          </w:tcPr>
          <w:p w:rsidR="00D9092A" w:rsidRPr="00AF59DF" w:rsidRDefault="00D9092A" w:rsidP="009D73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Замечаний нет.</w:t>
            </w:r>
          </w:p>
        </w:tc>
      </w:tr>
    </w:tbl>
    <w:p w:rsidR="00F07ED0" w:rsidRPr="00AF59DF" w:rsidRDefault="00F07ED0" w:rsidP="00F07ED0">
      <w:pPr>
        <w:rPr>
          <w:rFonts w:ascii="Times New Roman" w:hAnsi="Times New Roman" w:cs="Times New Roman"/>
          <w:b/>
          <w:sz w:val="28"/>
          <w:szCs w:val="28"/>
        </w:rPr>
      </w:pPr>
    </w:p>
    <w:p w:rsidR="00F07ED0" w:rsidRPr="00AF59DF" w:rsidRDefault="00F07ED0" w:rsidP="00F07E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59DF">
        <w:rPr>
          <w:rFonts w:ascii="Times New Roman" w:hAnsi="Times New Roman" w:cs="Times New Roman"/>
          <w:b/>
          <w:sz w:val="28"/>
          <w:szCs w:val="28"/>
        </w:rPr>
        <w:t>Элмери</w:t>
      </w:r>
      <w:proofErr w:type="spellEnd"/>
      <w:r w:rsidRPr="00AF59DF">
        <w:rPr>
          <w:rFonts w:ascii="Times New Roman" w:hAnsi="Times New Roman" w:cs="Times New Roman"/>
          <w:b/>
          <w:sz w:val="28"/>
          <w:szCs w:val="28"/>
        </w:rPr>
        <w:t>-протокол результатов</w:t>
      </w:r>
    </w:p>
    <w:p w:rsidR="00396895" w:rsidRDefault="00396895" w:rsidP="00F07ED0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Индекс=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*100=100</m:t>
        </m:r>
      </m:oMath>
      <w:r w:rsidR="00F07ED0" w:rsidRPr="00AF59DF">
        <w:rPr>
          <w:rFonts w:ascii="Times New Roman" w:hAnsi="Times New Roman" w:cs="Times New Roman"/>
          <w:sz w:val="28"/>
          <w:szCs w:val="28"/>
        </w:rPr>
        <w:t>%</w:t>
      </w:r>
    </w:p>
    <w:p w:rsidR="00F07ED0" w:rsidRPr="00AF59DF" w:rsidRDefault="00F07ED0" w:rsidP="00F07E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 Рабочее место: разработчик программного обеспечения</w:t>
      </w:r>
    </w:p>
    <w:p w:rsidR="009D73DE" w:rsidRPr="00AF59DF" w:rsidRDefault="00F07ED0">
      <w:pPr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E715A" wp14:editId="693AF854">
            <wp:extent cx="44767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4A" w:rsidRPr="00AF59DF" w:rsidRDefault="00642A08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4D254A" w:rsidRPr="00AF59DF">
        <w:rPr>
          <w:rFonts w:ascii="Times New Roman" w:hAnsi="Times New Roman" w:cs="Times New Roman"/>
          <w:sz w:val="28"/>
          <w:szCs w:val="28"/>
        </w:rPr>
        <w:t>Выводы и предложения</w:t>
      </w:r>
      <w:r w:rsidR="00A514E0">
        <w:rPr>
          <w:rFonts w:ascii="Times New Roman" w:hAnsi="Times New Roman" w:cs="Times New Roman"/>
          <w:sz w:val="28"/>
          <w:szCs w:val="28"/>
        </w:rPr>
        <w:t xml:space="preserve"> по снижению рисков для работников предприятия</w:t>
      </w:r>
      <w:bookmarkStart w:id="0" w:name="_GoBack"/>
      <w:bookmarkEnd w:id="0"/>
    </w:p>
    <w:p w:rsidR="009D73DE" w:rsidRDefault="00C51600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F59DF">
        <w:rPr>
          <w:rFonts w:ascii="Times New Roman" w:hAnsi="Times New Roman" w:cs="Times New Roman"/>
          <w:sz w:val="28"/>
          <w:szCs w:val="28"/>
        </w:rPr>
        <w:t xml:space="preserve">На основании полученных протоколов можно сделать вывод, что предприятие удовлетворяет практически всем требованиям условий труда. </w:t>
      </w:r>
      <w:r w:rsidR="00474A64">
        <w:rPr>
          <w:rFonts w:ascii="Times New Roman" w:hAnsi="Times New Roman" w:cs="Times New Roman"/>
          <w:sz w:val="28"/>
          <w:szCs w:val="28"/>
        </w:rPr>
        <w:t xml:space="preserve">Были приняты всевозможные меры по обеспечению защиты сотрудников от рисков, связанных с работой с офисным оборудованием. </w:t>
      </w:r>
      <w:r w:rsidR="00B739F6">
        <w:rPr>
          <w:rFonts w:ascii="Times New Roman" w:hAnsi="Times New Roman" w:cs="Times New Roman"/>
          <w:sz w:val="28"/>
          <w:szCs w:val="28"/>
        </w:rPr>
        <w:t xml:space="preserve">Вентиляция помещений происходит на должном уровне. Зимой и летом исправно работают обогреватели и кондиционеры, что благотворно сказывается на макроклимате офиса. Системные блоки и сервер предприятия не нарушают шумовых норм, т.к. на предприятии используется достаточно совершенное оборудование, способное сохранять работоспособность длительное время без перегрева и лишних шумов. Сервер предприятия расположен в отдельном помещении, что изолирует дополнительные шумы. Так же на предприятии используются совершенные мониторы, которые оказывают минимальное излучение и воздействие на глаза. Учитываются такие факторы как, наклон монитора, расстояние до глаз, разрешение, яркость, матрица, подсветка, частота кадров. Все вышеперечисленные параметры сотрудник может регулировать для максимизации комфорта работы за компьютером. </w:t>
      </w:r>
    </w:p>
    <w:p w:rsidR="00474A64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Возможностями по увеличению безопасности работников на предприятии ИОО </w:t>
      </w:r>
      <w:r w:rsidRPr="00474A6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Эпам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Системз</w:t>
      </w:r>
      <w:proofErr w:type="spellEnd"/>
      <w:r w:rsidRPr="00474A6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474A64">
        <w:rPr>
          <w:rFonts w:ascii="Times New Roman" w:hAnsi="Times New Roman" w:cs="Times New Roman"/>
          <w:sz w:val="28"/>
          <w:szCs w:val="28"/>
        </w:rPr>
        <w:t>:</w:t>
      </w:r>
    </w:p>
    <w:p w:rsidR="00474A64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повышение устойчивости офисного оборудования, чтобы исключить возможность случайных поломок и травм. </w:t>
      </w:r>
    </w:p>
    <w:p w:rsidR="00AE4390" w:rsidRDefault="00474A64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дополнительное закрепление держащих поверхностей таких как</w:t>
      </w:r>
      <w:r w:rsidRPr="00474A64">
        <w:rPr>
          <w:rFonts w:ascii="Times New Roman" w:hAnsi="Times New Roman" w:cs="Times New Roman"/>
          <w:sz w:val="28"/>
          <w:szCs w:val="28"/>
        </w:rPr>
        <w:t xml:space="preserve">: </w:t>
      </w:r>
      <w:r w:rsidR="002F170E">
        <w:rPr>
          <w:rFonts w:ascii="Times New Roman" w:hAnsi="Times New Roman" w:cs="Times New Roman"/>
          <w:sz w:val="28"/>
          <w:szCs w:val="28"/>
        </w:rPr>
        <w:t>полки, столы, тумб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B739F6" w:rsidRDefault="00B739F6" w:rsidP="00474A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за обязательным перерывом в течении 10 минут каждые 2 часа, для предоставления возможности на отдых для организма.</w:t>
      </w:r>
    </w:p>
    <w:p w:rsidR="00AE4390" w:rsidRDefault="00AE4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AE4390" w:rsidRP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AE43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рабочего места разработчика программного обеспечения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 xml:space="preserve">1 Производственный процесс: использование </w:t>
            </w: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средств защиты и принятие риска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4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E4390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видимость и освещение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390" w:rsidRPr="00AF59DF" w:rsidTr="009A06FC">
        <w:tc>
          <w:tcPr>
            <w:tcW w:w="2113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59D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  <w:r w:rsidRPr="00AF59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</w:t>
            </w:r>
          </w:p>
        </w:tc>
        <w:tc>
          <w:tcPr>
            <w:tcW w:w="1326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AE4390" w:rsidRPr="00AF59DF" w:rsidRDefault="00AE4390" w:rsidP="009A0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390" w:rsidRPr="00474A64" w:rsidRDefault="00AE4390" w:rsidP="00AE4390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AE4390" w:rsidRPr="0047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24B56"/>
    <w:multiLevelType w:val="hybridMultilevel"/>
    <w:tmpl w:val="0E44C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5054"/>
    <w:multiLevelType w:val="multilevel"/>
    <w:tmpl w:val="F2BE0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B3"/>
    <w:rsid w:val="00031B6A"/>
    <w:rsid w:val="00036745"/>
    <w:rsid w:val="000957D5"/>
    <w:rsid w:val="002A55B3"/>
    <w:rsid w:val="002E68E3"/>
    <w:rsid w:val="002F170E"/>
    <w:rsid w:val="00371C57"/>
    <w:rsid w:val="00374E74"/>
    <w:rsid w:val="00396895"/>
    <w:rsid w:val="00431247"/>
    <w:rsid w:val="00474A64"/>
    <w:rsid w:val="004B487E"/>
    <w:rsid w:val="004D254A"/>
    <w:rsid w:val="00521C57"/>
    <w:rsid w:val="00523CB9"/>
    <w:rsid w:val="00551CFD"/>
    <w:rsid w:val="00642A08"/>
    <w:rsid w:val="00774EB0"/>
    <w:rsid w:val="008611DB"/>
    <w:rsid w:val="009A06FC"/>
    <w:rsid w:val="009D73DE"/>
    <w:rsid w:val="00A514E0"/>
    <w:rsid w:val="00AE2C3C"/>
    <w:rsid w:val="00AE4390"/>
    <w:rsid w:val="00AF59DF"/>
    <w:rsid w:val="00B739F6"/>
    <w:rsid w:val="00BC4E26"/>
    <w:rsid w:val="00C51600"/>
    <w:rsid w:val="00C56624"/>
    <w:rsid w:val="00C856C4"/>
    <w:rsid w:val="00D4005D"/>
    <w:rsid w:val="00D72E76"/>
    <w:rsid w:val="00D9092A"/>
    <w:rsid w:val="00E65A2A"/>
    <w:rsid w:val="00ED37A0"/>
    <w:rsid w:val="00F07ED0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2444"/>
  <w15:chartTrackingRefBased/>
  <w15:docId w15:val="{35D27FE3-8B09-48FA-A582-3E6A11B4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3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54A"/>
    <w:pPr>
      <w:ind w:left="720"/>
      <w:contextualSpacing/>
    </w:pPr>
  </w:style>
  <w:style w:type="table" w:styleId="a4">
    <w:name w:val="Table Grid"/>
    <w:basedOn w:val="a1"/>
    <w:uiPriority w:val="39"/>
    <w:rsid w:val="004B4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B48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sPlusNormal">
    <w:name w:val="ConsPlusNormal"/>
    <w:rsid w:val="00774EB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6">
    <w:name w:val="Placeholder Text"/>
    <w:basedOn w:val="a0"/>
    <w:uiPriority w:val="99"/>
    <w:semiHidden/>
    <w:rsid w:val="00396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C10C8852D6375549E84BB3AD98B2E1BBBF5B87094097928E80537333F930E6A93D93935B46895BB96036365ABEFE7BEDAF077561E283B1AC54289E6E9A5M2S" TargetMode="External"/><Relationship Id="rId13" Type="http://schemas.openxmlformats.org/officeDocument/2006/relationships/hyperlink" Target="consultantplus://offline/ref=4C10C8852D6375549E84BB3AD98B2E1BBBF5B8709409772AEE0936333F930E6A93D93935B46895BB96036367A0EFE7BEDAF077561E283B1AC54289E6E9A5M2S" TargetMode="External"/><Relationship Id="rId18" Type="http://schemas.openxmlformats.org/officeDocument/2006/relationships/hyperlink" Target="consultantplus://offline/ref=4C10C8852D6375549E84BB3AD98B2E1BBBF5B87094097928E80537333F930E6A93D93935B46895BB96036365AEE2E7BEDAF077561E283B1AC54289E6E9A5M2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4C10C8852D6375549E84BB3AD98B2E1BBBF5B87094097928E80537333F930E6A93D93935B46895BB96036364A9EFE7BEDAF077561E283B1AC54289E6E9A5M2S" TargetMode="External"/><Relationship Id="rId7" Type="http://schemas.openxmlformats.org/officeDocument/2006/relationships/hyperlink" Target="consultantplus://offline/ref=4C10C8852D6375549E84BB3AD98B2E1BBBF5B87094097729E80537333F930E6A93D93935B46895BB96036264A9E0E7BEDAF077561E283B1AC54289E6E9A5M2S" TargetMode="External"/><Relationship Id="rId12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7" Type="http://schemas.openxmlformats.org/officeDocument/2006/relationships/hyperlink" Target="consultantplus://offline/ref=4C10C8852D6375549E84BB3AD98B2E1BBBF5B87094097928E80537333F930E6A93D93935B46895BB96036365AFE7E7BEDAF077561E283B1AC54289E6E9A5M2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4C10C8852D6375549E84BB3AD98B2E1BBBF5B87094097928E80537333F930E6A93D93935B46895BB96036365ACE4E7BEDAF077561E283B1AC54289E6E9A5M2S" TargetMode="External"/><Relationship Id="rId20" Type="http://schemas.openxmlformats.org/officeDocument/2006/relationships/hyperlink" Target="consultantplus://offline/ref=4C10C8852D6375549E84BB3AD98B2E1BBBF5B87094097928E80537333F930E6A93D93935B46895BB96036365A0E0E7BEDAF077561E283B1AC54289E6E9A5M2S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C10C8852D6375549E84BB3AD98B2E1BBBF5B87094097928E80537333F930E6A93D93935B46895BB96036365ABE1E7BEDAF077561E283B1AC54289E6E9A5M2S" TargetMode="External"/><Relationship Id="rId11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24" Type="http://schemas.openxmlformats.org/officeDocument/2006/relationships/image" Target="media/image3.png"/><Relationship Id="rId5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5" Type="http://schemas.openxmlformats.org/officeDocument/2006/relationships/hyperlink" Target="consultantplus://offline/ref=4C10C8852D6375549E84BB3AD98B2E1BBBF5B87094097928E80537333F930E6A93D93935B46895BB96036365ADE7E7BEDAF077561E283B1AC54289E6E9A5M2S" TargetMode="External"/><Relationship Id="rId23" Type="http://schemas.openxmlformats.org/officeDocument/2006/relationships/image" Target="media/image2.png"/><Relationship Id="rId10" Type="http://schemas.openxmlformats.org/officeDocument/2006/relationships/hyperlink" Target="consultantplus://offline/ref=4C10C8852D6375549E84BB3AD98B2E1BBBF5B87094097928E80537333F930E6A93D93935B46895BB96036365ABE4E7BEDAF077561E283B1AC54289E6E9A5M2S" TargetMode="External"/><Relationship Id="rId19" Type="http://schemas.openxmlformats.org/officeDocument/2006/relationships/hyperlink" Target="consultantplus://offline/ref=4C10C8852D6375549E84BB3AD98B2E1BBBF5B87094097928E80537333F930E6A93D93935B46895BB96036365A1E0E7BEDAF077561E283B1AC54289E6E9A5M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C10C8852D6375549E84BB3AD98B2E1BBBF5B8709409772AEE0936333F930E6A93D93935B46895BB96036367A0E3E7BEDAF077561E283B1AC54289E6E9A5M2S" TargetMode="External"/><Relationship Id="rId14" Type="http://schemas.openxmlformats.org/officeDocument/2006/relationships/hyperlink" Target="consultantplus://offline/ref=4C10C8852D6375549E84BB3AD98B2E1BBBF5B87094097928E80537333F930E6A93D93935B46895BB96036365AAE6E7BEDAF077561E283B1AC54289E6E9A5M2S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13</Pages>
  <Words>2391</Words>
  <Characters>13631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2022-04-25T09:01:00Z</dcterms:created>
  <dcterms:modified xsi:type="dcterms:W3CDTF">2022-05-31T17:31:00Z</dcterms:modified>
</cp:coreProperties>
</file>