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7A" w:rsidRPr="007F3B11" w:rsidRDefault="007F3B11" w:rsidP="00F4166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F3B1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 1. </w:t>
      </w:r>
      <w:r w:rsidRPr="007F3B11">
        <w:rPr>
          <w:rFonts w:ascii="Times New Roman" w:hAnsi="Times New Roman"/>
          <w:b/>
          <w:bCs/>
          <w:sz w:val="28"/>
          <w:szCs w:val="28"/>
        </w:rPr>
        <w:t>Функционально-стоимостной анализ в конструкторской подготовке производства</w:t>
      </w:r>
    </w:p>
    <w:p w:rsidR="007F3B11" w:rsidRDefault="007F3B11" w:rsidP="00F4166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7F3B11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методики и приобретение навыков построения структурной, функциональной и функционально-стоимостной моделей, диаграммы Парето и функционально-стоимостной диаграммы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FCD</w:t>
      </w:r>
      <w:r w:rsidRPr="00F416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166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Функционально-стоимостной анализ (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СА) – метод, позволяющий отображать наилучшие технические решения при создании и освоении новой техники или новой технологии, увязать в единый комплекс вопросы обеспечения функциональной полезности и качества новой техники (технологии) и минимизации затрат на ее производство и эксплуатацию, обеспечивая наилучшие соотношения между ними.</w:t>
      </w:r>
    </w:p>
    <w:p w:rsidR="00F41663" w:rsidRPr="00F41663" w:rsidRDefault="00952DE7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СА</w:t>
      </w:r>
      <w:r w:rsidR="00F41663" w:rsidRPr="00F41663">
        <w:rPr>
          <w:rFonts w:ascii="Times New Roman" w:hAnsi="Times New Roman" w:cs="Times New Roman"/>
          <w:sz w:val="28"/>
          <w:szCs w:val="28"/>
        </w:rPr>
        <w:t xml:space="preserve"> является такой методологией организации проектирования, которая позволяет развивать показатели качества и составляет содержательную основу проектирования любого изделия (технологии), отражая основные его принципы, способствующие разрешению технико-экономических противоречий и улучшению принимаемых технических решений.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Цель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2DE7" w:rsidRPr="00F41663">
        <w:rPr>
          <w:rFonts w:ascii="Times New Roman" w:hAnsi="Times New Roman" w:cs="Times New Roman"/>
          <w:sz w:val="28"/>
          <w:szCs w:val="28"/>
        </w:rPr>
        <w:t>СА</w:t>
      </w:r>
      <w:r w:rsidRPr="00F41663">
        <w:rPr>
          <w:rFonts w:ascii="Times New Roman" w:hAnsi="Times New Roman" w:cs="Times New Roman"/>
          <w:sz w:val="28"/>
          <w:szCs w:val="28"/>
        </w:rPr>
        <w:t xml:space="preserve"> – снижение затрат на проектирование, изготовление и эксплуатацию изделия путем выбора такой конструкции, которая позволяла бы сократить совокупные затраты при одновременном сохранении или повышении качества продукции в пределах ее функционального назначения.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В соответствии с основными руководящими документами под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2DE7" w:rsidRPr="00F41663">
        <w:rPr>
          <w:rFonts w:ascii="Times New Roman" w:hAnsi="Times New Roman" w:cs="Times New Roman"/>
          <w:sz w:val="28"/>
          <w:szCs w:val="28"/>
        </w:rPr>
        <w:t>СА</w:t>
      </w:r>
      <w:r w:rsidR="00952DE7">
        <w:rPr>
          <w:rFonts w:ascii="Times New Roman" w:hAnsi="Times New Roman" w:cs="Times New Roman"/>
          <w:sz w:val="28"/>
          <w:szCs w:val="28"/>
        </w:rPr>
        <w:t xml:space="preserve"> по</w:t>
      </w:r>
      <w:r w:rsidRPr="00F41663">
        <w:rPr>
          <w:rFonts w:ascii="Times New Roman" w:hAnsi="Times New Roman" w:cs="Times New Roman"/>
          <w:sz w:val="28"/>
          <w:szCs w:val="28"/>
        </w:rPr>
        <w:t>нимается метод системного исследования функций изделия (процесса, структуры), направленный на минимизацию затрат в сферах проектирования, производства и эксплуатации при сохранении (повышении) качества и полезности объекта для потребителей (т. е. направленный на оптимизацию соотношения затрат и потребительской стоимости).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Этот метод ориентирует на приближенную оптимизацию с использованием относительно простых алгоритмов, предусматривающих комплексную поэтапную технико-экономическую оценку решений с учетом не только внутренних, но и внешних характеристик объекта.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Как правило,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2DE7" w:rsidRPr="00F41663">
        <w:rPr>
          <w:rFonts w:ascii="Times New Roman" w:hAnsi="Times New Roman" w:cs="Times New Roman"/>
          <w:sz w:val="28"/>
          <w:szCs w:val="28"/>
        </w:rPr>
        <w:t>СА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используется на стадиях научно-исследовательских работ (НИР), опытно-конструкторских работ (ОКР), конструкторской подготовки производства (КПП) и технологической подготовки производства (ТПП) для предотвращения появления неэффективных решений. Он позволяет абстрагироваться от предметной формы изделия и рассматривать его как совокупность функций, необходимых потребителю, определять минимально необходимые затраты на их рекомендацию с учетом значимости и важности, находить технические решения, укладывающиеся в заданные допуски по стоимости и качеству.</w:t>
      </w:r>
    </w:p>
    <w:p w:rsidR="00F41663" w:rsidRPr="00F41663" w:rsidRDefault="00952DE7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СА</w:t>
      </w:r>
      <w:r w:rsidR="00F41663" w:rsidRPr="00F41663">
        <w:rPr>
          <w:rFonts w:ascii="Times New Roman" w:hAnsi="Times New Roman" w:cs="Times New Roman"/>
          <w:sz w:val="28"/>
          <w:szCs w:val="28"/>
        </w:rPr>
        <w:t xml:space="preserve"> применяется для снижения неоправданных издержек производства путем ликвидации ненужных функций и элементов (носителей функций), удорожающих продукцию.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lastRenderedPageBreak/>
        <w:t>В настоящее время широко используются три формы ФСА: творческая (на стадиях НИР и ОКР), корректирующая (на стадиях КПП, ТПП, отработки в опытном производстве (ООП), организационной подготовки производства (ОПП)) и инверсная (на стадии освоения изделия в промышленном производстве (ОСП)).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Как правило,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2DE7" w:rsidRPr="00F41663">
        <w:rPr>
          <w:rFonts w:ascii="Times New Roman" w:hAnsi="Times New Roman" w:cs="Times New Roman"/>
          <w:sz w:val="28"/>
          <w:szCs w:val="28"/>
        </w:rPr>
        <w:t>СА</w:t>
      </w:r>
      <w:r w:rsidRPr="00F41663">
        <w:rPr>
          <w:rFonts w:ascii="Times New Roman" w:hAnsi="Times New Roman" w:cs="Times New Roman"/>
          <w:sz w:val="28"/>
          <w:szCs w:val="28"/>
        </w:rPr>
        <w:t xml:space="preserve"> проводится в несколько этапов: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bookmark23"/>
      <w:bookmarkEnd w:id="0"/>
      <w:r w:rsidRPr="00F41663">
        <w:rPr>
          <w:rFonts w:ascii="Times New Roman" w:hAnsi="Times New Roman" w:cs="Times New Roman"/>
          <w:b/>
          <w:bCs/>
          <w:sz w:val="28"/>
          <w:szCs w:val="28"/>
        </w:rPr>
        <w:t>1 Подготовительный этап</w:t>
      </w:r>
      <w:r w:rsidRPr="00F41663">
        <w:rPr>
          <w:rFonts w:ascii="Times New Roman" w:hAnsi="Times New Roman" w:cs="Times New Roman"/>
          <w:sz w:val="28"/>
          <w:szCs w:val="28"/>
        </w:rPr>
        <w:t>. На этом этапе выбирается объект исследования, формируются цели и желаемый результат анализа, составляется план выполнения ФСА.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bookmark24"/>
      <w:bookmarkEnd w:id="1"/>
      <w:r w:rsidRPr="00F41663">
        <w:rPr>
          <w:rFonts w:ascii="Times New Roman" w:hAnsi="Times New Roman" w:cs="Times New Roman"/>
          <w:b/>
          <w:bCs/>
          <w:sz w:val="28"/>
          <w:szCs w:val="28"/>
        </w:rPr>
        <w:t>2 Информационный этап</w:t>
      </w:r>
      <w:r w:rsidRPr="00F41663">
        <w:rPr>
          <w:rFonts w:ascii="Times New Roman" w:hAnsi="Times New Roman" w:cs="Times New Roman"/>
          <w:sz w:val="28"/>
          <w:szCs w:val="28"/>
        </w:rPr>
        <w:t>. На этом этапе осуществляется подготовка и сбор необходимой информации об объекте исследования и его аналогах; составляется структурная модель (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1663">
        <w:rPr>
          <w:rFonts w:ascii="Times New Roman" w:hAnsi="Times New Roman" w:cs="Times New Roman"/>
          <w:sz w:val="28"/>
          <w:szCs w:val="28"/>
        </w:rPr>
        <w:t>М) объекта; определяются затраты на каждый элемент объекта и удельный вес затрат по каждому элементу, исходя из общих затрат на изделие; строится диаграмма Парето.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Структурная модель</w:t>
      </w:r>
      <w:r w:rsidRPr="00F41663">
        <w:rPr>
          <w:rFonts w:ascii="Times New Roman" w:hAnsi="Times New Roman" w:cs="Times New Roman"/>
          <w:sz w:val="28"/>
          <w:szCs w:val="28"/>
        </w:rPr>
        <w:t xml:space="preserve"> объекта представляет собой с определенной степенью упрощения «скелет» изделия, его обобщенный вид. Однако следует отметить, что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1663">
        <w:rPr>
          <w:rFonts w:ascii="Times New Roman" w:hAnsi="Times New Roman" w:cs="Times New Roman"/>
          <w:sz w:val="28"/>
          <w:szCs w:val="28"/>
        </w:rPr>
        <w:t>М не дает полного представления о связях и отношениях, возникающих в изделии при его функционировании. Она отражает только наиболее устоявшиеся, статические связи в системе, в то время как действительные свойства системы всего изделия проявляются через динамические связи, действия и взаимодействия, которые происходят в процессе функционирования системы.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Каждый конструктивный элемент изделия называется материальным носителем функций (МН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) и участвует в реализации основной и как следствие главной функции изделия.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Расчет затрат</w:t>
      </w:r>
      <w:r w:rsidRPr="00F41663">
        <w:rPr>
          <w:rFonts w:ascii="Times New Roman" w:hAnsi="Times New Roman" w:cs="Times New Roman"/>
          <w:sz w:val="28"/>
          <w:szCs w:val="28"/>
        </w:rPr>
        <w:t xml:space="preserve"> на каждый элемент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производится по одному из известных методов, в частности: по удельным показателям, по структурной аналогии, по методу баллов, по методу оценки на основе математических моделей и наконец прямым методом расчета по статьям калькуляции. Рекомендуется расчет затрат вести в табличной форме, в которой определяется удельный вес затрат по каждому элементу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 устанавливается порядок расположения затрат по убыванию, начиная с самых высоких их значений и заканчивая минимальными затратами, приходящимися на отдельный элемент изделия.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Исходя из структурной модели и расчета затрат по каждому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строится диаграмма Парето. При построении диаграммы Парето по оси абсцисс располагаются все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в порядке убывания их затрат, а по оси ординат откладывается удельный вес затрат в процентах от полной себестоимости изделия. При этом затраты учитываются нарастающим итогом.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В осях координат выделяются три зоны А, В и С, поэтому и метод получил название «АВС».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Первая зона А соответствует наибольшему сосредоточению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, составляющих 75 % общих затрат на изделие. Вторая зона </w:t>
      </w:r>
      <w:proofErr w:type="gramStart"/>
      <w:r w:rsidRPr="00F41663">
        <w:rPr>
          <w:rFonts w:ascii="Times New Roman" w:hAnsi="Times New Roman" w:cs="Times New Roman"/>
          <w:sz w:val="28"/>
          <w:szCs w:val="28"/>
        </w:rPr>
        <w:t>В составляет</w:t>
      </w:r>
      <w:proofErr w:type="gramEnd"/>
      <w:r w:rsidRPr="00F41663">
        <w:rPr>
          <w:rFonts w:ascii="Times New Roman" w:hAnsi="Times New Roman" w:cs="Times New Roman"/>
          <w:sz w:val="28"/>
          <w:szCs w:val="28"/>
        </w:rPr>
        <w:t xml:space="preserve"> 20 % общих затрат на изделие. Третья зона С соответствует остальным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, составляющим в сумме 5 % общих затрат, т. е. завершает картину распределения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по зонам и затратам в целом.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Согласно теории метода АВС, элементы МН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изделия, попавшие в зону А, подвергаются наиболее тщательному анализу и в первую очередь, затем могут </w:t>
      </w:r>
      <w:r w:rsidRPr="00F41663">
        <w:rPr>
          <w:rFonts w:ascii="Times New Roman" w:hAnsi="Times New Roman" w:cs="Times New Roman"/>
          <w:sz w:val="28"/>
          <w:szCs w:val="28"/>
        </w:rPr>
        <w:lastRenderedPageBreak/>
        <w:t>подвергаться анализу МНФ, попав</w:t>
      </w:r>
      <w:r w:rsidR="00952DE7">
        <w:rPr>
          <w:rFonts w:ascii="Times New Roman" w:hAnsi="Times New Roman" w:cs="Times New Roman"/>
          <w:sz w:val="28"/>
          <w:szCs w:val="28"/>
        </w:rPr>
        <w:t>шие в зону В, а элементы, по</w:t>
      </w:r>
      <w:r w:rsidRPr="00F41663">
        <w:rPr>
          <w:rFonts w:ascii="Times New Roman" w:hAnsi="Times New Roman" w:cs="Times New Roman"/>
          <w:sz w:val="28"/>
          <w:szCs w:val="28"/>
        </w:rPr>
        <w:t>па</w:t>
      </w:r>
      <w:r w:rsidR="00952DE7">
        <w:rPr>
          <w:rFonts w:ascii="Times New Roman" w:hAnsi="Times New Roman" w:cs="Times New Roman"/>
          <w:sz w:val="28"/>
          <w:szCs w:val="28"/>
        </w:rPr>
        <w:t>в</w:t>
      </w:r>
      <w:r w:rsidRPr="00F41663">
        <w:rPr>
          <w:rFonts w:ascii="Times New Roman" w:hAnsi="Times New Roman" w:cs="Times New Roman"/>
          <w:sz w:val="28"/>
          <w:szCs w:val="28"/>
        </w:rPr>
        <w:t>шие в зону С, как правило, тщательному анализу не подвергаются.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25"/>
      <w:bookmarkEnd w:id="2"/>
      <w:r w:rsidRPr="00F41663">
        <w:rPr>
          <w:rFonts w:ascii="Times New Roman" w:hAnsi="Times New Roman" w:cs="Times New Roman"/>
          <w:b/>
          <w:bCs/>
          <w:sz w:val="28"/>
          <w:szCs w:val="28"/>
        </w:rPr>
        <w:t>3 Аналитический этап</w:t>
      </w:r>
      <w:r w:rsidRPr="00F41663">
        <w:rPr>
          <w:rFonts w:ascii="Times New Roman" w:hAnsi="Times New Roman" w:cs="Times New Roman"/>
          <w:sz w:val="28"/>
          <w:szCs w:val="28"/>
        </w:rPr>
        <w:t>. На этом этапе разрабатываются функциональная модель (ФМ), функционально-структурная модель (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СМ) и строится функцио</w:t>
      </w:r>
      <w:r w:rsidRPr="00F41663">
        <w:rPr>
          <w:rFonts w:ascii="Times New Roman" w:hAnsi="Times New Roman" w:cs="Times New Roman"/>
          <w:sz w:val="28"/>
          <w:szCs w:val="28"/>
        </w:rPr>
        <w:softHyphen/>
        <w:t>нально-стоимостная диаграмма (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1663">
        <w:rPr>
          <w:rFonts w:ascii="Times New Roman" w:hAnsi="Times New Roman" w:cs="Times New Roman"/>
          <w:sz w:val="28"/>
          <w:szCs w:val="28"/>
        </w:rPr>
        <w:t>).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Функциональная модель</w:t>
      </w:r>
      <w:r w:rsidRPr="00F41663">
        <w:rPr>
          <w:rFonts w:ascii="Times New Roman" w:hAnsi="Times New Roman" w:cs="Times New Roman"/>
          <w:sz w:val="28"/>
          <w:szCs w:val="28"/>
        </w:rPr>
        <w:t xml:space="preserve"> – это логико-графическое изображение состава и взаимосвязей функций изделия, получаемое путем их формулировки и установления порядка подчинения. Каждая функция имеет свой материальный носитель и свой индекс, отражающий принадлежность к определенному уровню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М и порядковый номер.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Под функцией понимается проявление свойств изделия (объекта) в определенной системе отношений. Для удобства проведения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СА разнообразные функции, выполняемые проектируемыми изделиями, могут быть классифицированы по различным признакам, в частности: по области проявления – внешние и внутренние; по роли удовлетворения потребностей – главные и второстепенные; по роли в обеспечении работоспособности – основные и вспомогательные; по характеру проявления – номинальные, потенциальные и действительные; по степени полезности – полезные, нейтральные и вредные.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Внешние функции</w:t>
      </w:r>
      <w:r w:rsidRPr="00F41663">
        <w:rPr>
          <w:rFonts w:ascii="Times New Roman" w:hAnsi="Times New Roman" w:cs="Times New Roman"/>
          <w:sz w:val="28"/>
          <w:szCs w:val="28"/>
        </w:rPr>
        <w:t xml:space="preserve"> отражают функциональные отношения между объектом и сферой применения.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Внутренние функции</w:t>
      </w:r>
      <w:r w:rsidRPr="00F41663">
        <w:rPr>
          <w:rFonts w:ascii="Times New Roman" w:hAnsi="Times New Roman" w:cs="Times New Roman"/>
          <w:sz w:val="28"/>
          <w:szCs w:val="28"/>
        </w:rPr>
        <w:t xml:space="preserve"> отражают действия и взаимосвязи внутри объекта, они обусловлены принципом его построения, особенностям исполнения.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Главная функция</w:t>
      </w:r>
      <w:r w:rsidRPr="00F41663">
        <w:rPr>
          <w:rFonts w:ascii="Times New Roman" w:hAnsi="Times New Roman" w:cs="Times New Roman"/>
          <w:sz w:val="28"/>
          <w:szCs w:val="28"/>
        </w:rPr>
        <w:t xml:space="preserve"> объекта – функция, определяющая назначение, сущность и смысл существования объекта в целом.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Второстепенная функция</w:t>
      </w:r>
      <w:r w:rsidRPr="00F41663">
        <w:rPr>
          <w:rFonts w:ascii="Times New Roman" w:hAnsi="Times New Roman" w:cs="Times New Roman"/>
          <w:sz w:val="28"/>
          <w:szCs w:val="28"/>
        </w:rPr>
        <w:t xml:space="preserve"> не влияет на работоспособность объекта, отражает побочные цели его создания, обеспечивает его спрос.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Основные функции</w:t>
      </w:r>
      <w:r w:rsidRPr="00F41663">
        <w:rPr>
          <w:rFonts w:ascii="Times New Roman" w:hAnsi="Times New Roman" w:cs="Times New Roman"/>
          <w:sz w:val="28"/>
          <w:szCs w:val="28"/>
        </w:rPr>
        <w:t xml:space="preserve"> – функции, обеспечивающие работоспособность объекта, создающие необходимые условия для осуществления главной функции.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Вспомогательные функции</w:t>
      </w:r>
      <w:r w:rsidRPr="00F41663">
        <w:rPr>
          <w:rFonts w:ascii="Times New Roman" w:hAnsi="Times New Roman" w:cs="Times New Roman"/>
          <w:sz w:val="28"/>
          <w:szCs w:val="28"/>
        </w:rPr>
        <w:t xml:space="preserve"> способствуют реализации основных: соедини</w:t>
      </w:r>
      <w:r w:rsidRPr="00F41663">
        <w:rPr>
          <w:rFonts w:ascii="Times New Roman" w:hAnsi="Times New Roman" w:cs="Times New Roman"/>
          <w:sz w:val="28"/>
          <w:szCs w:val="28"/>
        </w:rPr>
        <w:softHyphen/>
        <w:t>тельных, изолирующих, фиксирующих, направляющих, крепежных и др.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Основным назначением классификации функций является выделение среди них полезных, нейтральных и вредных. Полезные функции – внешние и внутренние функции, отражающие функционально-необходимые потребительские свойства и определяющие работоспособность объекта. Нейтральные функции – это излишние функции, которые отрицательно не сказываются на работоспособности объекта, но удорожающие его. Вредные функции – функции, отрицательно влияющие на работоспособность объекта, не создающие потребительскую стоимость, – удорожающие объект.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На основании определения и классификации функций изделия строится функциональная модель изделия.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М осуществляется следующим образом: на верхнем уровне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М располагаются главные и второстепенные функции, т. е. внешние функции изделия; на втором уровне располагаются основные функции (внутренние), необходимые для реализации главной функции; на третьем (может быть четвёртом и </w:t>
      </w:r>
      <w:r w:rsidRPr="00F41663">
        <w:rPr>
          <w:rFonts w:ascii="Times New Roman" w:hAnsi="Times New Roman" w:cs="Times New Roman"/>
          <w:sz w:val="28"/>
          <w:szCs w:val="28"/>
        </w:rPr>
        <w:lastRenderedPageBreak/>
        <w:t>т. д.) уровнях располагаются вспомогательные функции, которые обеспечивают основные.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Не зависимо от целей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СА при построении </w:t>
      </w:r>
      <w:r w:rsidR="00952DE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М следует учитывать, что функции верхнего уровня должны являться отражением целей функций нижнего уровня, а нижний уровень функций есть средство обеспечения функций вышестоящего уровня.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Каждой функции присваивается соответствующий индекс в зависимости от уровня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М, который отражается в функциональной модели: главная функция –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F41663">
        <w:rPr>
          <w:rFonts w:ascii="Times New Roman" w:hAnsi="Times New Roman" w:cs="Times New Roman"/>
          <w:sz w:val="28"/>
          <w:szCs w:val="28"/>
        </w:rPr>
        <w:t xml:space="preserve"> второстепенные –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1663">
        <w:rPr>
          <w:rFonts w:ascii="Times New Roman" w:hAnsi="Times New Roman" w:cs="Times New Roman"/>
          <w:sz w:val="28"/>
          <w:szCs w:val="28"/>
        </w:rPr>
        <w:t xml:space="preserve">,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 т. д.; основные –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F41663">
        <w:rPr>
          <w:rFonts w:ascii="Times New Roman" w:hAnsi="Times New Roman" w:cs="Times New Roman"/>
          <w:sz w:val="28"/>
          <w:szCs w:val="28"/>
        </w:rPr>
        <w:t xml:space="preserve">,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 т. д.; вспомогательные –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sz w:val="28"/>
          <w:szCs w:val="28"/>
          <w:vertAlign w:val="subscript"/>
        </w:rPr>
        <w:t>111</w:t>
      </w:r>
      <w:r w:rsidRPr="00F41663">
        <w:rPr>
          <w:rFonts w:ascii="Times New Roman" w:hAnsi="Times New Roman" w:cs="Times New Roman"/>
          <w:sz w:val="28"/>
          <w:szCs w:val="28"/>
        </w:rPr>
        <w:t xml:space="preserve">,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41663">
        <w:rPr>
          <w:rFonts w:ascii="Times New Roman" w:hAnsi="Times New Roman" w:cs="Times New Roman"/>
          <w:sz w:val="28"/>
          <w:szCs w:val="28"/>
          <w:vertAlign w:val="subscript"/>
        </w:rPr>
        <w:t>112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 т. д.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Если изделие имеет в своем составе функционально завершенные части, по каждой из них строится своя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М по тем же правилам, что и для изделия в целом.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После разработки функциональной модели с помощью экспертных методов осуществляется оценка значимости функций (</w:t>
      </w:r>
      <w:r w:rsidRPr="00F4166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r w:rsidRPr="00F41663">
        <w:rPr>
          <w:rFonts w:ascii="Times New Roman" w:hAnsi="Times New Roman" w:cs="Times New Roman"/>
          <w:iCs/>
          <w:sz w:val="28"/>
          <w:szCs w:val="28"/>
        </w:rPr>
        <w:t>)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 их относительной важности для изделия в целом </w:t>
      </w:r>
      <w:r w:rsidRPr="00F41663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Rj</w:t>
      </w:r>
      <w:proofErr w:type="spellEnd"/>
      <w:r w:rsidRPr="00F41663">
        <w:rPr>
          <w:rFonts w:ascii="Times New Roman" w:hAnsi="Times New Roman" w:cs="Times New Roman"/>
          <w:iCs/>
          <w:sz w:val="28"/>
          <w:szCs w:val="28"/>
        </w:rPr>
        <w:t>)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Оценка значимости и важности функции ведется экспертными методами последовательно по уровням функциональной модели, начиная с первого (т.</w:t>
      </w:r>
      <w:r w:rsidRPr="00F4166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41663">
        <w:rPr>
          <w:rFonts w:ascii="Times New Roman" w:hAnsi="Times New Roman" w:cs="Times New Roman"/>
          <w:sz w:val="28"/>
          <w:szCs w:val="28"/>
        </w:rPr>
        <w:t>е. сверху вниз).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Нормирующим условием является следующее:</w:t>
      </w:r>
    </w:p>
    <w:p w:rsidR="009B3154" w:rsidRPr="009D2834" w:rsidRDefault="009B3154" w:rsidP="009B3154">
      <w:pPr>
        <w:pStyle w:val="20"/>
        <w:spacing w:before="120" w:after="120"/>
        <w:jc w:val="right"/>
        <w:rPr>
          <w:i w:val="0"/>
          <w:sz w:val="28"/>
          <w:szCs w:val="28"/>
        </w:rPr>
      </w:pPr>
      <w:r w:rsidRPr="009D2834">
        <w:rPr>
          <w:i w:val="0"/>
          <w:position w:val="-36"/>
          <w:sz w:val="28"/>
          <w:szCs w:val="28"/>
        </w:rPr>
        <w:object w:dxaOrig="9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pt;height:41.25pt" o:ole="">
            <v:imagedata r:id="rId4" o:title=""/>
          </v:shape>
          <o:OLEObject Type="Embed" ProgID="Equation.DSMT4" ShapeID="_x0000_i1042" DrawAspect="Content" ObjectID="_1684777976" r:id="rId5"/>
        </w:object>
      </w:r>
      <w:proofErr w:type="gramStart"/>
      <w:r>
        <w:rPr>
          <w:i w:val="0"/>
          <w:sz w:val="28"/>
          <w:szCs w:val="28"/>
        </w:rPr>
        <w:t xml:space="preserve">,   </w:t>
      </w:r>
      <w:proofErr w:type="gramEnd"/>
      <w:r>
        <w:rPr>
          <w:i w:val="0"/>
          <w:sz w:val="28"/>
          <w:szCs w:val="28"/>
        </w:rPr>
        <w:t xml:space="preserve">                                                     (</w:t>
      </w:r>
      <w:r>
        <w:rPr>
          <w:i w:val="0"/>
          <w:sz w:val="28"/>
          <w:szCs w:val="28"/>
        </w:rPr>
        <w:t>1.1</w:t>
      </w:r>
      <w:r>
        <w:rPr>
          <w:i w:val="0"/>
          <w:sz w:val="28"/>
          <w:szCs w:val="28"/>
        </w:rPr>
        <w:t>)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F41663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F41663">
        <w:rPr>
          <w:rFonts w:ascii="Times New Roman" w:hAnsi="Times New Roman" w:cs="Times New Roman"/>
          <w:sz w:val="28"/>
          <w:szCs w:val="28"/>
        </w:rPr>
        <w:t xml:space="preserve"> значимость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j-</w:t>
      </w:r>
      <w:r w:rsidRPr="00F41663">
        <w:rPr>
          <w:rFonts w:ascii="Times New Roman" w:hAnsi="Times New Roman" w:cs="Times New Roman"/>
          <w:iCs/>
          <w:sz w:val="28"/>
          <w:szCs w:val="28"/>
        </w:rPr>
        <w:t>й</w:t>
      </w:r>
      <w:r w:rsidRPr="00F41663">
        <w:rPr>
          <w:rFonts w:ascii="Times New Roman" w:hAnsi="Times New Roman" w:cs="Times New Roman"/>
          <w:sz w:val="28"/>
          <w:szCs w:val="28"/>
        </w:rPr>
        <w:t xml:space="preserve"> функции, принадлежащей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416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1663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 xml:space="preserve"> уровню функциональ</w:t>
      </w:r>
      <w:r w:rsidRPr="00F41663">
        <w:rPr>
          <w:rFonts w:ascii="Times New Roman" w:hAnsi="Times New Roman" w:cs="Times New Roman"/>
          <w:sz w:val="28"/>
          <w:szCs w:val="28"/>
        </w:rPr>
        <w:softHyphen/>
        <w:t>ной модели;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 xml:space="preserve">      k –</w:t>
      </w:r>
      <w:r w:rsidRPr="00F41663">
        <w:rPr>
          <w:rFonts w:ascii="Times New Roman" w:hAnsi="Times New Roman" w:cs="Times New Roman"/>
          <w:sz w:val="28"/>
          <w:szCs w:val="28"/>
        </w:rPr>
        <w:t xml:space="preserve"> число функций, расположенных на одном уровне функциональной мо</w:t>
      </w:r>
      <w:r w:rsidRPr="00F41663">
        <w:rPr>
          <w:rFonts w:ascii="Times New Roman" w:hAnsi="Times New Roman" w:cs="Times New Roman"/>
          <w:sz w:val="28"/>
          <w:szCs w:val="28"/>
        </w:rPr>
        <w:softHyphen/>
        <w:t>дели и входящих в общий узел вышестоящего уровня.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Учитывая многоступенчатую структуру функциональной модели, наряду с оценкой значимости функций по отношению к ближайшей вышестоящей, определяется показатель относительной важности функции любого уровня (</w:t>
      </w:r>
      <w:proofErr w:type="spell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>) по отношению к изделию в целом:</w:t>
      </w:r>
    </w:p>
    <w:p w:rsidR="009B3154" w:rsidRPr="002E56B4" w:rsidRDefault="009B3154" w:rsidP="009B3154">
      <w:pPr>
        <w:pStyle w:val="20"/>
        <w:spacing w:before="120" w:after="120"/>
        <w:jc w:val="right"/>
        <w:rPr>
          <w:i w:val="0"/>
          <w:sz w:val="28"/>
          <w:szCs w:val="28"/>
        </w:rPr>
      </w:pPr>
      <w:r w:rsidRPr="00C310E4">
        <w:rPr>
          <w:i w:val="0"/>
          <w:position w:val="-32"/>
          <w:sz w:val="28"/>
          <w:szCs w:val="28"/>
        </w:rPr>
        <w:object w:dxaOrig="1200" w:dyaOrig="780">
          <v:shape id="_x0000_i1039" type="#_x0000_t75" style="width:60pt;height:39pt" o:ole="">
            <v:imagedata r:id="rId6" o:title=""/>
          </v:shape>
          <o:OLEObject Type="Embed" ProgID="Equation.DSMT4" ShapeID="_x0000_i1039" DrawAspect="Content" ObjectID="_1684777977" r:id="rId7"/>
        </w:object>
      </w:r>
      <w:proofErr w:type="gramStart"/>
      <w:r>
        <w:rPr>
          <w:i w:val="0"/>
          <w:sz w:val="28"/>
          <w:szCs w:val="28"/>
        </w:rPr>
        <w:t xml:space="preserve">,   </w:t>
      </w:r>
      <w:proofErr w:type="gramEnd"/>
      <w:r>
        <w:rPr>
          <w:i w:val="0"/>
          <w:sz w:val="28"/>
          <w:szCs w:val="28"/>
        </w:rPr>
        <w:t xml:space="preserve">                                                  (</w:t>
      </w:r>
      <w:r>
        <w:rPr>
          <w:i w:val="0"/>
          <w:sz w:val="28"/>
          <w:szCs w:val="28"/>
        </w:rPr>
        <w:t>1.2</w:t>
      </w:r>
      <w:r>
        <w:rPr>
          <w:i w:val="0"/>
          <w:sz w:val="28"/>
          <w:szCs w:val="28"/>
        </w:rPr>
        <w:t>)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где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F41663">
        <w:rPr>
          <w:rFonts w:ascii="Times New Roman" w:hAnsi="Times New Roman" w:cs="Times New Roman"/>
          <w:sz w:val="28"/>
          <w:szCs w:val="28"/>
        </w:rPr>
        <w:t xml:space="preserve"> – уровни функциональной модели.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Оценка значимости и относительной важности функций, как правило, осуществляется в табличной форме.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>Функционально-структурная модель</w:t>
      </w:r>
      <w:r w:rsidRPr="00F41663">
        <w:rPr>
          <w:rFonts w:ascii="Times New Roman" w:hAnsi="Times New Roman" w:cs="Times New Roman"/>
          <w:sz w:val="28"/>
          <w:szCs w:val="28"/>
        </w:rPr>
        <w:t xml:space="preserve"> (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СМ) изделия создаётся методом совмещения структурной и функциональной моделей. Построение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СМ осуществляется путем наложения функциональной модели на структурную, в результате чего получается матрица. Строки матрицы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СМ отражают состав элементов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изделия и затраты на каждую функцию данного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, а столбцы-функции по уровням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М. На пересечении строк и столбцов указывается величина затрат на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416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166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 xml:space="preserve">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на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41663">
        <w:rPr>
          <w:rFonts w:ascii="Times New Roman" w:hAnsi="Times New Roman" w:cs="Times New Roman"/>
          <w:sz w:val="28"/>
          <w:szCs w:val="28"/>
        </w:rPr>
        <w:t>-ю функцию.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lastRenderedPageBreak/>
        <w:t xml:space="preserve">Из построения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СМ видно, что отдельные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или группа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работают на одну функцию, тогда затраты на нее </w:t>
      </w:r>
      <w:r w:rsidRPr="00F41663">
        <w:rPr>
          <w:rFonts w:ascii="Times New Roman" w:hAnsi="Times New Roman" w:cs="Times New Roman"/>
          <w:iCs/>
          <w:sz w:val="28"/>
          <w:szCs w:val="28"/>
        </w:rPr>
        <w:t>(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F</w:t>
      </w:r>
      <w:r w:rsidRPr="00F41663">
        <w:rPr>
          <w:rFonts w:ascii="Times New Roman" w:hAnsi="Times New Roman" w:cs="Times New Roman"/>
          <w:iCs/>
          <w:sz w:val="28"/>
          <w:szCs w:val="28"/>
        </w:rPr>
        <w:t>)</w:t>
      </w:r>
      <w:r w:rsidRPr="00F41663">
        <w:rPr>
          <w:rFonts w:ascii="Times New Roman" w:hAnsi="Times New Roman" w:cs="Times New Roman"/>
          <w:sz w:val="28"/>
          <w:szCs w:val="28"/>
        </w:rPr>
        <w:t xml:space="preserve"> определяются затратами на создание соответствующего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. Расчет затрат осуществляется по формуле</w:t>
      </w:r>
    </w:p>
    <w:p w:rsidR="009B3154" w:rsidRPr="002E56B4" w:rsidRDefault="009B3154" w:rsidP="009B3154">
      <w:pPr>
        <w:pStyle w:val="1"/>
        <w:spacing w:before="240" w:after="240"/>
        <w:ind w:firstLine="709"/>
        <w:jc w:val="right"/>
        <w:rPr>
          <w:color w:val="000000"/>
          <w:sz w:val="28"/>
          <w:szCs w:val="28"/>
        </w:rPr>
      </w:pPr>
      <w:r w:rsidRPr="009D2834">
        <w:rPr>
          <w:i/>
          <w:position w:val="-36"/>
          <w:sz w:val="28"/>
          <w:szCs w:val="28"/>
        </w:rPr>
        <w:object w:dxaOrig="1680" w:dyaOrig="820">
          <v:shape id="_x0000_i1036" type="#_x0000_t75" style="width:84pt;height:41.25pt" o:ole="">
            <v:imagedata r:id="rId8" o:title=""/>
          </v:shape>
          <o:OLEObject Type="Embed" ProgID="Equation.DSMT4" ShapeID="_x0000_i1036" DrawAspect="Content" ObjectID="_1684777978" r:id="rId9"/>
        </w:object>
      </w:r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 (</w:t>
      </w:r>
      <w:r>
        <w:rPr>
          <w:sz w:val="28"/>
          <w:szCs w:val="28"/>
        </w:rPr>
        <w:t>1.3</w:t>
      </w:r>
      <w:r>
        <w:rPr>
          <w:sz w:val="28"/>
          <w:szCs w:val="28"/>
        </w:rPr>
        <w:t>)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мнф.j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 xml:space="preserve"> – затраты (себестоимость)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4166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166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 xml:space="preserve">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, руб.;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i/>
          <w:iCs/>
          <w:sz w:val="28"/>
          <w:szCs w:val="28"/>
        </w:rPr>
        <w:t xml:space="preserve">      m</w:t>
      </w:r>
      <w:r w:rsidRPr="00F41663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41663">
        <w:rPr>
          <w:rFonts w:ascii="Times New Roman" w:hAnsi="Times New Roman" w:cs="Times New Roman"/>
          <w:sz w:val="28"/>
          <w:szCs w:val="28"/>
        </w:rPr>
        <w:t>-х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, работающих на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41663">
        <w:rPr>
          <w:rFonts w:ascii="Times New Roman" w:hAnsi="Times New Roman" w:cs="Times New Roman"/>
          <w:sz w:val="28"/>
          <w:szCs w:val="28"/>
        </w:rPr>
        <w:t>-ю функцию.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Если один и несколько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участвуют в удовлетворении нескольких функций, то затраты на него распределяются между функциями пропорционально степени значимости (</w:t>
      </w:r>
      <w:proofErr w:type="spell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ij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>)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в реализации данных функций. Затраты на </w:t>
      </w:r>
      <w:proofErr w:type="spellStart"/>
      <w:r w:rsidRPr="00F4166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41663">
        <w:rPr>
          <w:rFonts w:ascii="Times New Roman" w:hAnsi="Times New Roman" w:cs="Times New Roman"/>
          <w:sz w:val="28"/>
          <w:szCs w:val="28"/>
        </w:rPr>
        <w:t>-ю МН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 xml:space="preserve"> определяются по формуле</w:t>
      </w:r>
    </w:p>
    <w:p w:rsidR="00F41663" w:rsidRPr="009B3154" w:rsidRDefault="009B3154" w:rsidP="009B315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D2834">
        <w:rPr>
          <w:i/>
          <w:position w:val="-36"/>
          <w:sz w:val="28"/>
          <w:szCs w:val="28"/>
        </w:rPr>
        <w:object w:dxaOrig="2100" w:dyaOrig="820">
          <v:shape id="_x0000_i1034" type="#_x0000_t75" style="width:105pt;height:41.25pt" o:ole="">
            <v:imagedata r:id="rId10" o:title=""/>
          </v:shape>
          <o:OLEObject Type="Embed" ProgID="Equation.DSMT4" ShapeID="_x0000_i1034" DrawAspect="Content" ObjectID="_1684777979" r:id="rId11"/>
        </w:object>
      </w:r>
      <w:r>
        <w:rPr>
          <w:sz w:val="28"/>
          <w:szCs w:val="28"/>
        </w:rPr>
        <w:t xml:space="preserve">.                                              </w:t>
      </w:r>
      <w:r w:rsidRPr="009B31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1.4</w:t>
      </w:r>
      <w:r w:rsidRPr="009B3154">
        <w:rPr>
          <w:rFonts w:ascii="Times New Roman" w:hAnsi="Times New Roman" w:cs="Times New Roman"/>
          <w:sz w:val="28"/>
          <w:szCs w:val="28"/>
        </w:rPr>
        <w:t>)</w:t>
      </w: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После определения относительной важности каждой функции и относительной величины затрат строится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1663">
        <w:rPr>
          <w:rFonts w:ascii="Times New Roman" w:hAnsi="Times New Roman" w:cs="Times New Roman"/>
          <w:sz w:val="28"/>
          <w:szCs w:val="28"/>
        </w:rPr>
        <w:t xml:space="preserve">. Это совмещенный график, наглядно показывающий соответствие относительной важности функции 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F.i</w:t>
      </w:r>
      <w:proofErr w:type="spellEnd"/>
      <w:proofErr w:type="gramEnd"/>
      <w:r w:rsidRPr="00F41663">
        <w:rPr>
          <w:rFonts w:ascii="Times New Roman" w:hAnsi="Times New Roman" w:cs="Times New Roman"/>
          <w:i/>
          <w:iCs/>
          <w:sz w:val="28"/>
          <w:szCs w:val="28"/>
        </w:rPr>
        <w:t>) –</w:t>
      </w:r>
      <w:r w:rsidRPr="00F41663">
        <w:rPr>
          <w:rFonts w:ascii="Times New Roman" w:hAnsi="Times New Roman" w:cs="Times New Roman"/>
          <w:sz w:val="28"/>
          <w:szCs w:val="28"/>
        </w:rPr>
        <w:t xml:space="preserve"> квадрант над осью абсцисс и относительной величины затрат на эту функцию (</w:t>
      </w:r>
      <w:proofErr w:type="spellStart"/>
      <w:r w:rsidRPr="00F4166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F4166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F.i</w:t>
      </w:r>
      <w:proofErr w:type="spellEnd"/>
      <w:r w:rsidRPr="00F41663">
        <w:rPr>
          <w:rFonts w:ascii="Times New Roman" w:hAnsi="Times New Roman" w:cs="Times New Roman"/>
          <w:i/>
          <w:iCs/>
          <w:sz w:val="28"/>
          <w:szCs w:val="28"/>
        </w:rPr>
        <w:t xml:space="preserve">) – </w:t>
      </w:r>
      <w:r w:rsidRPr="00F41663">
        <w:rPr>
          <w:rFonts w:ascii="Times New Roman" w:hAnsi="Times New Roman" w:cs="Times New Roman"/>
          <w:sz w:val="28"/>
          <w:szCs w:val="28"/>
        </w:rPr>
        <w:t>квадрант под осью абсцисс.</w:t>
      </w:r>
    </w:p>
    <w:p w:rsid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 xml:space="preserve">Сопоставление верхней и нижней частей диаграммы по каждой из функций, отраженных на оси абсцисс </w:t>
      </w:r>
      <w:r w:rsidRPr="00F41663">
        <w:rPr>
          <w:rFonts w:ascii="Times New Roman" w:hAnsi="Times New Roman" w:cs="Times New Roman"/>
          <w:iCs/>
          <w:sz w:val="28"/>
          <w:szCs w:val="28"/>
        </w:rPr>
        <w:t>(</w:t>
      </w:r>
      <w:r w:rsidRPr="00F41663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F41663">
        <w:rPr>
          <w:rFonts w:ascii="Times New Roman" w:hAnsi="Times New Roman" w:cs="Times New Roman"/>
          <w:iCs/>
          <w:sz w:val="28"/>
          <w:szCs w:val="28"/>
        </w:rPr>
        <w:t>),</w:t>
      </w:r>
      <w:r w:rsidRPr="00F41663">
        <w:rPr>
          <w:rFonts w:ascii="Times New Roman" w:hAnsi="Times New Roman" w:cs="Times New Roman"/>
          <w:sz w:val="28"/>
          <w:szCs w:val="28"/>
        </w:rPr>
        <w:t xml:space="preserve"> позволяет выявить диспропорции в изделии и степень удовлетворения одного из важнейших принципов </w:t>
      </w:r>
      <w:r w:rsidR="00BA58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41663">
        <w:rPr>
          <w:rFonts w:ascii="Times New Roman" w:hAnsi="Times New Roman" w:cs="Times New Roman"/>
          <w:sz w:val="28"/>
          <w:szCs w:val="28"/>
        </w:rPr>
        <w:t>СА: соответствия важности функций для потребителя затрат на ее реализацию в сфере производства и эксплуатации.</w:t>
      </w:r>
      <w:bookmarkStart w:id="3" w:name="bookmark28"/>
      <w:bookmarkEnd w:id="3"/>
    </w:p>
    <w:p w:rsidR="009B3154" w:rsidRDefault="009B3154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3154" w:rsidRPr="009B3154" w:rsidRDefault="009B3154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15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B3154" w:rsidRPr="00F41663" w:rsidRDefault="009B3154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663" w:rsidRP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63">
        <w:rPr>
          <w:rFonts w:ascii="Times New Roman" w:hAnsi="Times New Roman" w:cs="Times New Roman"/>
          <w:sz w:val="28"/>
          <w:szCs w:val="28"/>
        </w:rPr>
        <w:t>Ниже приведена упрощенная схема выполнения корректирующей формы функционально-стоимостного анализа технического объекта на примере трансформатора.</w:t>
      </w:r>
    </w:p>
    <w:p w:rsidR="009E1D49" w:rsidRPr="00704807" w:rsidRDefault="009E1D49" w:rsidP="009E1D49">
      <w:pPr>
        <w:pStyle w:val="1"/>
        <w:tabs>
          <w:tab w:val="left" w:pos="985"/>
        </w:tabs>
        <w:ind w:firstLine="68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1 </w:t>
      </w:r>
      <w:r w:rsidRPr="00E72485">
        <w:rPr>
          <w:color w:val="000000"/>
          <w:sz w:val="28"/>
          <w:szCs w:val="28"/>
        </w:rPr>
        <w:t>Краткая характеристика объекта. Ср</w:t>
      </w:r>
      <w:r>
        <w:rPr>
          <w:color w:val="000000"/>
          <w:sz w:val="28"/>
          <w:szCs w:val="28"/>
        </w:rPr>
        <w:t xml:space="preserve">еди многочисленных и </w:t>
      </w:r>
      <w:proofErr w:type="gramStart"/>
      <w:r>
        <w:rPr>
          <w:color w:val="000000"/>
          <w:sz w:val="28"/>
          <w:szCs w:val="28"/>
        </w:rPr>
        <w:t>разнообразных электротехнических приборов</w:t>
      </w:r>
      <w:proofErr w:type="gramEnd"/>
      <w:r w:rsidRPr="00E72485">
        <w:rPr>
          <w:color w:val="000000"/>
          <w:sz w:val="28"/>
          <w:szCs w:val="28"/>
        </w:rPr>
        <w:t xml:space="preserve"> и устройств трансформаторы по широте распространения и универсальности применения занимают одно из первых мест. Их применяют в схемах источников пи</w:t>
      </w:r>
      <w:r>
        <w:rPr>
          <w:color w:val="000000"/>
          <w:sz w:val="28"/>
          <w:szCs w:val="28"/>
        </w:rPr>
        <w:t>тания радиоэлектронной аппарату</w:t>
      </w:r>
      <w:r w:rsidRPr="00E72485">
        <w:rPr>
          <w:color w:val="000000"/>
          <w:sz w:val="28"/>
          <w:szCs w:val="28"/>
        </w:rPr>
        <w:t>ры (Р</w:t>
      </w:r>
      <w:r w:rsidR="00A77A28">
        <w:rPr>
          <w:color w:val="000000"/>
          <w:sz w:val="28"/>
          <w:szCs w:val="28"/>
          <w:lang w:val="en-US"/>
        </w:rPr>
        <w:t>E</w:t>
      </w:r>
      <w:r w:rsidRPr="00E72485">
        <w:rPr>
          <w:color w:val="000000"/>
          <w:sz w:val="28"/>
          <w:szCs w:val="28"/>
        </w:rPr>
        <w:t>А) различного назначения, в усилителях и генераторах низкой частоты в</w:t>
      </w:r>
      <w:r>
        <w:rPr>
          <w:color w:val="000000"/>
          <w:sz w:val="28"/>
          <w:szCs w:val="28"/>
        </w:rPr>
        <w:t xml:space="preserve"> качестве междукаскадных и выхо</w:t>
      </w:r>
      <w:r w:rsidRPr="00E72485">
        <w:rPr>
          <w:color w:val="000000"/>
          <w:sz w:val="28"/>
          <w:szCs w:val="28"/>
        </w:rPr>
        <w:t>дных, в цепях высокочастотных контуров, при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>мно-усил</w:t>
      </w:r>
      <w:r>
        <w:rPr>
          <w:color w:val="000000"/>
          <w:sz w:val="28"/>
          <w:szCs w:val="28"/>
        </w:rPr>
        <w:t>ительных устройств</w:t>
      </w:r>
      <w:r w:rsidRPr="00E72485">
        <w:rPr>
          <w:color w:val="000000"/>
          <w:sz w:val="28"/>
          <w:szCs w:val="28"/>
        </w:rPr>
        <w:t xml:space="preserve"> и других схемах.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Мощность, габариты, размеры и масса различных трансформаторов варьируются в широких пределах. </w:t>
      </w:r>
      <w:r w:rsidRPr="00E72485">
        <w:rPr>
          <w:color w:val="000000"/>
          <w:sz w:val="28"/>
          <w:szCs w:val="28"/>
        </w:rPr>
        <w:t>Технич</w:t>
      </w:r>
      <w:r>
        <w:rPr>
          <w:color w:val="000000"/>
          <w:sz w:val="28"/>
          <w:szCs w:val="28"/>
        </w:rPr>
        <w:t>еские характеристики трансформатора представлены в таблице</w:t>
      </w:r>
      <w:r w:rsidRPr="00E72485">
        <w:rPr>
          <w:color w:val="000000"/>
          <w:sz w:val="28"/>
          <w:szCs w:val="28"/>
        </w:rPr>
        <w:t xml:space="preserve"> </w:t>
      </w:r>
      <w:r w:rsidR="00A77A28">
        <w:rPr>
          <w:color w:val="000000"/>
          <w:sz w:val="28"/>
          <w:szCs w:val="28"/>
          <w:lang w:val="en-US"/>
        </w:rPr>
        <w:t>1.1</w:t>
      </w:r>
      <w:r w:rsidRPr="00E72485">
        <w:rPr>
          <w:color w:val="000000"/>
          <w:sz w:val="28"/>
          <w:szCs w:val="28"/>
        </w:rPr>
        <w:t>.</w:t>
      </w:r>
    </w:p>
    <w:p w:rsidR="009E1D49" w:rsidRPr="00E72485" w:rsidRDefault="009E1D49" w:rsidP="009E1D49">
      <w:pPr>
        <w:pStyle w:val="1"/>
        <w:ind w:firstLine="680"/>
        <w:jc w:val="both"/>
        <w:rPr>
          <w:sz w:val="28"/>
          <w:szCs w:val="28"/>
        </w:rPr>
      </w:pPr>
    </w:p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  <w:r w:rsidRPr="00E72485">
        <w:rPr>
          <w:color w:val="000000"/>
          <w:sz w:val="28"/>
          <w:szCs w:val="28"/>
        </w:rPr>
        <w:t xml:space="preserve">Таблица </w:t>
      </w:r>
      <w:r w:rsidR="00A77A28" w:rsidRPr="00A77A28">
        <w:rPr>
          <w:color w:val="000000"/>
          <w:sz w:val="28"/>
          <w:szCs w:val="28"/>
        </w:rPr>
        <w:t>1.1</w:t>
      </w:r>
      <w:r>
        <w:rPr>
          <w:color w:val="000000"/>
          <w:sz w:val="28"/>
          <w:szCs w:val="28"/>
        </w:rPr>
        <w:t xml:space="preserve"> –</w:t>
      </w:r>
      <w:r w:rsidRPr="00E72485">
        <w:rPr>
          <w:color w:val="000000"/>
          <w:sz w:val="28"/>
          <w:szCs w:val="28"/>
        </w:rPr>
        <w:t xml:space="preserve"> Технические характеристики трансформатора</w:t>
      </w:r>
      <w:r>
        <w:rPr>
          <w:sz w:val="28"/>
          <w:szCs w:val="28"/>
        </w:rPr>
        <w:t xml:space="preserve"> </w:t>
      </w:r>
      <w:r w:rsidRPr="00E72485">
        <w:rPr>
          <w:color w:val="000000"/>
          <w:sz w:val="28"/>
          <w:szCs w:val="28"/>
        </w:rPr>
        <w:t>(рассматриваемый пример)</w:t>
      </w:r>
    </w:p>
    <w:p w:rsidR="009E1D49" w:rsidRPr="00E72485" w:rsidRDefault="009E1D49" w:rsidP="009E1D49">
      <w:pPr>
        <w:pStyle w:val="1"/>
        <w:ind w:firstLine="709"/>
        <w:jc w:val="both"/>
        <w:rPr>
          <w:sz w:val="28"/>
          <w:szCs w:val="28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4"/>
        <w:gridCol w:w="1656"/>
        <w:gridCol w:w="2496"/>
      </w:tblGrid>
      <w:tr w:rsidR="009E1D49" w:rsidRPr="00E72485" w:rsidTr="005B0184">
        <w:trPr>
          <w:trHeight w:hRule="exact" w:val="536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bCs/>
                <w:color w:val="000000"/>
                <w:sz w:val="24"/>
                <w:szCs w:val="24"/>
              </w:rPr>
              <w:lastRenderedPageBreak/>
              <w:t>Наименование параметров и показателей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704807">
              <w:rPr>
                <w:bCs/>
                <w:color w:val="000000"/>
                <w:sz w:val="24"/>
                <w:szCs w:val="24"/>
              </w:rPr>
              <w:t>Единицы</w:t>
            </w:r>
          </w:p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bCs/>
                <w:color w:val="000000"/>
                <w:sz w:val="24"/>
                <w:szCs w:val="24"/>
              </w:rPr>
              <w:t>измерения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bCs/>
                <w:color w:val="000000"/>
                <w:sz w:val="24"/>
                <w:szCs w:val="24"/>
              </w:rPr>
              <w:t>Значение</w:t>
            </w:r>
          </w:p>
        </w:tc>
      </w:tr>
      <w:tr w:rsidR="009E1D49" w:rsidRPr="00E72485" w:rsidTr="005B0184">
        <w:trPr>
          <w:trHeight w:hRule="exact" w:val="322"/>
          <w:jc w:val="center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Параметры назначения</w:t>
            </w:r>
          </w:p>
        </w:tc>
      </w:tr>
      <w:tr w:rsidR="009E1D49" w:rsidRPr="00E72485" w:rsidTr="005B0184">
        <w:trPr>
          <w:trHeight w:hRule="exact" w:val="32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1. Номинальная мощность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Вт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60</w:t>
            </w:r>
          </w:p>
        </w:tc>
      </w:tr>
      <w:tr w:rsidR="009E1D49" w:rsidRPr="00E72485" w:rsidTr="005B0184">
        <w:trPr>
          <w:trHeight w:hRule="exact" w:val="32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2. Номинальное напряжение обмотки 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220</w:t>
            </w:r>
          </w:p>
        </w:tc>
      </w:tr>
      <w:tr w:rsidR="009E1D49" w:rsidRPr="00E72485" w:rsidTr="005B0184">
        <w:trPr>
          <w:trHeight w:hRule="exact" w:val="31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3. Номинальное напряжение обмотки 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36</w:t>
            </w:r>
          </w:p>
        </w:tc>
      </w:tr>
      <w:tr w:rsidR="009E1D49" w:rsidRPr="00E72485" w:rsidTr="005B0184">
        <w:trPr>
          <w:trHeight w:hRule="exact" w:val="31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4. Номинальный ток обмотки 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9E1D49" w:rsidRPr="00E72485" w:rsidTr="005B0184">
        <w:trPr>
          <w:trHeight w:hRule="exact" w:val="346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5. Номинальный ток обмотки II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5,0</w:t>
            </w:r>
          </w:p>
        </w:tc>
      </w:tr>
      <w:tr w:rsidR="009E1D49" w:rsidRPr="00E72485" w:rsidTr="005B0184">
        <w:trPr>
          <w:trHeight w:hRule="exact" w:val="317"/>
          <w:jc w:val="center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Показатели качества исполнения функций</w:t>
            </w:r>
          </w:p>
        </w:tc>
      </w:tr>
      <w:tr w:rsidR="009E1D49" w:rsidRPr="00E72485" w:rsidTr="005B0184">
        <w:trPr>
          <w:trHeight w:hRule="exact" w:val="32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Потери холостого хода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Вт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0,6</w:t>
            </w:r>
          </w:p>
        </w:tc>
      </w:tr>
      <w:tr w:rsidR="009E1D49" w:rsidRPr="00E72485" w:rsidTr="005B0184">
        <w:trPr>
          <w:trHeight w:hRule="exact" w:val="31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Срок службы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лет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не менее 15</w:t>
            </w:r>
          </w:p>
        </w:tc>
      </w:tr>
      <w:tr w:rsidR="009E1D49" w:rsidRPr="00E72485" w:rsidTr="005B0184">
        <w:trPr>
          <w:trHeight w:hRule="exact" w:val="402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Вероятность безотказной работы за 3000 ч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не менее 0,99</w:t>
            </w:r>
          </w:p>
        </w:tc>
      </w:tr>
      <w:tr w:rsidR="009E1D49" w:rsidRPr="00E72485" w:rsidTr="005B0184">
        <w:trPr>
          <w:trHeight w:hRule="exact" w:val="312"/>
          <w:jc w:val="center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Показатели внешней среды</w:t>
            </w:r>
          </w:p>
        </w:tc>
      </w:tr>
      <w:tr w:rsidR="009E1D49" w:rsidRPr="00E72485" w:rsidTr="005B0184">
        <w:trPr>
          <w:trHeight w:hRule="exact" w:val="397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Температура внешней среды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rFonts w:eastAsia="Arial"/>
                <w:color w:val="000000"/>
                <w:sz w:val="24"/>
                <w:szCs w:val="24"/>
              </w:rPr>
              <w:t>°</w:t>
            </w:r>
            <w:r w:rsidRPr="00704807">
              <w:rPr>
                <w:color w:val="000000"/>
                <w:sz w:val="24"/>
                <w:szCs w:val="24"/>
              </w:rPr>
              <w:t>С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spacing w:line="262" w:lineRule="auto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 xml:space="preserve">от </w:t>
            </w:r>
            <w:r w:rsidRPr="00704807">
              <w:rPr>
                <w:rFonts w:eastAsia="Arial"/>
                <w:color w:val="000000"/>
                <w:sz w:val="24"/>
                <w:szCs w:val="24"/>
              </w:rPr>
              <w:t>–</w:t>
            </w:r>
            <w:r w:rsidRPr="00704807">
              <w:rPr>
                <w:color w:val="000000"/>
                <w:sz w:val="24"/>
                <w:szCs w:val="24"/>
              </w:rPr>
              <w:t>40 </w:t>
            </w:r>
            <w:r w:rsidRPr="00704807">
              <w:rPr>
                <w:rFonts w:eastAsia="Arial"/>
                <w:color w:val="000000"/>
                <w:sz w:val="24"/>
                <w:szCs w:val="24"/>
              </w:rPr>
              <w:t>°</w:t>
            </w:r>
            <w:r w:rsidRPr="00704807">
              <w:rPr>
                <w:color w:val="000000"/>
                <w:sz w:val="24"/>
                <w:szCs w:val="24"/>
              </w:rPr>
              <w:t>С до +40 </w:t>
            </w:r>
            <w:r w:rsidRPr="00704807">
              <w:rPr>
                <w:rFonts w:eastAsia="Arial"/>
                <w:color w:val="000000"/>
                <w:sz w:val="24"/>
                <w:szCs w:val="24"/>
              </w:rPr>
              <w:t>°</w:t>
            </w:r>
            <w:r w:rsidRPr="00704807">
              <w:rPr>
                <w:color w:val="000000"/>
                <w:sz w:val="24"/>
                <w:szCs w:val="24"/>
              </w:rPr>
              <w:t>С</w:t>
            </w:r>
          </w:p>
        </w:tc>
      </w:tr>
      <w:tr w:rsidR="009E1D49" w:rsidRPr="00E72485" w:rsidTr="005B0184">
        <w:trPr>
          <w:trHeight w:hRule="exact" w:val="360"/>
          <w:jc w:val="center"/>
        </w:trPr>
        <w:tc>
          <w:tcPr>
            <w:tcW w:w="5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Степень защищённости от внешних воздействий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Pr="00704807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704807">
              <w:rPr>
                <w:color w:val="000000"/>
                <w:sz w:val="24"/>
                <w:szCs w:val="24"/>
              </w:rPr>
              <w:t>IP22</w:t>
            </w:r>
          </w:p>
        </w:tc>
      </w:tr>
    </w:tbl>
    <w:p w:rsidR="009E1D49" w:rsidRPr="00E72485" w:rsidRDefault="009E1D49" w:rsidP="009E1D49">
      <w:pPr>
        <w:spacing w:after="579" w:line="1" w:lineRule="exact"/>
        <w:rPr>
          <w:rFonts w:ascii="Times New Roman" w:hAnsi="Times New Roman" w:cs="Times New Roman"/>
          <w:sz w:val="28"/>
          <w:szCs w:val="28"/>
        </w:rPr>
      </w:pPr>
    </w:p>
    <w:p w:rsidR="009E1D49" w:rsidRDefault="009E1D49" w:rsidP="009E1D49">
      <w:pPr>
        <w:pStyle w:val="1"/>
        <w:tabs>
          <w:tab w:val="left" w:pos="994"/>
        </w:tabs>
        <w:ind w:firstLine="992"/>
        <w:jc w:val="both"/>
        <w:rPr>
          <w:color w:val="000000"/>
          <w:sz w:val="28"/>
          <w:szCs w:val="28"/>
        </w:rPr>
      </w:pPr>
      <w:bookmarkStart w:id="4" w:name="bookmark31"/>
      <w:bookmarkEnd w:id="4"/>
      <w:r>
        <w:rPr>
          <w:color w:val="000000"/>
          <w:sz w:val="28"/>
          <w:szCs w:val="28"/>
        </w:rPr>
        <w:t>2 </w:t>
      </w:r>
      <w:r w:rsidRPr="00E72485">
        <w:rPr>
          <w:color w:val="000000"/>
          <w:sz w:val="28"/>
          <w:szCs w:val="28"/>
        </w:rPr>
        <w:t>Структурное моделирование рассматриваемого объекта. Структурная модель составляется на основе изучения ко</w:t>
      </w:r>
      <w:r>
        <w:rPr>
          <w:color w:val="000000"/>
          <w:sz w:val="28"/>
          <w:szCs w:val="28"/>
        </w:rPr>
        <w:t>нструкторско-технологической до</w:t>
      </w:r>
      <w:r w:rsidRPr="00E72485">
        <w:rPr>
          <w:color w:val="000000"/>
          <w:sz w:val="28"/>
          <w:szCs w:val="28"/>
        </w:rPr>
        <w:t xml:space="preserve">кументации, в том числе спецификаций и имеет следующий </w:t>
      </w:r>
      <w:r>
        <w:rPr>
          <w:color w:val="000000"/>
          <w:sz w:val="28"/>
          <w:szCs w:val="28"/>
        </w:rPr>
        <w:t xml:space="preserve">вид (рисунок </w:t>
      </w:r>
      <w:r w:rsidR="00A77A28" w:rsidRPr="00A77A28">
        <w:rPr>
          <w:color w:val="000000"/>
          <w:sz w:val="28"/>
          <w:szCs w:val="28"/>
        </w:rPr>
        <w:t>1.1</w:t>
      </w:r>
      <w:r w:rsidRPr="00E72485">
        <w:rPr>
          <w:color w:val="000000"/>
          <w:sz w:val="28"/>
          <w:szCs w:val="28"/>
        </w:rPr>
        <w:t>).</w:t>
      </w:r>
    </w:p>
    <w:p w:rsidR="009E1D49" w:rsidRPr="00E72485" w:rsidRDefault="009E1D49" w:rsidP="009E1D49">
      <w:pPr>
        <w:pStyle w:val="1"/>
        <w:tabs>
          <w:tab w:val="left" w:pos="994"/>
        </w:tabs>
        <w:ind w:firstLine="992"/>
        <w:jc w:val="both"/>
        <w:rPr>
          <w:sz w:val="28"/>
          <w:szCs w:val="28"/>
        </w:rPr>
      </w:pPr>
    </w:p>
    <w:p w:rsidR="009E1D49" w:rsidRPr="00E72485" w:rsidRDefault="009E1D49" w:rsidP="009E1D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938" w:dyaOrig="2928">
          <v:shape id="_x0000_i1044" type="#_x0000_t75" style="width:447pt;height:146.25pt" o:ole="">
            <v:imagedata r:id="rId12" o:title=""/>
          </v:shape>
          <o:OLEObject Type="Embed" ProgID="Visio.Drawing.11" ShapeID="_x0000_i1044" DrawAspect="Content" ObjectID="_1684777980" r:id="rId13"/>
        </w:object>
      </w:r>
    </w:p>
    <w:p w:rsidR="009E1D49" w:rsidRDefault="009E1D49" w:rsidP="009E1D49">
      <w:pPr>
        <w:pStyle w:val="a8"/>
        <w:ind w:firstLine="709"/>
        <w:jc w:val="both"/>
        <w:rPr>
          <w:color w:val="000000"/>
          <w:sz w:val="28"/>
          <w:szCs w:val="28"/>
        </w:rPr>
      </w:pPr>
    </w:p>
    <w:p w:rsidR="009E1D49" w:rsidRPr="00E72485" w:rsidRDefault="009E1D49" w:rsidP="009E1D49">
      <w:pPr>
        <w:pStyle w:val="a8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77A28" w:rsidRPr="00B24B5E">
        <w:rPr>
          <w:color w:val="000000"/>
          <w:sz w:val="28"/>
          <w:szCs w:val="28"/>
        </w:rPr>
        <w:t>1.1</w:t>
      </w:r>
      <w:r>
        <w:rPr>
          <w:color w:val="000000"/>
          <w:sz w:val="28"/>
          <w:szCs w:val="28"/>
        </w:rPr>
        <w:t xml:space="preserve"> –</w:t>
      </w:r>
      <w:r w:rsidRPr="00E72485">
        <w:rPr>
          <w:color w:val="000000"/>
          <w:sz w:val="28"/>
          <w:szCs w:val="28"/>
        </w:rPr>
        <w:t xml:space="preserve"> Структурная модель трансформатора</w:t>
      </w:r>
    </w:p>
    <w:p w:rsidR="009E1D49" w:rsidRPr="00E72485" w:rsidRDefault="009E1D49" w:rsidP="009E1D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49" w:rsidRPr="00E72485" w:rsidRDefault="009E1D49" w:rsidP="009E1D49">
      <w:pPr>
        <w:pStyle w:val="1"/>
        <w:tabs>
          <w:tab w:val="left" w:pos="994"/>
        </w:tabs>
        <w:ind w:firstLine="709"/>
        <w:jc w:val="both"/>
        <w:rPr>
          <w:sz w:val="28"/>
          <w:szCs w:val="28"/>
        </w:rPr>
      </w:pPr>
      <w:bookmarkStart w:id="5" w:name="bookmark32"/>
      <w:bookmarkEnd w:id="5"/>
      <w:r>
        <w:rPr>
          <w:color w:val="000000"/>
          <w:sz w:val="28"/>
          <w:szCs w:val="28"/>
        </w:rPr>
        <w:t>3 </w:t>
      </w:r>
      <w:r w:rsidRPr="00E72485">
        <w:rPr>
          <w:color w:val="000000"/>
          <w:sz w:val="28"/>
          <w:szCs w:val="28"/>
        </w:rPr>
        <w:t>Расч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>т затрат на МН</w:t>
      </w:r>
      <w:r w:rsidR="00B24B5E">
        <w:rPr>
          <w:color w:val="000000"/>
          <w:sz w:val="28"/>
          <w:szCs w:val="28"/>
          <w:lang w:val="en-US"/>
        </w:rPr>
        <w:t>F</w:t>
      </w:r>
      <w:r w:rsidRPr="00E72485">
        <w:rPr>
          <w:color w:val="000000"/>
          <w:sz w:val="28"/>
          <w:szCs w:val="28"/>
        </w:rPr>
        <w:t xml:space="preserve"> трансформатора. Расч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 xml:space="preserve">т </w:t>
      </w:r>
      <w:r>
        <w:rPr>
          <w:color w:val="000000"/>
          <w:sz w:val="28"/>
          <w:szCs w:val="28"/>
        </w:rPr>
        <w:t>ведется в табличной форме (таблица</w:t>
      </w:r>
      <w:r w:rsidRPr="00E72485">
        <w:rPr>
          <w:color w:val="000000"/>
          <w:sz w:val="28"/>
          <w:szCs w:val="28"/>
        </w:rPr>
        <w:t xml:space="preserve"> </w:t>
      </w:r>
      <w:r w:rsidR="00B24B5E" w:rsidRPr="00B24B5E">
        <w:rPr>
          <w:color w:val="000000"/>
          <w:sz w:val="28"/>
          <w:szCs w:val="28"/>
        </w:rPr>
        <w:t>1.2</w:t>
      </w:r>
      <w:r w:rsidRPr="00E72485">
        <w:rPr>
          <w:color w:val="000000"/>
          <w:sz w:val="28"/>
          <w:szCs w:val="28"/>
        </w:rPr>
        <w:t>) одним из методов.</w:t>
      </w:r>
    </w:p>
    <w:p w:rsidR="009E1D49" w:rsidRPr="00E72485" w:rsidRDefault="009E1D49" w:rsidP="009E1D49">
      <w:pPr>
        <w:pStyle w:val="1"/>
        <w:tabs>
          <w:tab w:val="left" w:pos="994"/>
        </w:tabs>
        <w:ind w:firstLine="709"/>
        <w:jc w:val="both"/>
        <w:rPr>
          <w:sz w:val="28"/>
          <w:szCs w:val="28"/>
        </w:rPr>
      </w:pPr>
      <w:bookmarkStart w:id="6" w:name="bookmark33"/>
      <w:bookmarkEnd w:id="6"/>
      <w:r>
        <w:rPr>
          <w:color w:val="000000"/>
          <w:sz w:val="28"/>
          <w:szCs w:val="28"/>
        </w:rPr>
        <w:t>4 </w:t>
      </w:r>
      <w:r w:rsidRPr="00E72485">
        <w:rPr>
          <w:color w:val="000000"/>
          <w:sz w:val="28"/>
          <w:szCs w:val="28"/>
        </w:rPr>
        <w:t>Построение диаграммы Парето. Диагра</w:t>
      </w:r>
      <w:r>
        <w:rPr>
          <w:color w:val="000000"/>
          <w:sz w:val="28"/>
          <w:szCs w:val="28"/>
        </w:rPr>
        <w:t xml:space="preserve">мма строится на основе СМ (рисунок </w:t>
      </w:r>
      <w:r w:rsidR="00B24B5E" w:rsidRPr="00B24B5E">
        <w:rPr>
          <w:color w:val="000000"/>
          <w:sz w:val="28"/>
          <w:szCs w:val="28"/>
        </w:rPr>
        <w:t>1.2</w:t>
      </w:r>
      <w:r w:rsidRPr="00E72485">
        <w:rPr>
          <w:color w:val="000000"/>
          <w:sz w:val="28"/>
          <w:szCs w:val="28"/>
        </w:rPr>
        <w:t>) и расч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>та затрат на М</w:t>
      </w:r>
      <w:r>
        <w:rPr>
          <w:color w:val="000000"/>
          <w:sz w:val="28"/>
          <w:szCs w:val="28"/>
        </w:rPr>
        <w:t>Н</w:t>
      </w:r>
      <w:r w:rsidR="00B24B5E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трансформатора (таблица </w:t>
      </w:r>
      <w:r w:rsidR="00B24B5E" w:rsidRPr="00B24B5E">
        <w:rPr>
          <w:color w:val="000000"/>
          <w:sz w:val="28"/>
          <w:szCs w:val="28"/>
        </w:rPr>
        <w:t>1.2</w:t>
      </w:r>
      <w:r w:rsidRPr="00E72485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представлена на рисунке</w:t>
      </w:r>
      <w:r w:rsidRPr="00E72485">
        <w:rPr>
          <w:color w:val="000000"/>
          <w:sz w:val="28"/>
          <w:szCs w:val="28"/>
        </w:rPr>
        <w:t xml:space="preserve"> </w:t>
      </w:r>
      <w:r w:rsidR="00B24B5E" w:rsidRPr="00B24B5E">
        <w:rPr>
          <w:color w:val="000000"/>
          <w:sz w:val="28"/>
          <w:szCs w:val="28"/>
        </w:rPr>
        <w:t>1.2</w:t>
      </w:r>
      <w:r>
        <w:rPr>
          <w:color w:val="000000"/>
          <w:sz w:val="28"/>
          <w:szCs w:val="28"/>
        </w:rPr>
        <w:t xml:space="preserve"> Из рисунка</w:t>
      </w:r>
      <w:r w:rsidRPr="00E72485">
        <w:rPr>
          <w:color w:val="000000"/>
          <w:sz w:val="28"/>
          <w:szCs w:val="28"/>
        </w:rPr>
        <w:t xml:space="preserve"> </w:t>
      </w:r>
      <w:r w:rsidR="00B24B5E" w:rsidRPr="00B24B5E">
        <w:rPr>
          <w:color w:val="000000"/>
          <w:sz w:val="28"/>
          <w:szCs w:val="28"/>
        </w:rPr>
        <w:t>1.2</w:t>
      </w:r>
      <w:r w:rsidRPr="00E72485">
        <w:rPr>
          <w:color w:val="000000"/>
          <w:sz w:val="28"/>
          <w:szCs w:val="28"/>
        </w:rPr>
        <w:t xml:space="preserve"> видно, что два наиболее дорогостоящих элемента (МНФ) попали в зону А, четыре элемента </w:t>
      </w:r>
      <w:r>
        <w:rPr>
          <w:color w:val="000000"/>
          <w:sz w:val="28"/>
          <w:szCs w:val="28"/>
        </w:rPr>
        <w:t>–</w:t>
      </w:r>
      <w:r w:rsidRPr="00E72485">
        <w:rPr>
          <w:color w:val="000000"/>
          <w:sz w:val="28"/>
          <w:szCs w:val="28"/>
        </w:rPr>
        <w:t xml:space="preserve"> в зону В и три элемента с наименьшими затратами попали в зону С.</w:t>
      </w:r>
    </w:p>
    <w:p w:rsidR="009E1D49" w:rsidRDefault="009E1D49" w:rsidP="009E1D49">
      <w:pPr>
        <w:pStyle w:val="1"/>
        <w:ind w:firstLine="680"/>
        <w:jc w:val="both"/>
        <w:rPr>
          <w:color w:val="000000"/>
          <w:sz w:val="28"/>
          <w:szCs w:val="28"/>
        </w:rPr>
      </w:pPr>
      <w:r w:rsidRPr="00E72485">
        <w:rPr>
          <w:color w:val="000000"/>
          <w:sz w:val="28"/>
          <w:szCs w:val="28"/>
        </w:rPr>
        <w:t xml:space="preserve">Согласно теории АВС наиболее дорогостоящие элементы (обмотка I и </w:t>
      </w:r>
      <w:proofErr w:type="spellStart"/>
      <w:r w:rsidRPr="00E72485">
        <w:rPr>
          <w:color w:val="000000"/>
          <w:sz w:val="28"/>
          <w:szCs w:val="28"/>
        </w:rPr>
        <w:t>магнитопровод</w:t>
      </w:r>
      <w:proofErr w:type="spellEnd"/>
      <w:r w:rsidRPr="00E72485">
        <w:rPr>
          <w:color w:val="000000"/>
          <w:sz w:val="28"/>
          <w:szCs w:val="28"/>
        </w:rPr>
        <w:t>) подвергаются наиболее тща</w:t>
      </w:r>
      <w:r>
        <w:rPr>
          <w:color w:val="000000"/>
          <w:sz w:val="28"/>
          <w:szCs w:val="28"/>
        </w:rPr>
        <w:t>тельному анализу и в первую оче</w:t>
      </w:r>
      <w:r w:rsidRPr="00E72485">
        <w:rPr>
          <w:color w:val="000000"/>
          <w:sz w:val="28"/>
          <w:szCs w:val="28"/>
        </w:rPr>
        <w:t>редь.</w:t>
      </w:r>
    </w:p>
    <w:p w:rsidR="00B24B5E" w:rsidRDefault="00B24B5E" w:rsidP="009E1D49">
      <w:pPr>
        <w:pStyle w:val="1"/>
        <w:ind w:firstLine="709"/>
        <w:jc w:val="both"/>
        <w:rPr>
          <w:sz w:val="28"/>
          <w:szCs w:val="28"/>
        </w:rPr>
      </w:pPr>
    </w:p>
    <w:p w:rsidR="00B24B5E" w:rsidRDefault="00B24B5E" w:rsidP="009E1D49">
      <w:pPr>
        <w:pStyle w:val="1"/>
        <w:ind w:firstLine="709"/>
        <w:jc w:val="both"/>
        <w:rPr>
          <w:sz w:val="28"/>
          <w:szCs w:val="28"/>
        </w:rPr>
      </w:pPr>
    </w:p>
    <w:p w:rsidR="009E1D49" w:rsidRDefault="009E1D49" w:rsidP="009E1D49">
      <w:pPr>
        <w:pStyle w:val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24B5E" w:rsidRPr="00B24B5E">
        <w:rPr>
          <w:sz w:val="28"/>
          <w:szCs w:val="28"/>
        </w:rPr>
        <w:t>1.2</w:t>
      </w:r>
      <w:r>
        <w:rPr>
          <w:sz w:val="28"/>
          <w:szCs w:val="28"/>
        </w:rPr>
        <w:t xml:space="preserve"> – Расчет затрат и удельного веса затрат по каждому МНФ исходя из общих затрат на изделие</w:t>
      </w:r>
    </w:p>
    <w:p w:rsidR="009E1D49" w:rsidRDefault="009E1D49" w:rsidP="009E1D49">
      <w:pPr>
        <w:pStyle w:val="1"/>
        <w:ind w:firstLine="709"/>
        <w:jc w:val="both"/>
        <w:rPr>
          <w:sz w:val="28"/>
          <w:szCs w:val="28"/>
        </w:rPr>
      </w:pP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25"/>
        <w:gridCol w:w="847"/>
        <w:gridCol w:w="866"/>
        <w:gridCol w:w="846"/>
        <w:gridCol w:w="846"/>
        <w:gridCol w:w="779"/>
        <w:gridCol w:w="779"/>
        <w:gridCol w:w="779"/>
        <w:gridCol w:w="779"/>
        <w:gridCol w:w="779"/>
        <w:gridCol w:w="791"/>
      </w:tblGrid>
      <w:tr w:rsidR="009E1D49" w:rsidRPr="00477D0C" w:rsidTr="005B0184">
        <w:tc>
          <w:tcPr>
            <w:tcW w:w="1825" w:type="dxa"/>
            <w:vMerge w:val="restart"/>
          </w:tcPr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</w:p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</w:p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</w:p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sz w:val="28"/>
                <w:szCs w:val="28"/>
              </w:rPr>
              <w:t>Наименование</w:t>
            </w:r>
          </w:p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sz w:val="28"/>
                <w:szCs w:val="28"/>
              </w:rPr>
              <w:t>показателя</w:t>
            </w:r>
          </w:p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</w:p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</w:p>
          <w:p w:rsidR="009E1D49" w:rsidRPr="00477D0C" w:rsidRDefault="009E1D49" w:rsidP="005B0184">
            <w:pPr>
              <w:pStyle w:val="1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8091" w:type="dxa"/>
            <w:gridSpan w:val="10"/>
          </w:tcPr>
          <w:p w:rsidR="009E1D49" w:rsidRPr="00477D0C" w:rsidRDefault="009E1D49" w:rsidP="005B0184">
            <w:pPr>
              <w:pStyle w:val="1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Элементы (МНФ) трансформатора</w:t>
            </w:r>
          </w:p>
        </w:tc>
      </w:tr>
      <w:tr w:rsidR="009E1D49" w:rsidRPr="00477D0C" w:rsidTr="005B0184">
        <w:trPr>
          <w:trHeight w:val="2338"/>
        </w:trPr>
        <w:tc>
          <w:tcPr>
            <w:tcW w:w="1825" w:type="dxa"/>
            <w:vMerge/>
          </w:tcPr>
          <w:p w:rsidR="009E1D49" w:rsidRPr="00477D0C" w:rsidRDefault="009E1D49" w:rsidP="005B0184">
            <w:pPr>
              <w:pStyle w:val="1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proofErr w:type="spellStart"/>
            <w:r w:rsidRPr="00477D0C">
              <w:rPr>
                <w:bCs/>
                <w:color w:val="000000"/>
                <w:sz w:val="28"/>
                <w:szCs w:val="28"/>
              </w:rPr>
              <w:t>Магнитопровод</w:t>
            </w:r>
            <w:proofErr w:type="spellEnd"/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Каркас</w:t>
            </w:r>
          </w:p>
          <w:p w:rsidR="009E1D49" w:rsidRPr="00477D0C" w:rsidRDefault="009E1D49" w:rsidP="005B0184">
            <w:pPr>
              <w:pStyle w:val="a6"/>
              <w:ind w:firstLine="142"/>
              <w:rPr>
                <w:bCs/>
                <w:color w:val="000000"/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катушки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Обмотка I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Обмотка II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Изоляция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Планка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Клеммы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Шпильки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Гайки, шайбы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9E1D49" w:rsidRPr="00477D0C" w:rsidRDefault="009E1D49" w:rsidP="005B0184">
            <w:pPr>
              <w:pStyle w:val="a6"/>
              <w:ind w:firstLine="142"/>
              <w:rPr>
                <w:sz w:val="28"/>
                <w:szCs w:val="28"/>
              </w:rPr>
            </w:pPr>
            <w:r w:rsidRPr="00477D0C">
              <w:rPr>
                <w:bCs/>
                <w:color w:val="000000"/>
                <w:sz w:val="28"/>
                <w:szCs w:val="28"/>
              </w:rPr>
              <w:t>Трансформатор</w:t>
            </w:r>
          </w:p>
        </w:tc>
      </w:tr>
      <w:tr w:rsidR="009E1D49" w:rsidRPr="00477D0C" w:rsidTr="005B0184">
        <w:tc>
          <w:tcPr>
            <w:tcW w:w="1825" w:type="dxa"/>
            <w:vAlign w:val="bottom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 Затраты, тыс. руб.</w:t>
            </w:r>
          </w:p>
        </w:tc>
        <w:tc>
          <w:tcPr>
            <w:tcW w:w="847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1980</w:t>
            </w:r>
          </w:p>
        </w:tc>
        <w:tc>
          <w:tcPr>
            <w:tcW w:w="86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460</w:t>
            </w:r>
          </w:p>
        </w:tc>
        <w:tc>
          <w:tcPr>
            <w:tcW w:w="84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2100</w:t>
            </w:r>
          </w:p>
        </w:tc>
        <w:tc>
          <w:tcPr>
            <w:tcW w:w="84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1500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600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791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7290</w:t>
            </w:r>
          </w:p>
        </w:tc>
      </w:tr>
      <w:tr w:rsidR="009E1D49" w:rsidRPr="00477D0C" w:rsidTr="005B0184">
        <w:tc>
          <w:tcPr>
            <w:tcW w:w="1825" w:type="dxa"/>
            <w:vAlign w:val="bottom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 Удельный вес затрат, %</w:t>
            </w:r>
          </w:p>
        </w:tc>
        <w:tc>
          <w:tcPr>
            <w:tcW w:w="847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27,16</w:t>
            </w:r>
          </w:p>
        </w:tc>
        <w:tc>
          <w:tcPr>
            <w:tcW w:w="86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6,31</w:t>
            </w:r>
          </w:p>
        </w:tc>
        <w:tc>
          <w:tcPr>
            <w:tcW w:w="84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28,81</w:t>
            </w:r>
          </w:p>
        </w:tc>
        <w:tc>
          <w:tcPr>
            <w:tcW w:w="84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20,58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3,43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8,23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3,29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1,64</w:t>
            </w:r>
          </w:p>
        </w:tc>
        <w:tc>
          <w:tcPr>
            <w:tcW w:w="791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100</w:t>
            </w:r>
          </w:p>
        </w:tc>
      </w:tr>
      <w:tr w:rsidR="009E1D49" w:rsidRPr="00477D0C" w:rsidTr="005B0184">
        <w:tc>
          <w:tcPr>
            <w:tcW w:w="1825" w:type="dxa"/>
          </w:tcPr>
          <w:p w:rsidR="009E1D49" w:rsidRPr="00477D0C" w:rsidRDefault="009E1D49" w:rsidP="005B0184">
            <w:pPr>
              <w:pStyle w:val="a6"/>
              <w:ind w:firstLine="0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477D0C">
              <w:rPr>
                <w:color w:val="000000"/>
                <w:sz w:val="28"/>
                <w:szCs w:val="28"/>
              </w:rPr>
              <w:t>Ранжировка</w:t>
            </w:r>
            <w:proofErr w:type="spellEnd"/>
            <w:r w:rsidRPr="00477D0C">
              <w:rPr>
                <w:color w:val="000000"/>
                <w:sz w:val="28"/>
                <w:szCs w:val="28"/>
              </w:rPr>
              <w:t xml:space="preserve"> затрат по убыванию</w:t>
            </w:r>
          </w:p>
        </w:tc>
        <w:tc>
          <w:tcPr>
            <w:tcW w:w="847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6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46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9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91" w:type="dxa"/>
            <w:vAlign w:val="center"/>
          </w:tcPr>
          <w:p w:rsidR="009E1D49" w:rsidRPr="00477D0C" w:rsidRDefault="009E1D49" w:rsidP="005B0184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77D0C">
              <w:rPr>
                <w:rFonts w:eastAsia="Arial"/>
                <w:color w:val="000000"/>
                <w:sz w:val="28"/>
                <w:szCs w:val="28"/>
              </w:rPr>
              <w:t>–</w:t>
            </w:r>
          </w:p>
        </w:tc>
      </w:tr>
    </w:tbl>
    <w:p w:rsidR="009E1D49" w:rsidRDefault="009E1D49" w:rsidP="009E1D49">
      <w:pPr>
        <w:pStyle w:val="1"/>
        <w:ind w:firstLine="0"/>
        <w:jc w:val="center"/>
        <w:rPr>
          <w:sz w:val="28"/>
          <w:szCs w:val="28"/>
        </w:rPr>
      </w:pPr>
      <w:r>
        <w:object w:dxaOrig="9616" w:dyaOrig="7631">
          <v:shape id="_x0000_i1045" type="#_x0000_t75" style="width:480pt;height:380.25pt" o:ole="">
            <v:imagedata r:id="rId14" o:title=""/>
          </v:shape>
          <o:OLEObject Type="Embed" ProgID="Visio.Drawing.11" ShapeID="_x0000_i1045" DrawAspect="Content" ObjectID="_1684777981" r:id="rId15"/>
        </w:object>
      </w:r>
    </w:p>
    <w:p w:rsidR="009E1D49" w:rsidRPr="00E72485" w:rsidRDefault="009E1D49" w:rsidP="009E1D49">
      <w:pPr>
        <w:pStyle w:val="1"/>
        <w:spacing w:after="300"/>
        <w:ind w:firstLine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24B5E" w:rsidRPr="00B24B5E">
        <w:rPr>
          <w:color w:val="000000"/>
          <w:sz w:val="28"/>
          <w:szCs w:val="28"/>
        </w:rPr>
        <w:t>1.2</w:t>
      </w:r>
      <w:r>
        <w:rPr>
          <w:color w:val="000000"/>
          <w:sz w:val="28"/>
          <w:szCs w:val="28"/>
        </w:rPr>
        <w:t xml:space="preserve"> –</w:t>
      </w:r>
      <w:r w:rsidRPr="00E72485">
        <w:rPr>
          <w:color w:val="000000"/>
          <w:sz w:val="28"/>
          <w:szCs w:val="28"/>
        </w:rPr>
        <w:t xml:space="preserve"> Диаграмма Парето на трансформатор</w:t>
      </w:r>
    </w:p>
    <w:p w:rsidR="009E1D49" w:rsidRDefault="009E1D49" w:rsidP="009E1D49">
      <w:pPr>
        <w:pStyle w:val="1"/>
        <w:tabs>
          <w:tab w:val="left" w:pos="1035"/>
        </w:tabs>
        <w:ind w:firstLine="709"/>
        <w:jc w:val="both"/>
        <w:rPr>
          <w:color w:val="000000"/>
          <w:sz w:val="28"/>
          <w:szCs w:val="28"/>
        </w:rPr>
      </w:pPr>
      <w:bookmarkStart w:id="7" w:name="bookmark43"/>
      <w:bookmarkEnd w:id="7"/>
      <w:r>
        <w:rPr>
          <w:color w:val="000000"/>
          <w:sz w:val="28"/>
          <w:szCs w:val="28"/>
        </w:rPr>
        <w:lastRenderedPageBreak/>
        <w:t>5 </w:t>
      </w:r>
      <w:r w:rsidRPr="00E72485">
        <w:rPr>
          <w:color w:val="000000"/>
          <w:sz w:val="28"/>
          <w:szCs w:val="28"/>
        </w:rPr>
        <w:t>Разработка функциональной модел</w:t>
      </w:r>
      <w:r>
        <w:rPr>
          <w:color w:val="000000"/>
          <w:sz w:val="28"/>
          <w:szCs w:val="28"/>
        </w:rPr>
        <w:t xml:space="preserve">и трансформатора. </w:t>
      </w:r>
      <w:r w:rsidR="00B24B5E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>М трансформа</w:t>
      </w:r>
      <w:r w:rsidRPr="00E72485">
        <w:rPr>
          <w:color w:val="000000"/>
          <w:sz w:val="28"/>
          <w:szCs w:val="28"/>
        </w:rPr>
        <w:t>тора строится в соответствии с приведенной выше классификацией функций,</w:t>
      </w:r>
      <w:r>
        <w:rPr>
          <w:color w:val="000000"/>
          <w:sz w:val="28"/>
          <w:szCs w:val="28"/>
        </w:rPr>
        <w:t xml:space="preserve"> начиная с верхнего уровня (рисунок</w:t>
      </w:r>
      <w:r w:rsidRPr="00E72485">
        <w:rPr>
          <w:color w:val="000000"/>
          <w:sz w:val="28"/>
          <w:szCs w:val="28"/>
        </w:rPr>
        <w:t xml:space="preserve"> </w:t>
      </w:r>
      <w:r w:rsidR="00F76AF9" w:rsidRPr="00F76AF9">
        <w:rPr>
          <w:color w:val="000000"/>
          <w:sz w:val="28"/>
          <w:szCs w:val="28"/>
        </w:rPr>
        <w:t>1.3</w:t>
      </w:r>
      <w:r w:rsidRPr="00E72485">
        <w:rPr>
          <w:color w:val="000000"/>
          <w:sz w:val="28"/>
          <w:szCs w:val="28"/>
        </w:rPr>
        <w:t>).</w:t>
      </w:r>
    </w:p>
    <w:p w:rsidR="009E1D49" w:rsidRDefault="009E1D49" w:rsidP="009E1D49">
      <w:pPr>
        <w:pStyle w:val="1"/>
        <w:tabs>
          <w:tab w:val="left" w:pos="1035"/>
        </w:tabs>
        <w:ind w:firstLine="709"/>
        <w:jc w:val="both"/>
        <w:rPr>
          <w:color w:val="000000"/>
          <w:sz w:val="28"/>
          <w:szCs w:val="28"/>
        </w:rPr>
      </w:pPr>
    </w:p>
    <w:p w:rsidR="009E1D49" w:rsidRDefault="009E1D49" w:rsidP="009E1D49">
      <w:pPr>
        <w:pStyle w:val="1"/>
        <w:tabs>
          <w:tab w:val="left" w:pos="1035"/>
        </w:tabs>
        <w:ind w:firstLine="0"/>
        <w:jc w:val="center"/>
      </w:pPr>
      <w:r>
        <w:object w:dxaOrig="8938" w:dyaOrig="3826">
          <v:shape id="_x0000_i1046" type="#_x0000_t75" style="width:447pt;height:191.25pt" o:ole="">
            <v:imagedata r:id="rId16" o:title=""/>
          </v:shape>
          <o:OLEObject Type="Embed" ProgID="Visio.Drawing.11" ShapeID="_x0000_i1046" DrawAspect="Content" ObjectID="_1684777982" r:id="rId17"/>
        </w:object>
      </w:r>
    </w:p>
    <w:p w:rsidR="009E1D49" w:rsidRDefault="009E1D49" w:rsidP="009E1D49">
      <w:pPr>
        <w:pStyle w:val="1"/>
        <w:tabs>
          <w:tab w:val="left" w:pos="1035"/>
        </w:tabs>
        <w:ind w:firstLine="0"/>
        <w:jc w:val="both"/>
      </w:pPr>
    </w:p>
    <w:p w:rsidR="009E1D49" w:rsidRDefault="009E1D49" w:rsidP="009E1D49">
      <w:pPr>
        <w:pStyle w:val="a8"/>
        <w:ind w:firstLine="709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F76AF9" w:rsidRPr="00F76AF9">
        <w:rPr>
          <w:color w:val="000000"/>
          <w:sz w:val="28"/>
          <w:szCs w:val="28"/>
        </w:rPr>
        <w:t>1.3</w:t>
      </w:r>
      <w:r>
        <w:rPr>
          <w:color w:val="000000"/>
          <w:sz w:val="28"/>
          <w:szCs w:val="28"/>
        </w:rPr>
        <w:t xml:space="preserve"> –</w:t>
      </w:r>
      <w:r w:rsidRPr="00E72485">
        <w:rPr>
          <w:color w:val="000000"/>
          <w:sz w:val="28"/>
          <w:szCs w:val="28"/>
        </w:rPr>
        <w:t xml:space="preserve"> Функциональная модель трансформатора: числитель </w:t>
      </w:r>
      <w:r>
        <w:rPr>
          <w:color w:val="000000"/>
          <w:sz w:val="28"/>
          <w:szCs w:val="28"/>
        </w:rPr>
        <w:t>–</w:t>
      </w:r>
      <w:r w:rsidRPr="00E72485">
        <w:rPr>
          <w:color w:val="000000"/>
          <w:sz w:val="28"/>
          <w:szCs w:val="28"/>
        </w:rPr>
        <w:t xml:space="preserve"> значимость функции </w:t>
      </w:r>
      <w:r w:rsidRPr="00F539D1">
        <w:rPr>
          <w:iCs/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r</w:t>
      </w:r>
      <w:r w:rsidRPr="00F539D1">
        <w:rPr>
          <w:i/>
          <w:iCs/>
          <w:color w:val="000000"/>
          <w:sz w:val="28"/>
          <w:szCs w:val="28"/>
          <w:vertAlign w:val="subscript"/>
          <w:lang w:val="en-US"/>
        </w:rPr>
        <w:t>j</w:t>
      </w:r>
      <w:proofErr w:type="spellEnd"/>
      <w:r w:rsidRPr="00F539D1">
        <w:rPr>
          <w:iCs/>
          <w:color w:val="000000"/>
          <w:sz w:val="28"/>
          <w:szCs w:val="28"/>
        </w:rPr>
        <w:t>)</w:t>
      </w:r>
      <w:r>
        <w:rPr>
          <w:iCs/>
          <w:color w:val="000000"/>
          <w:sz w:val="28"/>
          <w:szCs w:val="28"/>
        </w:rPr>
        <w:t>;</w:t>
      </w:r>
      <w:r w:rsidRPr="00E72485">
        <w:rPr>
          <w:i/>
          <w:iCs/>
          <w:color w:val="000000"/>
          <w:sz w:val="28"/>
          <w:szCs w:val="28"/>
        </w:rPr>
        <w:t xml:space="preserve"> </w:t>
      </w:r>
      <w:r w:rsidRPr="00E72485">
        <w:rPr>
          <w:color w:val="000000"/>
          <w:sz w:val="28"/>
          <w:szCs w:val="28"/>
        </w:rPr>
        <w:t xml:space="preserve">знаменатель </w:t>
      </w:r>
      <w:r>
        <w:rPr>
          <w:color w:val="000000"/>
          <w:sz w:val="28"/>
          <w:szCs w:val="28"/>
        </w:rPr>
        <w:t>–</w:t>
      </w:r>
      <w:r w:rsidRPr="00E72485">
        <w:rPr>
          <w:color w:val="000000"/>
          <w:sz w:val="28"/>
          <w:szCs w:val="28"/>
        </w:rPr>
        <w:t xml:space="preserve"> относительная важность </w:t>
      </w:r>
      <w:r w:rsidRPr="00F539D1">
        <w:rPr>
          <w:iCs/>
          <w:color w:val="000000"/>
          <w:sz w:val="28"/>
          <w:szCs w:val="28"/>
        </w:rPr>
        <w:t>(</w:t>
      </w:r>
      <w:proofErr w:type="spellStart"/>
      <w:r w:rsidRPr="00E72485">
        <w:rPr>
          <w:i/>
          <w:iCs/>
          <w:color w:val="000000"/>
          <w:sz w:val="28"/>
          <w:szCs w:val="28"/>
        </w:rPr>
        <w:t>R</w:t>
      </w:r>
      <w:r w:rsidRPr="00F539D1">
        <w:rPr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F539D1">
        <w:rPr>
          <w:iCs/>
          <w:color w:val="000000"/>
          <w:sz w:val="28"/>
          <w:szCs w:val="28"/>
        </w:rPr>
        <w:t>)</w:t>
      </w:r>
      <w:r w:rsidRPr="00E72485">
        <w:rPr>
          <w:i/>
          <w:iCs/>
          <w:color w:val="000000"/>
          <w:sz w:val="28"/>
          <w:szCs w:val="28"/>
        </w:rPr>
        <w:t>.</w:t>
      </w:r>
    </w:p>
    <w:p w:rsidR="00B24B5E" w:rsidRDefault="00B24B5E" w:rsidP="009E1D49">
      <w:pPr>
        <w:pStyle w:val="a8"/>
        <w:ind w:firstLine="709"/>
        <w:jc w:val="both"/>
        <w:rPr>
          <w:i/>
          <w:iCs/>
          <w:color w:val="000000"/>
          <w:sz w:val="28"/>
          <w:szCs w:val="28"/>
        </w:rPr>
      </w:pPr>
    </w:p>
    <w:p w:rsidR="009E1D49" w:rsidRPr="00E72485" w:rsidRDefault="009E1D49" w:rsidP="009E1D49">
      <w:pPr>
        <w:pStyle w:val="1"/>
        <w:tabs>
          <w:tab w:val="left" w:pos="1019"/>
        </w:tabs>
        <w:ind w:firstLine="709"/>
        <w:jc w:val="both"/>
        <w:rPr>
          <w:sz w:val="28"/>
          <w:szCs w:val="28"/>
        </w:rPr>
      </w:pPr>
      <w:bookmarkStart w:id="8" w:name="bookmark44"/>
      <w:bookmarkEnd w:id="8"/>
      <w:r>
        <w:rPr>
          <w:color w:val="000000"/>
          <w:sz w:val="28"/>
          <w:szCs w:val="28"/>
        </w:rPr>
        <w:t>6 </w:t>
      </w:r>
      <w:r w:rsidRPr="00E72485">
        <w:rPr>
          <w:color w:val="000000"/>
          <w:sz w:val="28"/>
          <w:szCs w:val="28"/>
        </w:rPr>
        <w:t xml:space="preserve">Определение значимости </w:t>
      </w:r>
      <w:r w:rsidRPr="00E72485">
        <w:rPr>
          <w:i/>
          <w:iCs/>
          <w:color w:val="000000"/>
          <w:sz w:val="28"/>
          <w:szCs w:val="28"/>
        </w:rPr>
        <w:t>j</w:t>
      </w:r>
      <w:r w:rsidRPr="00E72485">
        <w:rPr>
          <w:color w:val="000000"/>
          <w:sz w:val="28"/>
          <w:szCs w:val="28"/>
        </w:rPr>
        <w:t>-й функции (</w:t>
      </w:r>
      <w:proofErr w:type="spellStart"/>
      <w:r w:rsidRPr="00E72485">
        <w:rPr>
          <w:i/>
          <w:iCs/>
          <w:color w:val="000000"/>
          <w:sz w:val="28"/>
          <w:szCs w:val="28"/>
        </w:rPr>
        <w:t>r</w:t>
      </w:r>
      <w:r w:rsidRPr="00F539D1">
        <w:rPr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F539D1">
        <w:rPr>
          <w:iCs/>
          <w:color w:val="000000"/>
          <w:sz w:val="28"/>
          <w:szCs w:val="28"/>
        </w:rPr>
        <w:t>)</w:t>
      </w:r>
      <w:r w:rsidRPr="00E72485">
        <w:rPr>
          <w:color w:val="000000"/>
          <w:sz w:val="28"/>
          <w:szCs w:val="28"/>
        </w:rPr>
        <w:t xml:space="preserve"> и относительной важности функции </w:t>
      </w:r>
      <w:r w:rsidRPr="00F539D1">
        <w:rPr>
          <w:iCs/>
          <w:color w:val="000000"/>
          <w:sz w:val="28"/>
          <w:szCs w:val="28"/>
        </w:rPr>
        <w:t>(</w:t>
      </w:r>
      <w:proofErr w:type="spellStart"/>
      <w:r w:rsidRPr="00E72485">
        <w:rPr>
          <w:i/>
          <w:iCs/>
          <w:color w:val="000000"/>
          <w:sz w:val="28"/>
          <w:szCs w:val="28"/>
        </w:rPr>
        <w:t>R</w:t>
      </w:r>
      <w:r w:rsidRPr="00F539D1">
        <w:rPr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F539D1">
        <w:rPr>
          <w:iCs/>
          <w:color w:val="000000"/>
          <w:sz w:val="28"/>
          <w:szCs w:val="28"/>
        </w:rPr>
        <w:t>)</w:t>
      </w:r>
      <w:r w:rsidRPr="00E72485">
        <w:rPr>
          <w:color w:val="000000"/>
          <w:sz w:val="28"/>
          <w:szCs w:val="28"/>
        </w:rPr>
        <w:t xml:space="preserve"> любого уров</w:t>
      </w:r>
      <w:r>
        <w:rPr>
          <w:color w:val="000000"/>
          <w:sz w:val="28"/>
          <w:szCs w:val="28"/>
        </w:rPr>
        <w:t>ня производится по формулам (2.6</w:t>
      </w:r>
      <w:r w:rsidRPr="00E72485">
        <w:rPr>
          <w:color w:val="000000"/>
          <w:sz w:val="28"/>
          <w:szCs w:val="28"/>
        </w:rPr>
        <w:t>) и (</w:t>
      </w:r>
      <w:r>
        <w:rPr>
          <w:color w:val="000000"/>
          <w:sz w:val="28"/>
          <w:szCs w:val="28"/>
        </w:rPr>
        <w:t>2.7</w:t>
      </w:r>
      <w:r w:rsidRPr="00E72485">
        <w:rPr>
          <w:color w:val="000000"/>
          <w:sz w:val="28"/>
          <w:szCs w:val="28"/>
        </w:rPr>
        <w:t>).</w:t>
      </w:r>
    </w:p>
    <w:p w:rsidR="009E1D49" w:rsidRPr="00E72485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  <w:r w:rsidRPr="00E72485">
        <w:rPr>
          <w:color w:val="000000"/>
          <w:sz w:val="28"/>
          <w:szCs w:val="28"/>
        </w:rPr>
        <w:t>Как правило, для определения функций МНФ, установления значимости, а также расч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>та затрат на каждую фун</w:t>
      </w:r>
      <w:r>
        <w:rPr>
          <w:color w:val="000000"/>
          <w:sz w:val="28"/>
          <w:szCs w:val="28"/>
        </w:rPr>
        <w:t xml:space="preserve">кцию составляется таблица (таблица </w:t>
      </w:r>
      <w:r w:rsidR="00F76AF9" w:rsidRPr="00F76AF9">
        <w:rPr>
          <w:color w:val="000000"/>
          <w:sz w:val="28"/>
          <w:szCs w:val="28"/>
        </w:rPr>
        <w:t>1.3</w:t>
      </w:r>
      <w:r w:rsidRPr="00E72485">
        <w:rPr>
          <w:color w:val="000000"/>
          <w:sz w:val="28"/>
          <w:szCs w:val="28"/>
        </w:rPr>
        <w:t>).</w:t>
      </w:r>
    </w:p>
    <w:p w:rsidR="009E1D49" w:rsidRPr="00E72485" w:rsidRDefault="009E1D49" w:rsidP="009E1D49">
      <w:pPr>
        <w:pStyle w:val="1"/>
        <w:ind w:firstLine="680"/>
        <w:jc w:val="both"/>
        <w:rPr>
          <w:color w:val="000000"/>
          <w:sz w:val="28"/>
          <w:szCs w:val="28"/>
        </w:rPr>
      </w:pPr>
    </w:p>
    <w:p w:rsidR="009E1D49" w:rsidRDefault="009E1D49" w:rsidP="009E1D49">
      <w:pPr>
        <w:pStyle w:val="1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F76AF9" w:rsidRPr="00F76AF9">
        <w:rPr>
          <w:color w:val="000000"/>
          <w:sz w:val="28"/>
          <w:szCs w:val="28"/>
        </w:rPr>
        <w:t>1.3</w:t>
      </w:r>
      <w:r>
        <w:rPr>
          <w:color w:val="000000"/>
          <w:sz w:val="28"/>
          <w:szCs w:val="28"/>
        </w:rPr>
        <w:t xml:space="preserve"> –</w:t>
      </w:r>
      <w:r w:rsidRPr="00E72485">
        <w:rPr>
          <w:color w:val="000000"/>
          <w:sz w:val="28"/>
          <w:szCs w:val="28"/>
        </w:rPr>
        <w:t xml:space="preserve"> Определение функций, установление значимости и расч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>т затрат на каждую функцию, исходя из затрат на МНФ</w:t>
      </w:r>
    </w:p>
    <w:p w:rsidR="009E1D49" w:rsidRPr="00E72485" w:rsidRDefault="009E1D49" w:rsidP="009E1D49">
      <w:pPr>
        <w:pStyle w:val="1"/>
        <w:ind w:firstLine="680"/>
        <w:jc w:val="both"/>
        <w:rPr>
          <w:sz w:val="28"/>
          <w:szCs w:val="28"/>
        </w:rPr>
      </w:pPr>
    </w:p>
    <w:tbl>
      <w:tblPr>
        <w:tblOverlap w:val="never"/>
        <w:tblW w:w="991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2977"/>
        <w:gridCol w:w="1134"/>
        <w:gridCol w:w="1275"/>
        <w:gridCol w:w="1418"/>
      </w:tblGrid>
      <w:tr w:rsidR="009E1D49" w:rsidRPr="00F539D1" w:rsidTr="005B0184">
        <w:trPr>
          <w:trHeight w:hRule="exact" w:val="125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E5543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Наименование МНФ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E5543" w:rsidRDefault="009E1D49" w:rsidP="005B0184">
            <w:pPr>
              <w:pStyle w:val="a6"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Затраты на 1</w:t>
            </w:r>
            <w:r w:rsidRPr="00FE5543">
              <w:rPr>
                <w:sz w:val="24"/>
                <w:szCs w:val="24"/>
              </w:rPr>
              <w:t xml:space="preserve"> </w:t>
            </w:r>
            <w:r w:rsidRPr="00FE5543">
              <w:rPr>
                <w:bCs/>
                <w:color w:val="000000"/>
                <w:sz w:val="24"/>
                <w:szCs w:val="24"/>
              </w:rPr>
              <w:t>МНФ,</w:t>
            </w:r>
          </w:p>
          <w:p w:rsidR="009E1D49" w:rsidRPr="00FE5543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руб.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E5543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Наименование функций трансформатора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E5543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Индекс функции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E5543" w:rsidRDefault="009E1D49" w:rsidP="005B0184">
            <w:pPr>
              <w:pStyle w:val="a6"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Значимость</w:t>
            </w:r>
          </w:p>
          <w:p w:rsidR="009E1D49" w:rsidRPr="00FE5543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D49" w:rsidRPr="00FE5543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E5543">
              <w:rPr>
                <w:bCs/>
                <w:color w:val="000000"/>
                <w:sz w:val="24"/>
                <w:szCs w:val="24"/>
              </w:rPr>
              <w:t>Затраты на 1 функцию, руб.</w:t>
            </w:r>
          </w:p>
        </w:tc>
      </w:tr>
      <w:tr w:rsidR="009E1D49" w:rsidRPr="00F539D1" w:rsidTr="005B0184">
        <w:trPr>
          <w:trHeight w:hRule="exact" w:val="115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Трансформа</w:t>
            </w:r>
            <w:r w:rsidRPr="00F539D1">
              <w:rPr>
                <w:color w:val="000000"/>
                <w:sz w:val="24"/>
                <w:szCs w:val="24"/>
              </w:rPr>
              <w:t>тор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7290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tabs>
                <w:tab w:val="left" w:pos="245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  <w:r w:rsidRPr="00F539D1">
              <w:rPr>
                <w:color w:val="000000"/>
                <w:sz w:val="24"/>
                <w:szCs w:val="24"/>
              </w:rPr>
              <w:t>Обеспечивает преобразование напряжения</w:t>
            </w:r>
          </w:p>
          <w:p w:rsidR="009E1D49" w:rsidRPr="00F539D1" w:rsidRDefault="009E1D49" w:rsidP="005B0184">
            <w:pPr>
              <w:pStyle w:val="a6"/>
              <w:tabs>
                <w:tab w:val="left" w:pos="264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  <w:r w:rsidRPr="00F539D1">
              <w:rPr>
                <w:color w:val="000000"/>
                <w:sz w:val="24"/>
                <w:szCs w:val="24"/>
              </w:rPr>
              <w:t>Обеспечивает удобство эксплуатации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iCs/>
                <w:color w:val="000000"/>
                <w:sz w:val="24"/>
                <w:szCs w:val="24"/>
                <w:vertAlign w:val="subscript"/>
              </w:rPr>
              <w:t>1</w:t>
            </w: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i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0,9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6561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729</w:t>
            </w:r>
          </w:p>
        </w:tc>
      </w:tr>
      <w:tr w:rsidR="009E1D49" w:rsidRPr="00F539D1" w:rsidTr="005B0184">
        <w:trPr>
          <w:trHeight w:hRule="exact" w:val="115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F539D1">
              <w:rPr>
                <w:color w:val="000000"/>
                <w:sz w:val="24"/>
                <w:szCs w:val="24"/>
              </w:rPr>
              <w:t xml:space="preserve"> Катушка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4100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tabs>
                <w:tab w:val="left" w:pos="245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  <w:r w:rsidRPr="00F539D1">
              <w:rPr>
                <w:color w:val="000000"/>
                <w:sz w:val="24"/>
                <w:szCs w:val="24"/>
              </w:rPr>
              <w:t>Обеспечивает работу трансформатора</w:t>
            </w:r>
          </w:p>
          <w:p w:rsidR="009E1D49" w:rsidRPr="00F539D1" w:rsidRDefault="009E1D49" w:rsidP="005B0184">
            <w:pPr>
              <w:pStyle w:val="a6"/>
              <w:tabs>
                <w:tab w:val="left" w:pos="264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  <w:r w:rsidRPr="00F539D1">
              <w:rPr>
                <w:color w:val="000000"/>
                <w:sz w:val="24"/>
                <w:szCs w:val="24"/>
              </w:rPr>
              <w:t>Обеспечивает преобразование напряжения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iCs/>
                <w:color w:val="000000"/>
                <w:sz w:val="24"/>
                <w:szCs w:val="24"/>
                <w:vertAlign w:val="subscript"/>
              </w:rPr>
              <w:t>11</w:t>
            </w: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0,4</w:t>
            </w: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1640</w:t>
            </w: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2460</w:t>
            </w:r>
          </w:p>
        </w:tc>
      </w:tr>
      <w:tr w:rsidR="009E1D49" w:rsidRPr="00F539D1" w:rsidTr="005B0184">
        <w:trPr>
          <w:trHeight w:hRule="exact" w:val="55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F539D1">
              <w:rPr>
                <w:color w:val="000000"/>
                <w:sz w:val="24"/>
                <w:szCs w:val="24"/>
              </w:rPr>
              <w:t xml:space="preserve"> Крепёж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360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539D1">
              <w:rPr>
                <w:color w:val="000000"/>
                <w:sz w:val="24"/>
                <w:szCs w:val="24"/>
              </w:rPr>
              <w:t xml:space="preserve"> Обеспечивает ж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F539D1">
              <w:rPr>
                <w:color w:val="000000"/>
                <w:sz w:val="24"/>
                <w:szCs w:val="24"/>
              </w:rPr>
              <w:t>сткость и над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F539D1">
              <w:rPr>
                <w:color w:val="000000"/>
                <w:sz w:val="24"/>
                <w:szCs w:val="24"/>
              </w:rPr>
              <w:t>жность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360</w:t>
            </w:r>
          </w:p>
        </w:tc>
      </w:tr>
      <w:tr w:rsidR="009E1D49" w:rsidRPr="00F539D1" w:rsidTr="005B0184">
        <w:trPr>
          <w:trHeight w:hRule="exact" w:val="85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Pr="00F539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39D1">
              <w:rPr>
                <w:color w:val="000000"/>
                <w:sz w:val="24"/>
                <w:szCs w:val="24"/>
              </w:rPr>
              <w:t>Клеммная</w:t>
            </w:r>
            <w:proofErr w:type="spellEnd"/>
            <w:r w:rsidRPr="00F539D1">
              <w:rPr>
                <w:color w:val="000000"/>
                <w:sz w:val="24"/>
                <w:szCs w:val="24"/>
              </w:rPr>
              <w:t xml:space="preserve"> планка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850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539D1">
              <w:rPr>
                <w:color w:val="000000"/>
                <w:sz w:val="24"/>
                <w:szCs w:val="24"/>
              </w:rPr>
              <w:t xml:space="preserve"> Обеспечива</w:t>
            </w:r>
            <w:r>
              <w:rPr>
                <w:color w:val="000000"/>
                <w:sz w:val="24"/>
                <w:szCs w:val="24"/>
              </w:rPr>
              <w:t>ет коммутацию и жесткость конст</w:t>
            </w:r>
            <w:r w:rsidRPr="00F539D1">
              <w:rPr>
                <w:color w:val="000000"/>
                <w:sz w:val="24"/>
                <w:szCs w:val="24"/>
              </w:rPr>
              <w:t>рукции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850</w:t>
            </w:r>
          </w:p>
        </w:tc>
      </w:tr>
    </w:tbl>
    <w:p w:rsidR="009E1D49" w:rsidRDefault="009E1D49">
      <w:r>
        <w:br w:type="page"/>
      </w:r>
    </w:p>
    <w:p w:rsidR="009E1D49" w:rsidRPr="00F76AF9" w:rsidRDefault="009E1D49" w:rsidP="009E1D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1D49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F76AF9">
        <w:rPr>
          <w:rFonts w:ascii="Times New Roman" w:hAnsi="Times New Roman" w:cs="Times New Roman"/>
          <w:sz w:val="28"/>
          <w:szCs w:val="28"/>
          <w:lang w:val="en-US"/>
        </w:rPr>
        <w:t>1.3</w:t>
      </w:r>
    </w:p>
    <w:p w:rsidR="009E1D49" w:rsidRPr="009E1D49" w:rsidRDefault="009E1D49" w:rsidP="009E1D4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991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134"/>
        <w:gridCol w:w="2977"/>
        <w:gridCol w:w="1134"/>
        <w:gridCol w:w="1275"/>
        <w:gridCol w:w="1418"/>
      </w:tblGrid>
      <w:tr w:rsidR="009E1D49" w:rsidRPr="00F539D1" w:rsidTr="005B0184">
        <w:trPr>
          <w:trHeight w:hRule="exact" w:val="11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Магнитопро</w:t>
            </w:r>
            <w:r w:rsidRPr="00F539D1">
              <w:rPr>
                <w:color w:val="000000"/>
                <w:sz w:val="24"/>
                <w:szCs w:val="24"/>
              </w:rPr>
              <w:t>вод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1980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tabs>
                <w:tab w:val="left" w:pos="245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  <w:r w:rsidRPr="00F539D1">
              <w:rPr>
                <w:color w:val="000000"/>
                <w:sz w:val="24"/>
                <w:szCs w:val="24"/>
              </w:rPr>
              <w:t>Обеспечивает замыкание магнитного потока</w:t>
            </w:r>
          </w:p>
          <w:p w:rsidR="009E1D49" w:rsidRPr="00F539D1" w:rsidRDefault="009E1D49" w:rsidP="005B0184">
            <w:pPr>
              <w:pStyle w:val="a6"/>
              <w:tabs>
                <w:tab w:val="left" w:pos="264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  <w:r w:rsidRPr="00F539D1">
              <w:rPr>
                <w:color w:val="000000"/>
                <w:sz w:val="24"/>
                <w:szCs w:val="24"/>
              </w:rPr>
              <w:t>Обеспечивает режим преобразования напряжения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111</w:t>
            </w: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0,3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</w:p>
          <w:p w:rsidR="009E1D49" w:rsidRPr="003D63DF" w:rsidRDefault="009E1D49" w:rsidP="005B0184">
            <w:pPr>
              <w:pStyle w:val="a6"/>
              <w:tabs>
                <w:tab w:val="left" w:pos="450"/>
                <w:tab w:val="center" w:pos="627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594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1386</w:t>
            </w:r>
          </w:p>
        </w:tc>
      </w:tr>
      <w:tr w:rsidR="009E1D49" w:rsidRPr="00F539D1" w:rsidTr="005B0184">
        <w:trPr>
          <w:trHeight w:hRule="exact" w:val="113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Pr="00F539D1">
              <w:rPr>
                <w:color w:val="000000"/>
                <w:sz w:val="24"/>
                <w:szCs w:val="24"/>
              </w:rPr>
              <w:t xml:space="preserve"> Обмотка 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2100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tabs>
                <w:tab w:val="left" w:pos="245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  <w:r w:rsidRPr="00F539D1">
              <w:rPr>
                <w:color w:val="000000"/>
                <w:sz w:val="24"/>
                <w:szCs w:val="24"/>
              </w:rPr>
              <w:t>Обеспечивает режим преобразования напряжения</w:t>
            </w:r>
          </w:p>
          <w:p w:rsidR="009E1D49" w:rsidRPr="00F539D1" w:rsidRDefault="009E1D49" w:rsidP="005B0184">
            <w:pPr>
              <w:pStyle w:val="a6"/>
              <w:tabs>
                <w:tab w:val="left" w:pos="269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  <w:r w:rsidRPr="00F539D1">
              <w:rPr>
                <w:color w:val="000000"/>
                <w:sz w:val="24"/>
                <w:szCs w:val="24"/>
              </w:rPr>
              <w:t>Созда</w:t>
            </w:r>
            <w:r>
              <w:rPr>
                <w:color w:val="000000"/>
                <w:sz w:val="24"/>
                <w:szCs w:val="24"/>
              </w:rPr>
              <w:t>е</w:t>
            </w:r>
            <w:r w:rsidRPr="00F539D1">
              <w:rPr>
                <w:color w:val="000000"/>
                <w:sz w:val="24"/>
                <w:szCs w:val="24"/>
              </w:rPr>
              <w:t>т первичный магнитный поток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112</w:t>
            </w: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0,5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1050</w:t>
            </w: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1050</w:t>
            </w:r>
          </w:p>
        </w:tc>
      </w:tr>
      <w:tr w:rsidR="009E1D49" w:rsidRPr="00F539D1" w:rsidTr="005B0184">
        <w:trPr>
          <w:trHeight w:hRule="exact" w:val="84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Pr="00F539D1">
              <w:rPr>
                <w:color w:val="000000"/>
                <w:sz w:val="24"/>
                <w:szCs w:val="24"/>
              </w:rPr>
              <w:t xml:space="preserve"> Обмотка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tabs>
                <w:tab w:val="left" w:pos="245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  <w:r w:rsidRPr="00F539D1">
              <w:rPr>
                <w:color w:val="000000"/>
                <w:sz w:val="24"/>
                <w:szCs w:val="24"/>
              </w:rPr>
              <w:t>Обеспечивает режим преобразования напряжения</w:t>
            </w:r>
          </w:p>
          <w:p w:rsidR="009E1D49" w:rsidRPr="00F539D1" w:rsidRDefault="009E1D49" w:rsidP="005B0184">
            <w:pPr>
              <w:pStyle w:val="a6"/>
              <w:tabs>
                <w:tab w:val="left" w:pos="264"/>
              </w:tabs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 </w:t>
            </w:r>
            <w:r w:rsidRPr="00F539D1">
              <w:rPr>
                <w:color w:val="000000"/>
                <w:sz w:val="24"/>
                <w:szCs w:val="24"/>
              </w:rPr>
              <w:t>Обеспечивает продукцию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112</w:t>
            </w: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122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0,5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750</w:t>
            </w: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750</w:t>
            </w:r>
          </w:p>
        </w:tc>
      </w:tr>
      <w:tr w:rsidR="009E1D49" w:rsidRPr="00F539D1" w:rsidTr="005B0184">
        <w:trPr>
          <w:trHeight w:hRule="exact" w:val="85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 Каркас ка</w:t>
            </w:r>
            <w:r w:rsidRPr="00F539D1">
              <w:rPr>
                <w:color w:val="000000"/>
                <w:sz w:val="24"/>
                <w:szCs w:val="24"/>
              </w:rPr>
              <w:t>тушки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460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539D1">
              <w:rPr>
                <w:color w:val="000000"/>
                <w:sz w:val="24"/>
                <w:szCs w:val="24"/>
              </w:rPr>
              <w:t xml:space="preserve"> Обеспечивает несущую конструкцию обмоток для обеспечения эксплуатации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460</w:t>
            </w:r>
          </w:p>
        </w:tc>
      </w:tr>
      <w:tr w:rsidR="009E1D49" w:rsidRPr="00F539D1" w:rsidTr="005B0184">
        <w:trPr>
          <w:trHeight w:hRule="exact" w:val="56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Pr="00F539D1">
              <w:rPr>
                <w:color w:val="000000"/>
                <w:sz w:val="24"/>
                <w:szCs w:val="24"/>
              </w:rPr>
              <w:t xml:space="preserve"> Изоляция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Обеспечивает наде</w:t>
            </w:r>
            <w:r w:rsidRPr="00F539D1">
              <w:rPr>
                <w:color w:val="000000"/>
                <w:sz w:val="24"/>
                <w:szCs w:val="24"/>
              </w:rPr>
              <w:t>жность прохождения тока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tabs>
                <w:tab w:val="left" w:pos="270"/>
                <w:tab w:val="center" w:pos="557"/>
              </w:tabs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tabs>
                <w:tab w:val="left" w:pos="270"/>
                <w:tab w:val="center" w:pos="557"/>
              </w:tabs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40</w:t>
            </w:r>
          </w:p>
        </w:tc>
      </w:tr>
      <w:tr w:rsidR="009E1D49" w:rsidRPr="00F539D1" w:rsidTr="005B0184">
        <w:trPr>
          <w:trHeight w:hRule="exact" w:val="55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F539D1">
              <w:rPr>
                <w:color w:val="000000"/>
                <w:sz w:val="24"/>
                <w:szCs w:val="24"/>
              </w:rPr>
              <w:t xml:space="preserve"> Шпильки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240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Обеспечивает же</w:t>
            </w:r>
            <w:r w:rsidRPr="00F539D1">
              <w:rPr>
                <w:color w:val="000000"/>
                <w:sz w:val="24"/>
                <w:szCs w:val="24"/>
              </w:rPr>
              <w:t>сткость конструкции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240</w:t>
            </w:r>
          </w:p>
        </w:tc>
      </w:tr>
      <w:tr w:rsidR="009E1D49" w:rsidRPr="00F539D1" w:rsidTr="005B0184">
        <w:trPr>
          <w:trHeight w:hRule="exact" w:val="61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 Гайки, шай</w:t>
            </w:r>
            <w:r w:rsidRPr="00F539D1">
              <w:rPr>
                <w:color w:val="000000"/>
                <w:sz w:val="24"/>
                <w:szCs w:val="24"/>
              </w:rPr>
              <w:t>бы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Обеспечивают же</w:t>
            </w:r>
            <w:r w:rsidRPr="00F539D1">
              <w:rPr>
                <w:color w:val="000000"/>
                <w:sz w:val="24"/>
                <w:szCs w:val="24"/>
              </w:rPr>
              <w:t>сткость конструкции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120</w:t>
            </w:r>
          </w:p>
        </w:tc>
      </w:tr>
      <w:tr w:rsidR="009E1D49" w:rsidRPr="00F539D1" w:rsidTr="005B0184">
        <w:trPr>
          <w:trHeight w:hRule="exact" w:val="53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F539D1">
              <w:rPr>
                <w:color w:val="000000"/>
                <w:sz w:val="24"/>
                <w:szCs w:val="24"/>
              </w:rPr>
              <w:t xml:space="preserve"> Планка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539D1">
              <w:rPr>
                <w:color w:val="000000"/>
                <w:sz w:val="24"/>
                <w:szCs w:val="24"/>
              </w:rPr>
              <w:t xml:space="preserve"> Обеспечивает коммутацию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250</w:t>
            </w:r>
          </w:p>
        </w:tc>
      </w:tr>
      <w:tr w:rsidR="009E1D49" w:rsidRPr="00F539D1" w:rsidTr="005B0184">
        <w:trPr>
          <w:trHeight w:hRule="exact" w:val="57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  <w:r w:rsidRPr="00F539D1">
              <w:rPr>
                <w:color w:val="000000"/>
                <w:sz w:val="24"/>
                <w:szCs w:val="24"/>
              </w:rPr>
              <w:t xml:space="preserve"> Клеммы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1D49" w:rsidRPr="00F539D1" w:rsidRDefault="009E1D49" w:rsidP="005B0184">
            <w:pPr>
              <w:pStyle w:val="a6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F539D1">
              <w:rPr>
                <w:color w:val="000000"/>
                <w:sz w:val="24"/>
                <w:szCs w:val="24"/>
              </w:rPr>
              <w:t xml:space="preserve"> Обеспечивает коммутацию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1D49" w:rsidRPr="00A90354" w:rsidRDefault="009E1D49" w:rsidP="005B0184">
            <w:pPr>
              <w:pStyle w:val="a6"/>
              <w:ind w:firstLine="0"/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  <w:p w:rsidR="009E1D49" w:rsidRPr="00A90354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A90354">
              <w:rPr>
                <w:i/>
                <w:iCs/>
                <w:color w:val="000000"/>
                <w:sz w:val="24"/>
                <w:szCs w:val="24"/>
              </w:rPr>
              <w:t>F</w:t>
            </w:r>
            <w:r w:rsidRPr="00A90354">
              <w:rPr>
                <w:color w:val="000000"/>
                <w:sz w:val="24"/>
                <w:szCs w:val="24"/>
                <w:vertAlign w:val="subscript"/>
              </w:rPr>
              <w:t>221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1D49" w:rsidRDefault="009E1D49" w:rsidP="005B0184">
            <w:pPr>
              <w:pStyle w:val="a6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  <w:p w:rsidR="009E1D49" w:rsidRPr="00F539D1" w:rsidRDefault="009E1D49" w:rsidP="005B0184">
            <w:pPr>
              <w:pStyle w:val="a6"/>
              <w:ind w:firstLine="0"/>
              <w:jc w:val="center"/>
              <w:rPr>
                <w:sz w:val="24"/>
                <w:szCs w:val="24"/>
              </w:rPr>
            </w:pPr>
            <w:r w:rsidRPr="00F539D1">
              <w:rPr>
                <w:color w:val="000000"/>
                <w:sz w:val="24"/>
                <w:szCs w:val="24"/>
              </w:rPr>
              <w:t>600</w:t>
            </w:r>
          </w:p>
        </w:tc>
      </w:tr>
    </w:tbl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</w:p>
    <w:p w:rsidR="009E1D49" w:rsidRPr="00E72485" w:rsidRDefault="009E1D49" w:rsidP="009E1D49">
      <w:pPr>
        <w:pStyle w:val="1"/>
        <w:ind w:firstLine="709"/>
        <w:jc w:val="both"/>
        <w:rPr>
          <w:sz w:val="28"/>
          <w:szCs w:val="28"/>
        </w:rPr>
      </w:pPr>
      <w:r w:rsidRPr="00E72485">
        <w:rPr>
          <w:color w:val="000000"/>
          <w:sz w:val="28"/>
          <w:szCs w:val="28"/>
        </w:rPr>
        <w:t>Оценка относительной важности функций вед</w:t>
      </w:r>
      <w:r>
        <w:rPr>
          <w:color w:val="000000"/>
          <w:sz w:val="28"/>
          <w:szCs w:val="28"/>
        </w:rPr>
        <w:t>е</w:t>
      </w:r>
      <w:r w:rsidRPr="00E72485">
        <w:rPr>
          <w:color w:val="000000"/>
          <w:sz w:val="28"/>
          <w:szCs w:val="28"/>
        </w:rPr>
        <w:t>тся последо</w:t>
      </w:r>
      <w:r>
        <w:rPr>
          <w:color w:val="000000"/>
          <w:sz w:val="28"/>
          <w:szCs w:val="28"/>
        </w:rPr>
        <w:t xml:space="preserve">вательно по уровням </w:t>
      </w:r>
      <w:r w:rsidR="00F87035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М (рисунок </w:t>
      </w:r>
      <w:r w:rsidR="00F87035" w:rsidRPr="00F87035">
        <w:rPr>
          <w:color w:val="000000"/>
          <w:sz w:val="28"/>
          <w:szCs w:val="28"/>
        </w:rPr>
        <w:t>1.3</w:t>
      </w:r>
      <w:r>
        <w:rPr>
          <w:color w:val="000000"/>
          <w:sz w:val="28"/>
          <w:szCs w:val="28"/>
        </w:rPr>
        <w:t>)</w:t>
      </w:r>
      <w:r w:rsidRPr="00E72485">
        <w:rPr>
          <w:color w:val="000000"/>
          <w:sz w:val="28"/>
          <w:szCs w:val="28"/>
        </w:rPr>
        <w:t>.</w:t>
      </w:r>
    </w:p>
    <w:p w:rsidR="009E1D49" w:rsidRPr="00E72485" w:rsidRDefault="009E1D49" w:rsidP="009E1D49">
      <w:pPr>
        <w:pStyle w:val="1"/>
        <w:tabs>
          <w:tab w:val="left" w:pos="985"/>
        </w:tabs>
        <w:ind w:firstLine="709"/>
        <w:jc w:val="both"/>
        <w:rPr>
          <w:sz w:val="28"/>
          <w:szCs w:val="28"/>
        </w:rPr>
      </w:pPr>
      <w:bookmarkStart w:id="9" w:name="bookmark45"/>
      <w:bookmarkEnd w:id="9"/>
      <w:r>
        <w:rPr>
          <w:color w:val="000000"/>
          <w:sz w:val="28"/>
          <w:szCs w:val="28"/>
        </w:rPr>
        <w:t>7 </w:t>
      </w:r>
      <w:r w:rsidRPr="00087394">
        <w:rPr>
          <w:color w:val="000000"/>
          <w:sz w:val="28"/>
          <w:szCs w:val="28"/>
        </w:rPr>
        <w:t xml:space="preserve">Функционально-структурное моделирование. </w:t>
      </w:r>
      <w:r w:rsidR="00F87035">
        <w:rPr>
          <w:color w:val="000000"/>
          <w:sz w:val="28"/>
          <w:szCs w:val="28"/>
          <w:lang w:val="en-US"/>
        </w:rPr>
        <w:t>F</w:t>
      </w:r>
      <w:r w:rsidRPr="00087394">
        <w:rPr>
          <w:color w:val="000000"/>
          <w:sz w:val="28"/>
          <w:szCs w:val="28"/>
        </w:rPr>
        <w:t>СМ строится пут</w:t>
      </w:r>
      <w:r>
        <w:rPr>
          <w:color w:val="000000"/>
          <w:sz w:val="28"/>
          <w:szCs w:val="28"/>
        </w:rPr>
        <w:t>ем со</w:t>
      </w:r>
      <w:r w:rsidRPr="00087394">
        <w:rPr>
          <w:color w:val="000000"/>
          <w:sz w:val="28"/>
          <w:szCs w:val="28"/>
        </w:rPr>
        <w:t>вмеще</w:t>
      </w:r>
      <w:r>
        <w:rPr>
          <w:color w:val="000000"/>
          <w:sz w:val="28"/>
          <w:szCs w:val="28"/>
        </w:rPr>
        <w:t xml:space="preserve">ния структурной модели (рисунок </w:t>
      </w:r>
      <w:r w:rsidR="00F87035" w:rsidRPr="00F87035">
        <w:rPr>
          <w:color w:val="000000"/>
          <w:sz w:val="28"/>
          <w:szCs w:val="28"/>
        </w:rPr>
        <w:t>1.1</w:t>
      </w:r>
      <w:r w:rsidRPr="00087394">
        <w:rPr>
          <w:color w:val="000000"/>
          <w:sz w:val="28"/>
          <w:szCs w:val="28"/>
        </w:rPr>
        <w:t>) и</w:t>
      </w:r>
      <w:r>
        <w:rPr>
          <w:color w:val="000000"/>
          <w:sz w:val="28"/>
          <w:szCs w:val="28"/>
        </w:rPr>
        <w:t xml:space="preserve"> функциональной модели (рисунок </w:t>
      </w:r>
      <w:r w:rsidR="00F87035" w:rsidRPr="00F87035">
        <w:rPr>
          <w:color w:val="000000"/>
          <w:sz w:val="28"/>
          <w:szCs w:val="28"/>
        </w:rPr>
        <w:t>1.3</w:t>
      </w:r>
      <w:r>
        <w:rPr>
          <w:color w:val="000000"/>
          <w:sz w:val="28"/>
          <w:szCs w:val="28"/>
        </w:rPr>
        <w:t>). Распределение затрат по функ</w:t>
      </w:r>
      <w:r w:rsidRPr="00087394">
        <w:rPr>
          <w:color w:val="000000"/>
          <w:sz w:val="28"/>
          <w:szCs w:val="28"/>
        </w:rPr>
        <w:t>ци</w:t>
      </w:r>
      <w:r>
        <w:rPr>
          <w:color w:val="000000"/>
          <w:sz w:val="28"/>
          <w:szCs w:val="28"/>
        </w:rPr>
        <w:t>ям производится по формулам (</w:t>
      </w:r>
      <w:r w:rsidR="00F87035" w:rsidRPr="00F87035">
        <w:rPr>
          <w:color w:val="000000"/>
          <w:sz w:val="28"/>
          <w:szCs w:val="28"/>
        </w:rPr>
        <w:t>1.3</w:t>
      </w:r>
      <w:r>
        <w:rPr>
          <w:color w:val="000000"/>
          <w:sz w:val="28"/>
          <w:szCs w:val="28"/>
        </w:rPr>
        <w:t>) и (</w:t>
      </w:r>
      <w:r w:rsidR="00F87035" w:rsidRPr="00F87035">
        <w:rPr>
          <w:color w:val="000000"/>
          <w:sz w:val="28"/>
          <w:szCs w:val="28"/>
        </w:rPr>
        <w:t>1.4</w:t>
      </w:r>
      <w:r w:rsidRPr="0008739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F87035">
        <w:rPr>
          <w:color w:val="000000"/>
          <w:sz w:val="28"/>
          <w:szCs w:val="28"/>
          <w:lang w:val="en-US"/>
        </w:rPr>
        <w:t>F</w:t>
      </w:r>
      <w:r w:rsidRPr="00087394">
        <w:rPr>
          <w:color w:val="000000"/>
          <w:sz w:val="28"/>
          <w:szCs w:val="28"/>
        </w:rPr>
        <w:t>СМ и распределение затрат по функциям</w:t>
      </w:r>
    </w:p>
    <w:p w:rsidR="009E1D49" w:rsidRPr="00E72485" w:rsidRDefault="009E1D49" w:rsidP="009E1D49">
      <w:pPr>
        <w:pStyle w:val="1"/>
        <w:tabs>
          <w:tab w:val="left" w:pos="363"/>
        </w:tabs>
        <w:ind w:firstLine="709"/>
        <w:jc w:val="both"/>
        <w:rPr>
          <w:sz w:val="28"/>
          <w:szCs w:val="28"/>
        </w:rPr>
      </w:pPr>
      <w:bookmarkStart w:id="10" w:name="bookmark46"/>
      <w:bookmarkEnd w:id="10"/>
      <w:r>
        <w:rPr>
          <w:color w:val="000000"/>
          <w:sz w:val="28"/>
          <w:szCs w:val="28"/>
        </w:rPr>
        <w:t>8 </w:t>
      </w:r>
      <w:r w:rsidRPr="00E72485">
        <w:rPr>
          <w:color w:val="000000"/>
          <w:sz w:val="28"/>
          <w:szCs w:val="28"/>
        </w:rPr>
        <w:t>Построение функционально-стоим</w:t>
      </w:r>
      <w:r>
        <w:rPr>
          <w:color w:val="000000"/>
          <w:sz w:val="28"/>
          <w:szCs w:val="28"/>
        </w:rPr>
        <w:t>остной диаграммы (</w:t>
      </w:r>
      <w:r w:rsidR="00F87035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>С</w:t>
      </w:r>
      <w:r w:rsidR="00F87035"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) представлено на рисунке </w:t>
      </w:r>
      <w:r w:rsidR="00F87035" w:rsidRPr="00F87035">
        <w:rPr>
          <w:color w:val="000000"/>
          <w:sz w:val="28"/>
          <w:szCs w:val="28"/>
        </w:rPr>
        <w:t>1.4</w:t>
      </w:r>
      <w:r>
        <w:rPr>
          <w:color w:val="000000"/>
          <w:sz w:val="28"/>
          <w:szCs w:val="28"/>
        </w:rPr>
        <w:t>.</w:t>
      </w:r>
    </w:p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</w:p>
    <w:p w:rsidR="009E1D49" w:rsidRDefault="009E1D49" w:rsidP="009E1D49">
      <w:pPr>
        <w:pStyle w:val="1"/>
        <w:ind w:firstLine="0"/>
        <w:jc w:val="center"/>
        <w:rPr>
          <w:color w:val="000000"/>
          <w:sz w:val="28"/>
          <w:szCs w:val="28"/>
        </w:rPr>
      </w:pPr>
      <w:r>
        <w:object w:dxaOrig="8369" w:dyaOrig="7932">
          <v:shape id="_x0000_i1047" type="#_x0000_t75" style="width:418.5pt;height:396.75pt" o:ole="">
            <v:imagedata r:id="rId18" o:title=""/>
          </v:shape>
          <o:OLEObject Type="Embed" ProgID="Visio.Drawing.11" ShapeID="_x0000_i1047" DrawAspect="Content" ObjectID="_1684777983" r:id="rId19"/>
        </w:object>
      </w:r>
    </w:p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</w:p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F87035" w:rsidRPr="00F87035">
        <w:rPr>
          <w:color w:val="000000"/>
          <w:sz w:val="28"/>
          <w:szCs w:val="28"/>
        </w:rPr>
        <w:t>1.4</w:t>
      </w:r>
      <w:r>
        <w:rPr>
          <w:color w:val="000000"/>
          <w:sz w:val="28"/>
          <w:szCs w:val="28"/>
        </w:rPr>
        <w:t xml:space="preserve"> – Общий вид ФСД трансформатора</w:t>
      </w:r>
    </w:p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</w:p>
    <w:p w:rsidR="009E1D49" w:rsidRDefault="009E1D49" w:rsidP="009E1D49">
      <w:pPr>
        <w:pStyle w:val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рисунка </w:t>
      </w:r>
      <w:r w:rsidR="00F87035" w:rsidRPr="00F87035">
        <w:rPr>
          <w:color w:val="000000"/>
          <w:sz w:val="28"/>
          <w:szCs w:val="28"/>
        </w:rPr>
        <w:t>1.4</w:t>
      </w:r>
      <w:r w:rsidRPr="00E72485">
        <w:rPr>
          <w:color w:val="000000"/>
          <w:sz w:val="28"/>
          <w:szCs w:val="28"/>
        </w:rPr>
        <w:t xml:space="preserve"> видно значительное превышение затрат (0,44) по функции </w:t>
      </w:r>
      <w:r w:rsidRPr="00E72485">
        <w:rPr>
          <w:i/>
          <w:iCs/>
          <w:color w:val="000000"/>
          <w:sz w:val="28"/>
          <w:szCs w:val="28"/>
        </w:rPr>
        <w:t>F</w:t>
      </w:r>
      <w:r w:rsidRPr="00E72485">
        <w:rPr>
          <w:color w:val="000000"/>
          <w:sz w:val="28"/>
          <w:szCs w:val="28"/>
          <w:vertAlign w:val="subscript"/>
        </w:rPr>
        <w:t xml:space="preserve">112 </w:t>
      </w:r>
      <w:r w:rsidRPr="00E72485">
        <w:rPr>
          <w:color w:val="000000"/>
          <w:sz w:val="28"/>
          <w:szCs w:val="28"/>
        </w:rPr>
        <w:t xml:space="preserve">над относительной важностью функции (0,25) и по функциям </w:t>
      </w:r>
      <w:r w:rsidRPr="00E72485">
        <w:rPr>
          <w:i/>
          <w:iCs/>
          <w:color w:val="000000"/>
          <w:sz w:val="28"/>
          <w:szCs w:val="28"/>
        </w:rPr>
        <w:t>F</w:t>
      </w:r>
      <w:r w:rsidRPr="00E72485">
        <w:rPr>
          <w:color w:val="000000"/>
          <w:sz w:val="28"/>
          <w:szCs w:val="28"/>
          <w:vertAlign w:val="subscript"/>
        </w:rPr>
        <w:t>211</w:t>
      </w:r>
      <w:r w:rsidRPr="00E72485">
        <w:rPr>
          <w:color w:val="000000"/>
          <w:sz w:val="28"/>
          <w:szCs w:val="28"/>
        </w:rPr>
        <w:t xml:space="preserve">, </w:t>
      </w:r>
      <w:r w:rsidRPr="00E72485">
        <w:rPr>
          <w:i/>
          <w:iCs/>
          <w:color w:val="000000"/>
          <w:sz w:val="28"/>
          <w:szCs w:val="28"/>
        </w:rPr>
        <w:t>F</w:t>
      </w:r>
      <w:r w:rsidRPr="00E72485">
        <w:rPr>
          <w:color w:val="000000"/>
          <w:sz w:val="28"/>
          <w:szCs w:val="28"/>
          <w:vertAlign w:val="subscript"/>
        </w:rPr>
        <w:t>221</w:t>
      </w:r>
      <w:r w:rsidRPr="00E72485">
        <w:rPr>
          <w:color w:val="000000"/>
          <w:sz w:val="28"/>
          <w:szCs w:val="28"/>
        </w:rPr>
        <w:t xml:space="preserve"> и </w:t>
      </w:r>
      <w:r w:rsidRPr="00E72485">
        <w:rPr>
          <w:i/>
          <w:iCs/>
          <w:color w:val="000000"/>
          <w:sz w:val="28"/>
          <w:szCs w:val="28"/>
        </w:rPr>
        <w:t>F</w:t>
      </w:r>
      <w:r w:rsidRPr="00E72485">
        <w:rPr>
          <w:color w:val="000000"/>
          <w:sz w:val="28"/>
          <w:szCs w:val="28"/>
          <w:vertAlign w:val="subscript"/>
        </w:rPr>
        <w:t>222</w:t>
      </w:r>
      <w:r w:rsidRPr="00E72485">
        <w:rPr>
          <w:color w:val="000000"/>
          <w:sz w:val="28"/>
          <w:szCs w:val="28"/>
        </w:rPr>
        <w:t>. Именно эти функции и их МН</w:t>
      </w:r>
      <w:r w:rsidR="00F87035">
        <w:rPr>
          <w:color w:val="000000"/>
          <w:sz w:val="28"/>
          <w:szCs w:val="28"/>
          <w:lang w:val="en-US"/>
        </w:rPr>
        <w:t>F</w:t>
      </w:r>
      <w:r w:rsidRPr="00E72485">
        <w:rPr>
          <w:color w:val="000000"/>
          <w:sz w:val="28"/>
          <w:szCs w:val="28"/>
        </w:rPr>
        <w:t xml:space="preserve"> должны быть подвергнуты наиболее тщате</w:t>
      </w:r>
      <w:r>
        <w:rPr>
          <w:color w:val="000000"/>
          <w:sz w:val="28"/>
          <w:szCs w:val="28"/>
        </w:rPr>
        <w:t>ль</w:t>
      </w:r>
      <w:r w:rsidRPr="00E72485">
        <w:rPr>
          <w:color w:val="000000"/>
          <w:sz w:val="28"/>
          <w:szCs w:val="28"/>
        </w:rPr>
        <w:t>ному и в первую очередь анализу.</w:t>
      </w:r>
    </w:p>
    <w:p w:rsidR="00F41663" w:rsidRDefault="00F4166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49" w:rsidRPr="009E1D49" w:rsidRDefault="009E1D49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D49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9E1D49" w:rsidRDefault="009E1D49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49" w:rsidRDefault="009E1D49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F87035" w:rsidRPr="00F87035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варианты затрат на материальные носители функций</w:t>
      </w:r>
      <w:r w:rsidR="00657A66">
        <w:rPr>
          <w:rFonts w:ascii="Times New Roman" w:hAnsi="Times New Roman" w:cs="Times New Roman"/>
          <w:sz w:val="28"/>
          <w:szCs w:val="28"/>
        </w:rPr>
        <w:t xml:space="preserve"> трансформатора, а в таблице </w:t>
      </w:r>
      <w:r w:rsidR="00F87035" w:rsidRPr="00F87035">
        <w:rPr>
          <w:rFonts w:ascii="Times New Roman" w:hAnsi="Times New Roman" w:cs="Times New Roman"/>
          <w:sz w:val="28"/>
          <w:szCs w:val="28"/>
        </w:rPr>
        <w:t>1.6</w:t>
      </w:r>
      <w:r w:rsidR="00657A66">
        <w:rPr>
          <w:rFonts w:ascii="Times New Roman" w:hAnsi="Times New Roman" w:cs="Times New Roman"/>
          <w:sz w:val="28"/>
          <w:szCs w:val="28"/>
        </w:rPr>
        <w:t xml:space="preserve"> – значимость функций по вариантам. Вариант выбирается по последнему номеру студента.</w:t>
      </w:r>
    </w:p>
    <w:p w:rsidR="00657A66" w:rsidRDefault="00657A66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построить диаграмму Парето, функционально-стоимостную модель и функционально-стоимостную диаграмму.</w:t>
      </w:r>
    </w:p>
    <w:p w:rsidR="00657A66" w:rsidRDefault="00657A66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035" w:rsidRDefault="00F87035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035" w:rsidRDefault="00F87035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035" w:rsidRDefault="00F87035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7035" w:rsidRDefault="00F87035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7A66" w:rsidRDefault="00657A66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F87035" w:rsidRPr="00F87035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– Затраты на материальные носители функций по вариантам</w:t>
      </w:r>
    </w:p>
    <w:p w:rsidR="00F87035" w:rsidRDefault="00F87035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7A66" w:rsidRDefault="00657A66" w:rsidP="000C66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113685" wp14:editId="169E7C1E">
            <wp:extent cx="6216238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6870" t="29296" r="15936" b="25014"/>
                    <a:stretch/>
                  </pic:blipFill>
                  <pic:spPr bwMode="auto">
                    <a:xfrm>
                      <a:off x="0" y="0"/>
                      <a:ext cx="6256597" cy="432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800" w:rsidRDefault="000B4800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800" w:rsidRDefault="000B4800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87035" w:rsidRPr="00F87035">
        <w:rPr>
          <w:rFonts w:ascii="Times New Roman" w:hAnsi="Times New Roman" w:cs="Times New Roman"/>
          <w:sz w:val="28"/>
          <w:szCs w:val="28"/>
        </w:rPr>
        <w:t>1.</w:t>
      </w:r>
      <w:r w:rsidR="00F87035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020E3">
        <w:rPr>
          <w:rFonts w:ascii="Times New Roman" w:hAnsi="Times New Roman" w:cs="Times New Roman"/>
          <w:sz w:val="28"/>
          <w:szCs w:val="28"/>
        </w:rPr>
        <w:t>Значимость функций по вариантам</w:t>
      </w:r>
    </w:p>
    <w:p w:rsidR="002020E3" w:rsidRDefault="002020E3" w:rsidP="00F41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0E3" w:rsidRPr="00F41663" w:rsidRDefault="000C66BE" w:rsidP="000C66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003E7" wp14:editId="2ED47EAE">
            <wp:extent cx="6211807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7777" t="38703" r="15180" b="23939"/>
                    <a:stretch/>
                  </pic:blipFill>
                  <pic:spPr bwMode="auto">
                    <a:xfrm>
                      <a:off x="0" y="0"/>
                      <a:ext cx="6242301" cy="3541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0E3" w:rsidRPr="00F41663" w:rsidSect="000C66BE">
      <w:pgSz w:w="11906" w:h="16838"/>
      <w:pgMar w:top="1134" w:right="56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11"/>
    <w:rsid w:val="000B4800"/>
    <w:rsid w:val="000C66BE"/>
    <w:rsid w:val="002020E3"/>
    <w:rsid w:val="0021647A"/>
    <w:rsid w:val="00657A66"/>
    <w:rsid w:val="007F3B11"/>
    <w:rsid w:val="00952DE7"/>
    <w:rsid w:val="009B3154"/>
    <w:rsid w:val="009E1D49"/>
    <w:rsid w:val="00A77A28"/>
    <w:rsid w:val="00B24B5E"/>
    <w:rsid w:val="00BA5809"/>
    <w:rsid w:val="00F41663"/>
    <w:rsid w:val="00F76AF9"/>
    <w:rsid w:val="00F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F4B7"/>
  <w15:chartTrackingRefBased/>
  <w15:docId w15:val="{2C383913-F3E9-4CF3-9835-D4E32944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B3154"/>
    <w:rPr>
      <w:rFonts w:ascii="Times New Roman" w:eastAsia="Times New Roman" w:hAnsi="Times New Roman" w:cs="Times New Roman"/>
      <w:sz w:val="26"/>
      <w:szCs w:val="26"/>
    </w:rPr>
  </w:style>
  <w:style w:type="paragraph" w:customStyle="1" w:styleId="1">
    <w:name w:val="Основной текст1"/>
    <w:basedOn w:val="a"/>
    <w:link w:val="a3"/>
    <w:rsid w:val="009B3154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">
    <w:name w:val="Основной текст (2)_"/>
    <w:basedOn w:val="a0"/>
    <w:link w:val="20"/>
    <w:rsid w:val="009B3154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20">
    <w:name w:val="Основной текст (2)"/>
    <w:basedOn w:val="a"/>
    <w:link w:val="2"/>
    <w:rsid w:val="009B3154"/>
    <w:pPr>
      <w:widowControl w:val="0"/>
      <w:spacing w:after="0" w:line="240" w:lineRule="auto"/>
    </w:pPr>
    <w:rPr>
      <w:rFonts w:ascii="Times New Roman" w:eastAsia="Times New Roman" w:hAnsi="Times New Roman" w:cs="Times New Roman"/>
      <w:i/>
      <w:iCs/>
      <w:sz w:val="18"/>
      <w:szCs w:val="18"/>
    </w:rPr>
  </w:style>
  <w:style w:type="table" w:styleId="a4">
    <w:name w:val="Table Grid"/>
    <w:basedOn w:val="a1"/>
    <w:rsid w:val="009E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ругое_"/>
    <w:basedOn w:val="a0"/>
    <w:link w:val="a6"/>
    <w:rsid w:val="009E1D49"/>
    <w:rPr>
      <w:rFonts w:ascii="Times New Roman" w:eastAsia="Times New Roman" w:hAnsi="Times New Roman" w:cs="Times New Roman"/>
      <w:sz w:val="26"/>
      <w:szCs w:val="26"/>
    </w:rPr>
  </w:style>
  <w:style w:type="character" w:customStyle="1" w:styleId="a7">
    <w:name w:val="Подпись к картинке_"/>
    <w:basedOn w:val="a0"/>
    <w:link w:val="a8"/>
    <w:rsid w:val="009E1D49"/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Другое"/>
    <w:basedOn w:val="a"/>
    <w:link w:val="a5"/>
    <w:rsid w:val="009E1D49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8">
    <w:name w:val="Подпись к картинке"/>
    <w:basedOn w:val="a"/>
    <w:link w:val="a7"/>
    <w:rsid w:val="009E1D4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12</cp:revision>
  <dcterms:created xsi:type="dcterms:W3CDTF">2021-06-09T17:04:00Z</dcterms:created>
  <dcterms:modified xsi:type="dcterms:W3CDTF">2021-06-09T18:04:00Z</dcterms:modified>
</cp:coreProperties>
</file>