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1FA62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943E95B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2FF8715" w14:textId="77777777" w:rsidR="00073D63" w:rsidRDefault="00E47C51" w:rsidP="00F12185">
      <w:pPr>
        <w:pStyle w:val="a6"/>
        <w:tabs>
          <w:tab w:val="left" w:pos="10348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Проектирование системы параллельной обработки </w:t>
      </w:r>
      <w:r w:rsidR="00073D63">
        <w:rPr>
          <w:rFonts w:ascii="Times New Roman" w:hAnsi="Times New Roman"/>
          <w:bCs/>
        </w:rPr>
        <w:t xml:space="preserve">с использованием </w:t>
      </w:r>
      <w:r w:rsidR="00073D63">
        <w:rPr>
          <w:rFonts w:ascii="Times New Roman" w:hAnsi="Times New Roman"/>
          <w:bCs/>
          <w:lang w:val="en-US"/>
        </w:rPr>
        <w:t>MPI</w:t>
      </w:r>
    </w:p>
    <w:p w14:paraId="33764531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24CF2FA6" w14:textId="77777777" w:rsidR="00F12185" w:rsidRDefault="00F12185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5B492F15" w14:textId="77777777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ПОЯСНИТЕЛЬНАЯ ЗАПИСКА К КУРСОВОЙ РАБОТЕ</w:t>
      </w:r>
    </w:p>
    <w:p w14:paraId="21A02102" w14:textId="2DE1FB5C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073D63">
        <w:rPr>
          <w:rFonts w:ascii="Times New Roman" w:hAnsi="Times New Roman"/>
          <w:sz w:val="24"/>
        </w:rPr>
        <w:t>КОМПЬЮТЕРНЫЕ СИСТЕМЫ И СЕТИ</w:t>
      </w:r>
      <w:r>
        <w:rPr>
          <w:rFonts w:ascii="Times New Roman" w:hAnsi="Times New Roman"/>
          <w:sz w:val="24"/>
        </w:rPr>
        <w:t>»</w:t>
      </w:r>
    </w:p>
    <w:p w14:paraId="171EFE2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65781F47" w14:textId="40EB3241" w:rsidR="00497216" w:rsidRPr="00762301" w:rsidRDefault="00732263">
      <w:pPr>
        <w:tabs>
          <w:tab w:val="left" w:pos="10348"/>
        </w:tabs>
        <w:spacing w:line="360" w:lineRule="auto"/>
        <w:jc w:val="center"/>
        <w:rPr>
          <w:sz w:val="32"/>
          <w:lang w:val="en-US"/>
        </w:rPr>
      </w:pPr>
      <w:r>
        <w:rPr>
          <w:sz w:val="32"/>
        </w:rPr>
        <w:t>КП</w:t>
      </w:r>
      <w:r w:rsidR="00465E2C">
        <w:rPr>
          <w:sz w:val="32"/>
        </w:rPr>
        <w:t>.</w:t>
      </w:r>
      <w:r w:rsidR="00CA59C5">
        <w:rPr>
          <w:sz w:val="32"/>
        </w:rPr>
        <w:t>ПО</w:t>
      </w:r>
      <w:r w:rsidR="00762301">
        <w:rPr>
          <w:sz w:val="32"/>
        </w:rPr>
        <w:t>4</w:t>
      </w:r>
      <w:r w:rsidR="00465E2C">
        <w:rPr>
          <w:sz w:val="32"/>
        </w:rPr>
        <w:t>.</w:t>
      </w:r>
      <w:r w:rsidR="00762301">
        <w:rPr>
          <w:sz w:val="32"/>
        </w:rPr>
        <w:t>190348</w:t>
      </w:r>
      <w:r w:rsidR="00465E2C">
        <w:rPr>
          <w:sz w:val="32"/>
        </w:rPr>
        <w:t>-</w:t>
      </w:r>
      <w:r w:rsidR="00762301">
        <w:rPr>
          <w:sz w:val="32"/>
        </w:rPr>
        <w:t>03 12 00</w:t>
      </w:r>
      <w:bookmarkStart w:id="0" w:name="_GoBack"/>
      <w:bookmarkEnd w:id="0"/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6F2BE1F2" w14:textId="769427CA" w:rsidR="00497216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D93559">
        <w:rPr>
          <w:rFonts w:ascii="Times New Roman" w:hAnsi="Times New Roman"/>
          <w:b w:val="0"/>
        </w:rPr>
        <w:t>13</w:t>
      </w: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5C3CC752" w:rsidR="00497216" w:rsidRDefault="00073D63" w:rsidP="000C7D08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</w:t>
            </w:r>
            <w:r w:rsidR="00465E2C">
              <w:rPr>
                <w:sz w:val="28"/>
              </w:rPr>
              <w:t xml:space="preserve">.В. </w:t>
            </w:r>
            <w:r w:rsidR="000C7D08">
              <w:rPr>
                <w:sz w:val="28"/>
              </w:rPr>
              <w:t>Савицкий</w:t>
            </w:r>
          </w:p>
        </w:tc>
      </w:tr>
      <w:tr w:rsidR="00497216" w14:paraId="1BC502B4" w14:textId="77777777">
        <w:trPr>
          <w:trHeight w:hRule="exact" w:val="895"/>
        </w:trPr>
        <w:tc>
          <w:tcPr>
            <w:tcW w:w="4003" w:type="dxa"/>
          </w:tcPr>
          <w:p w14:paraId="25DF1C03" w14:textId="63A94124" w:rsidR="00497216" w:rsidRDefault="00465E2C" w:rsidP="00545189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B4275A1" w14:textId="6BD4F092" w:rsidR="00497216" w:rsidRPr="00762301" w:rsidRDefault="00762301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 Синяк</w:t>
            </w:r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716C205" w14:textId="2E91269B" w:rsidR="00497216" w:rsidRDefault="000C7D08" w:rsidP="000C7D08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</w:t>
            </w:r>
            <w:r w:rsidR="00465E2C">
              <w:rPr>
                <w:rFonts w:ascii="Times New Roman" w:hAnsi="Times New Roman"/>
              </w:rPr>
              <w:t xml:space="preserve">.В. </w:t>
            </w:r>
            <w:r>
              <w:rPr>
                <w:rFonts w:ascii="Times New Roman" w:hAnsi="Times New Roman"/>
              </w:rPr>
              <w:t>Савицкий</w:t>
            </w:r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7233DA2C" w14:textId="0F6678DE" w:rsidR="00465E2C" w:rsidRDefault="00465E2C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</w:t>
      </w:r>
      <w:r w:rsidR="00545189">
        <w:rPr>
          <w:sz w:val="28"/>
        </w:rPr>
        <w:t>2</w:t>
      </w:r>
      <w:r w:rsidR="00762301">
        <w:rPr>
          <w:sz w:val="28"/>
        </w:rPr>
        <w:t>1</w:t>
      </w:r>
    </w:p>
    <w:sectPr w:rsidR="00465E2C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0092E" w14:textId="77777777" w:rsidR="00FA7EE4" w:rsidRDefault="00FA7EE4">
      <w:r>
        <w:separator/>
      </w:r>
    </w:p>
  </w:endnote>
  <w:endnote w:type="continuationSeparator" w:id="0">
    <w:p w14:paraId="434B7F38" w14:textId="77777777" w:rsidR="00FA7EE4" w:rsidRDefault="00FA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30E09" w14:textId="77777777" w:rsidR="00FA7EE4" w:rsidRDefault="00FA7EE4">
      <w:r>
        <w:separator/>
      </w:r>
    </w:p>
  </w:footnote>
  <w:footnote w:type="continuationSeparator" w:id="0">
    <w:p w14:paraId="49BDB469" w14:textId="77777777" w:rsidR="00FA7EE4" w:rsidRDefault="00FA7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a3"/>
          </w:pPr>
        </w:p>
      </w:tc>
    </w:tr>
  </w:tbl>
  <w:p w14:paraId="4B5B76BC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36"/>
    <w:rsid w:val="00073D63"/>
    <w:rsid w:val="000C7D08"/>
    <w:rsid w:val="000D68C6"/>
    <w:rsid w:val="0016025B"/>
    <w:rsid w:val="00183EDE"/>
    <w:rsid w:val="00194082"/>
    <w:rsid w:val="001C6B65"/>
    <w:rsid w:val="001D566A"/>
    <w:rsid w:val="002619F6"/>
    <w:rsid w:val="0034503E"/>
    <w:rsid w:val="003972E3"/>
    <w:rsid w:val="00465E2C"/>
    <w:rsid w:val="00497216"/>
    <w:rsid w:val="00545189"/>
    <w:rsid w:val="005D7D32"/>
    <w:rsid w:val="00611A51"/>
    <w:rsid w:val="00650337"/>
    <w:rsid w:val="00671FD9"/>
    <w:rsid w:val="00732263"/>
    <w:rsid w:val="00736889"/>
    <w:rsid w:val="00762301"/>
    <w:rsid w:val="00847D23"/>
    <w:rsid w:val="008A28CE"/>
    <w:rsid w:val="009672ED"/>
    <w:rsid w:val="009B5D99"/>
    <w:rsid w:val="009E70D3"/>
    <w:rsid w:val="00B37136"/>
    <w:rsid w:val="00B72725"/>
    <w:rsid w:val="00BC4520"/>
    <w:rsid w:val="00CA59C5"/>
    <w:rsid w:val="00D460EB"/>
    <w:rsid w:val="00D93559"/>
    <w:rsid w:val="00E47C51"/>
    <w:rsid w:val="00F12185"/>
    <w:rsid w:val="00FA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1294A"/>
  <w15:docId w15:val="{F863367A-C6A3-4454-8A18-5B1A2728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Данила Синяк</cp:lastModifiedBy>
  <cp:revision>9</cp:revision>
  <cp:lastPrinted>2001-05-11T05:31:00Z</cp:lastPrinted>
  <dcterms:created xsi:type="dcterms:W3CDTF">2018-12-18T18:13:00Z</dcterms:created>
  <dcterms:modified xsi:type="dcterms:W3CDTF">2021-04-12T17:16:00Z</dcterms:modified>
</cp:coreProperties>
</file>