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68E5D" w14:textId="3D165D8B" w:rsidR="002752C4" w:rsidRPr="006A2C5A" w:rsidRDefault="002752C4" w:rsidP="002752C4">
      <w:pPr>
        <w:jc w:val="center"/>
        <w:rPr>
          <w:b/>
          <w:bCs/>
        </w:rPr>
      </w:pPr>
      <w:r w:rsidRPr="006A2C5A">
        <w:rPr>
          <w:b/>
          <w:bCs/>
        </w:rPr>
        <w:t>Среды передачи данных.</w:t>
      </w:r>
    </w:p>
    <w:p w14:paraId="1E0F7FF4" w14:textId="1A909FDA" w:rsidR="002752C4" w:rsidRPr="006A2C5A" w:rsidRDefault="002752C4" w:rsidP="002752C4">
      <w:pPr>
        <w:jc w:val="center"/>
        <w:rPr>
          <w:b/>
          <w:bCs/>
        </w:rPr>
      </w:pPr>
      <w:r w:rsidRPr="006A2C5A">
        <w:rPr>
          <w:b/>
          <w:bCs/>
        </w:rPr>
        <w:t>Кабельные системы.</w:t>
      </w:r>
    </w:p>
    <w:p w14:paraId="3951293D" w14:textId="3C13475A" w:rsidR="002752C4" w:rsidRDefault="002752C4" w:rsidP="006A2C5A">
      <w:pPr>
        <w:pStyle w:val="a3"/>
        <w:numPr>
          <w:ilvl w:val="0"/>
          <w:numId w:val="4"/>
        </w:numPr>
      </w:pPr>
      <w:r>
        <w:t>Электрические</w:t>
      </w:r>
    </w:p>
    <w:p w14:paraId="4BF27090" w14:textId="5E61DC25" w:rsidR="002752C4" w:rsidRDefault="002752C4" w:rsidP="002752C4">
      <w:pPr>
        <w:pStyle w:val="a3"/>
        <w:numPr>
          <w:ilvl w:val="0"/>
          <w:numId w:val="3"/>
        </w:numPr>
      </w:pPr>
      <w:r>
        <w:t xml:space="preserve">Коаксиальный кабель - представляет собой </w:t>
      </w:r>
      <w:proofErr w:type="gramStart"/>
      <w:r>
        <w:t>электрический кабель</w:t>
      </w:r>
      <w:proofErr w:type="gramEnd"/>
      <w:r>
        <w:t xml:space="preserve"> состоящий из центрального медного провода и металлической оплетки(экранов) разделенных между собой слоем дерева и помещенный в общую внешнюю оболочку.</w:t>
      </w:r>
    </w:p>
    <w:p w14:paraId="107B1D2E" w14:textId="77777777" w:rsidR="002752C4" w:rsidRDefault="002752C4" w:rsidP="002752C4">
      <w:pPr>
        <w:pStyle w:val="a3"/>
        <w:ind w:left="1440"/>
      </w:pPr>
      <w:r>
        <w:t xml:space="preserve">Виды коаксиального кабеля: </w:t>
      </w:r>
    </w:p>
    <w:p w14:paraId="1EBA4396" w14:textId="52BACA15" w:rsidR="002752C4" w:rsidRDefault="002752C4" w:rsidP="002752C4">
      <w:pPr>
        <w:pStyle w:val="a3"/>
        <w:ind w:left="1440"/>
      </w:pPr>
      <w:r>
        <w:t>1.</w:t>
      </w:r>
      <w:r w:rsidR="006A2C5A">
        <w:t xml:space="preserve">   </w:t>
      </w:r>
      <w:r>
        <w:rPr>
          <w:lang w:val="en-US"/>
        </w:rPr>
        <w:t>RG</w:t>
      </w:r>
      <w:r w:rsidRPr="002752C4">
        <w:t xml:space="preserve">8 </w:t>
      </w:r>
      <w:r>
        <w:t xml:space="preserve">толстый </w:t>
      </w:r>
      <w:proofErr w:type="spellStart"/>
      <w:r>
        <w:t>изернет</w:t>
      </w:r>
      <w:proofErr w:type="spellEnd"/>
      <w:r>
        <w:t xml:space="preserve"> для построения локальных сетей со скоростью до 10 мегабит в сек на расстоянии до 500м</w:t>
      </w:r>
      <w:r w:rsidRPr="002752C4">
        <w:t>;</w:t>
      </w:r>
      <w:r>
        <w:t xml:space="preserve"> </w:t>
      </w:r>
    </w:p>
    <w:p w14:paraId="46E1C57B" w14:textId="0093F08D" w:rsidR="002752C4" w:rsidRDefault="002752C4" w:rsidP="006A2C5A">
      <w:pPr>
        <w:pStyle w:val="a3"/>
        <w:numPr>
          <w:ilvl w:val="0"/>
          <w:numId w:val="5"/>
        </w:numPr>
      </w:pPr>
      <w:r w:rsidRPr="006A2C5A">
        <w:rPr>
          <w:lang w:val="en-US"/>
        </w:rPr>
        <w:t>RG</w:t>
      </w:r>
      <w:r w:rsidRPr="002752C4">
        <w:t>58</w:t>
      </w:r>
      <w:r>
        <w:t xml:space="preserve"> тонкий </w:t>
      </w:r>
      <w:proofErr w:type="spellStart"/>
      <w:r>
        <w:t>изернет</w:t>
      </w:r>
      <w:proofErr w:type="spellEnd"/>
      <w:r>
        <w:t xml:space="preserve"> </w:t>
      </w:r>
      <w:r>
        <w:t xml:space="preserve">для построения локальных сетей со скоростью до 10 мегабит в сек на расстоянии до </w:t>
      </w:r>
      <w:r>
        <w:t>185</w:t>
      </w:r>
      <w:r>
        <w:t>м</w:t>
      </w:r>
      <w:r>
        <w:t>;</w:t>
      </w:r>
    </w:p>
    <w:p w14:paraId="5B9E6912" w14:textId="48A6FAFA" w:rsidR="002752C4" w:rsidRDefault="002752C4" w:rsidP="006A2C5A">
      <w:pPr>
        <w:pStyle w:val="a3"/>
        <w:numPr>
          <w:ilvl w:val="0"/>
          <w:numId w:val="5"/>
        </w:numPr>
      </w:pPr>
      <w:r w:rsidRPr="006A2C5A">
        <w:rPr>
          <w:lang w:val="en-US"/>
        </w:rPr>
        <w:t>RG</w:t>
      </w:r>
      <w:r w:rsidRPr="002752C4">
        <w:t>59</w:t>
      </w:r>
      <w:r>
        <w:t xml:space="preserve"> применяется для широко полосной передачи данных, телевизионный кабель</w:t>
      </w:r>
      <w:r w:rsidR="006A2C5A">
        <w:t>;</w:t>
      </w:r>
    </w:p>
    <w:p w14:paraId="65FD84B8" w14:textId="3620DA89" w:rsidR="006A2C5A" w:rsidRDefault="006A2C5A" w:rsidP="006A2C5A">
      <w:pPr>
        <w:pStyle w:val="a3"/>
        <w:numPr>
          <w:ilvl w:val="0"/>
          <w:numId w:val="5"/>
        </w:numPr>
      </w:pPr>
      <w:r>
        <w:rPr>
          <w:lang w:val="en-US"/>
        </w:rPr>
        <w:t>RG</w:t>
      </w:r>
      <w:r w:rsidRPr="006A2C5A">
        <w:t xml:space="preserve">6 </w:t>
      </w:r>
      <w:r>
        <w:t>– ТВ кабель;</w:t>
      </w:r>
    </w:p>
    <w:p w14:paraId="43D6D26B" w14:textId="3E98A37C" w:rsidR="006A2C5A" w:rsidRDefault="006A2C5A" w:rsidP="006A2C5A">
      <w:pPr>
        <w:pStyle w:val="a3"/>
        <w:numPr>
          <w:ilvl w:val="0"/>
          <w:numId w:val="5"/>
        </w:numPr>
      </w:pPr>
      <w:r>
        <w:rPr>
          <w:lang w:val="en-US"/>
        </w:rPr>
        <w:t>RG</w:t>
      </w:r>
      <w:r w:rsidRPr="006A2C5A">
        <w:t>11</w:t>
      </w:r>
      <w:r>
        <w:t xml:space="preserve"> используется для передачи данных на большие расстояния.</w:t>
      </w:r>
    </w:p>
    <w:p w14:paraId="00C4AE82" w14:textId="77777777" w:rsidR="006A2C5A" w:rsidRDefault="006A2C5A" w:rsidP="006A2C5A">
      <w:pPr>
        <w:pStyle w:val="a3"/>
        <w:ind w:left="1776"/>
      </w:pPr>
    </w:p>
    <w:p w14:paraId="2AF48F8D" w14:textId="3434C2A7" w:rsidR="006A2C5A" w:rsidRDefault="006A2C5A" w:rsidP="006A2C5A">
      <w:pPr>
        <w:pStyle w:val="a3"/>
        <w:numPr>
          <w:ilvl w:val="0"/>
          <w:numId w:val="3"/>
        </w:numPr>
      </w:pPr>
      <w:r>
        <w:t>Витая пара – кабель связи, который представляет собой витую пару медных проводов заключенных в экранированную оболочку.</w:t>
      </w:r>
    </w:p>
    <w:p w14:paraId="671C3E2F" w14:textId="71591C8A" w:rsidR="006A2C5A" w:rsidRDefault="006A2C5A" w:rsidP="006A2C5A">
      <w:pPr>
        <w:pStyle w:val="a3"/>
        <w:ind w:left="1440"/>
      </w:pPr>
      <w:r>
        <w:t>Виды:</w:t>
      </w:r>
    </w:p>
    <w:p w14:paraId="02A8BDDE" w14:textId="7A9A6239" w:rsidR="006A2C5A" w:rsidRDefault="006A2C5A" w:rsidP="006A2C5A">
      <w:pPr>
        <w:pStyle w:val="a3"/>
        <w:numPr>
          <w:ilvl w:val="0"/>
          <w:numId w:val="6"/>
        </w:numPr>
      </w:pPr>
      <w:r>
        <w:t xml:space="preserve">Не экранированная витая пара - </w:t>
      </w:r>
      <w:r>
        <w:rPr>
          <w:lang w:val="en-US"/>
        </w:rPr>
        <w:t>UTP</w:t>
      </w:r>
      <w:r>
        <w:t>. Нет защитного экрана</w:t>
      </w:r>
    </w:p>
    <w:p w14:paraId="6ED33B6A" w14:textId="64EAFACA" w:rsidR="006A2C5A" w:rsidRDefault="006A2C5A" w:rsidP="006A2C5A">
      <w:pPr>
        <w:pStyle w:val="a3"/>
        <w:numPr>
          <w:ilvl w:val="0"/>
          <w:numId w:val="6"/>
        </w:numPr>
      </w:pPr>
      <w:r>
        <w:t>Фольгированная витая пара</w:t>
      </w:r>
      <w:r w:rsidRPr="006A2C5A">
        <w:t xml:space="preserve"> –</w:t>
      </w:r>
      <w:r>
        <w:t xml:space="preserve"> </w:t>
      </w:r>
      <w:r>
        <w:rPr>
          <w:lang w:val="en-US"/>
        </w:rPr>
        <w:t>FTP</w:t>
      </w:r>
      <w:r w:rsidRPr="006A2C5A">
        <w:t>.</w:t>
      </w:r>
      <w:r>
        <w:t xml:space="preserve"> Присутствует один общий внешний экран в</w:t>
      </w:r>
      <w:r w:rsidRPr="006A2C5A">
        <w:t xml:space="preserve"> </w:t>
      </w:r>
      <w:r>
        <w:t>виде фольги.</w:t>
      </w:r>
    </w:p>
    <w:p w14:paraId="59CD6DBD" w14:textId="4A2933DA" w:rsidR="006A2C5A" w:rsidRDefault="006A2C5A" w:rsidP="006A2C5A">
      <w:pPr>
        <w:pStyle w:val="a3"/>
        <w:numPr>
          <w:ilvl w:val="0"/>
          <w:numId w:val="6"/>
        </w:numPr>
      </w:pPr>
      <w:r>
        <w:t xml:space="preserve">Экранированная витая пара </w:t>
      </w:r>
      <w:r w:rsidRPr="006A2C5A">
        <w:t xml:space="preserve">– </w:t>
      </w:r>
      <w:r>
        <w:rPr>
          <w:lang w:val="en-US"/>
        </w:rPr>
        <w:t>STP</w:t>
      </w:r>
      <w:r w:rsidRPr="006A2C5A">
        <w:t xml:space="preserve">. </w:t>
      </w:r>
      <w:r>
        <w:t>Присутствует защита в виде экрана для каждой пары и общий экран в виде сетки;</w:t>
      </w:r>
    </w:p>
    <w:p w14:paraId="29B72091" w14:textId="56DB5748" w:rsidR="006A2C5A" w:rsidRDefault="00631CF9" w:rsidP="006A2C5A">
      <w:pPr>
        <w:pStyle w:val="a3"/>
        <w:numPr>
          <w:ilvl w:val="0"/>
          <w:numId w:val="6"/>
        </w:numPr>
      </w:pPr>
      <w:r>
        <w:t>Фольгированная, экранированная витая пара</w:t>
      </w:r>
      <w:r w:rsidRPr="00631CF9">
        <w:t xml:space="preserve"> </w:t>
      </w:r>
      <w:r>
        <w:t xml:space="preserve">– </w:t>
      </w:r>
      <w:r>
        <w:rPr>
          <w:lang w:val="en-US"/>
        </w:rPr>
        <w:t>FSTP</w:t>
      </w:r>
      <w:r>
        <w:t>. Внешний экран</w:t>
      </w:r>
    </w:p>
    <w:p w14:paraId="37B05C11" w14:textId="13514CF8" w:rsidR="00631CF9" w:rsidRDefault="00631CF9" w:rsidP="006A2C5A">
      <w:pPr>
        <w:pStyle w:val="a3"/>
        <w:numPr>
          <w:ilvl w:val="0"/>
          <w:numId w:val="6"/>
        </w:numPr>
      </w:pPr>
      <w:r>
        <w:t xml:space="preserve">Не защищённая экранированная витая пара </w:t>
      </w:r>
      <w:r w:rsidRPr="00631CF9">
        <w:t xml:space="preserve">– </w:t>
      </w:r>
      <w:r>
        <w:rPr>
          <w:lang w:val="en-US"/>
        </w:rPr>
        <w:t>SFUTP</w:t>
      </w:r>
      <w:r w:rsidRPr="00631CF9">
        <w:t xml:space="preserve">. </w:t>
      </w:r>
      <w:r>
        <w:t>Двойной медный экран из оплетки и фольги</w:t>
      </w:r>
    </w:p>
    <w:p w14:paraId="7949470D" w14:textId="0194AB1A" w:rsidR="002752C4" w:rsidRPr="00631CF9" w:rsidRDefault="002752C4" w:rsidP="002752C4">
      <w:pPr>
        <w:pStyle w:val="a3"/>
        <w:numPr>
          <w:ilvl w:val="0"/>
          <w:numId w:val="2"/>
        </w:numPr>
        <w:rPr>
          <w:b/>
          <w:bCs/>
        </w:rPr>
      </w:pPr>
      <w:r>
        <w:t>Оптические</w:t>
      </w:r>
    </w:p>
    <w:p w14:paraId="4B6B7494" w14:textId="2EB97A94" w:rsidR="00631CF9" w:rsidRPr="008035D0" w:rsidRDefault="00631CF9" w:rsidP="00631CF9">
      <w:pPr>
        <w:pStyle w:val="a3"/>
        <w:numPr>
          <w:ilvl w:val="0"/>
          <w:numId w:val="3"/>
        </w:numPr>
        <w:rPr>
          <w:b/>
          <w:bCs/>
        </w:rPr>
      </w:pPr>
      <w:r>
        <w:t xml:space="preserve">Оптоволоконный кабель состоит </w:t>
      </w:r>
      <w:proofErr w:type="gramStart"/>
      <w:r>
        <w:t>из прозрачного стекловолокна</w:t>
      </w:r>
      <w:proofErr w:type="gramEnd"/>
      <w:r>
        <w:t xml:space="preserve"> по которому передаются световые импульсы на большие расстояния. Существуют </w:t>
      </w:r>
      <w:r w:rsidR="008035D0">
        <w:t xml:space="preserve">2 типа кабеля: многомодовый и одномодовый. Многомодовый дешевый и менее качественный, одномодовый имеет лучшие </w:t>
      </w:r>
      <w:proofErr w:type="gramStart"/>
      <w:r w:rsidR="008035D0">
        <w:t>характеристики</w:t>
      </w:r>
      <w:proofErr w:type="gramEnd"/>
      <w:r w:rsidR="008035D0">
        <w:t xml:space="preserve"> но и более высокою цену.</w:t>
      </w:r>
    </w:p>
    <w:p w14:paraId="1CA055F0" w14:textId="4E0D8751" w:rsidR="008035D0" w:rsidRDefault="008035D0" w:rsidP="008035D0">
      <w:pPr>
        <w:pStyle w:val="a3"/>
        <w:ind w:left="1440"/>
        <w:jc w:val="center"/>
      </w:pPr>
    </w:p>
    <w:p w14:paraId="780D11ED" w14:textId="2875B9B2" w:rsidR="008035D0" w:rsidRDefault="008035D0" w:rsidP="008035D0">
      <w:pPr>
        <w:pStyle w:val="a3"/>
        <w:ind w:left="1440"/>
        <w:jc w:val="center"/>
      </w:pPr>
    </w:p>
    <w:p w14:paraId="47619A3C" w14:textId="0666CEF6" w:rsidR="008035D0" w:rsidRDefault="008035D0" w:rsidP="008035D0">
      <w:pPr>
        <w:pStyle w:val="a3"/>
        <w:ind w:left="1440"/>
        <w:jc w:val="center"/>
      </w:pPr>
    </w:p>
    <w:p w14:paraId="311E5AB5" w14:textId="72CA75B6" w:rsidR="008035D0" w:rsidRDefault="008035D0" w:rsidP="008035D0">
      <w:pPr>
        <w:pStyle w:val="a3"/>
        <w:ind w:left="1440"/>
        <w:jc w:val="center"/>
        <w:rPr>
          <w:b/>
          <w:bCs/>
        </w:rPr>
      </w:pPr>
      <w:r>
        <w:rPr>
          <w:b/>
          <w:bCs/>
        </w:rPr>
        <w:t>Беспроводные среды передачи данных.</w:t>
      </w:r>
    </w:p>
    <w:p w14:paraId="5C12B124" w14:textId="54228CD1" w:rsidR="008035D0" w:rsidRDefault="008035D0" w:rsidP="008035D0">
      <w:pPr>
        <w:pStyle w:val="a3"/>
        <w:ind w:left="1440"/>
      </w:pPr>
    </w:p>
    <w:p w14:paraId="4C81067E" w14:textId="30C72B37" w:rsidR="008035D0" w:rsidRPr="008035D0" w:rsidRDefault="008035D0" w:rsidP="008035D0">
      <w:pPr>
        <w:pStyle w:val="a3"/>
        <w:ind w:left="1800"/>
      </w:pPr>
      <w:bookmarkStart w:id="0" w:name="_GoBack"/>
      <w:bookmarkEnd w:id="0"/>
    </w:p>
    <w:sectPr w:rsidR="008035D0" w:rsidRPr="0080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B74"/>
    <w:multiLevelType w:val="hybridMultilevel"/>
    <w:tmpl w:val="E390CB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FA437D"/>
    <w:multiLevelType w:val="hybridMultilevel"/>
    <w:tmpl w:val="94E2170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F3666"/>
    <w:multiLevelType w:val="hybridMultilevel"/>
    <w:tmpl w:val="91C818CE"/>
    <w:lvl w:ilvl="0" w:tplc="160C316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AA43C9F"/>
    <w:multiLevelType w:val="hybridMultilevel"/>
    <w:tmpl w:val="6A5E2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A05BA"/>
    <w:multiLevelType w:val="hybridMultilevel"/>
    <w:tmpl w:val="9E14EBA2"/>
    <w:lvl w:ilvl="0" w:tplc="DB82C68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BF2081"/>
    <w:multiLevelType w:val="hybridMultilevel"/>
    <w:tmpl w:val="0D827480"/>
    <w:lvl w:ilvl="0" w:tplc="05F4B9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D07B5F"/>
    <w:multiLevelType w:val="hybridMultilevel"/>
    <w:tmpl w:val="FAC4E2C4"/>
    <w:lvl w:ilvl="0" w:tplc="755E3B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F96B45"/>
    <w:multiLevelType w:val="hybridMultilevel"/>
    <w:tmpl w:val="F500B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7C"/>
    <w:rsid w:val="002752C4"/>
    <w:rsid w:val="005A597C"/>
    <w:rsid w:val="00631CF9"/>
    <w:rsid w:val="006A2C5A"/>
    <w:rsid w:val="00796E79"/>
    <w:rsid w:val="008035D0"/>
    <w:rsid w:val="00BC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F930"/>
  <w15:chartTrackingRefBased/>
  <w15:docId w15:val="{BF177B4D-204F-4A41-AEB0-12E05696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3A28-9733-4561-9FDD-4D9EF26F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Гущин</dc:creator>
  <cp:keywords/>
  <dc:description/>
  <cp:lastModifiedBy>Даня Гущин</cp:lastModifiedBy>
  <cp:revision>2</cp:revision>
  <dcterms:created xsi:type="dcterms:W3CDTF">2019-11-08T07:25:00Z</dcterms:created>
  <dcterms:modified xsi:type="dcterms:W3CDTF">2019-11-08T08:07:00Z</dcterms:modified>
</cp:coreProperties>
</file>