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2C4" w:rsidRDefault="00A242C4" w:rsidP="00A242C4"/>
    <w:tbl>
      <w:tblPr>
        <w:tblStyle w:val="a3"/>
        <w:tblW w:w="16159" w:type="dxa"/>
        <w:tblInd w:w="279" w:type="dxa"/>
        <w:tblLook w:val="04A0" w:firstRow="1" w:lastRow="0" w:firstColumn="1" w:lastColumn="0" w:noHBand="0" w:noVBand="1"/>
      </w:tblPr>
      <w:tblGrid>
        <w:gridCol w:w="5229"/>
        <w:gridCol w:w="5095"/>
        <w:gridCol w:w="5835"/>
      </w:tblGrid>
      <w:tr w:rsidR="001C4BA7" w:rsidTr="001D7F58">
        <w:trPr>
          <w:trHeight w:val="11010"/>
        </w:trPr>
        <w:tc>
          <w:tcPr>
            <w:tcW w:w="5231" w:type="dxa"/>
          </w:tcPr>
          <w:p w:rsidR="001D7F58" w:rsidRDefault="001D7F58" w:rsidP="001D7F58">
            <w:pPr>
              <w:ind w:left="42"/>
              <w:rPr>
                <w:noProof/>
                <w:lang w:eastAsia="ru-RU"/>
              </w:rPr>
            </w:pPr>
          </w:p>
          <w:p w:rsidR="001D7F58" w:rsidRPr="001D7F58" w:rsidRDefault="001D7F58" w:rsidP="00A57339">
            <w:pPr>
              <w:ind w:left="42"/>
              <w:jc w:val="center"/>
              <w:rPr>
                <w:noProof/>
                <w:sz w:val="36"/>
                <w:szCs w:val="36"/>
                <w:lang w:eastAsia="ru-RU"/>
              </w:rPr>
            </w:pPr>
            <w:r>
              <w:rPr>
                <w:noProof/>
                <w:sz w:val="36"/>
                <w:szCs w:val="36"/>
                <w:lang w:eastAsia="ru-RU"/>
              </w:rPr>
              <w:t>Лебединский горно-   обогатительный комбинат</w:t>
            </w:r>
          </w:p>
          <w:p w:rsidR="001D7F58" w:rsidRDefault="001D7F58" w:rsidP="001D7F58">
            <w:pPr>
              <w:ind w:left="42"/>
            </w:pPr>
            <w:r>
              <w:rPr>
                <w:noProof/>
                <w:lang w:eastAsia="ru-RU"/>
              </w:rPr>
              <w:drawing>
                <wp:inline distT="0" distB="0" distL="0" distR="0" wp14:anchorId="28DA4D85" wp14:editId="59DCBB4F">
                  <wp:extent cx="2809474" cy="2621280"/>
                  <wp:effectExtent l="0" t="0" r="0" b="7620"/>
                  <wp:docPr id="3" name="Рисунок 3" descr="https://varlamov.me/img/gok1/00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varlamov.me/img/gok1/00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348" cy="2631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7F58" w:rsidRDefault="001D7F58" w:rsidP="001D7F58"/>
          <w:p w:rsidR="001D7F58" w:rsidRPr="001D7F58" w:rsidRDefault="001D7F58" w:rsidP="00A57339">
            <w:pPr>
              <w:jc w:val="both"/>
              <w:rPr>
                <w:sz w:val="32"/>
                <w:szCs w:val="32"/>
              </w:rPr>
            </w:pPr>
            <w:r w:rsidRPr="00A57339">
              <w:rPr>
                <w:rFonts w:ascii="Helvetica" w:hAnsi="Helvetica"/>
                <w:color w:val="000000"/>
                <w:sz w:val="23"/>
                <w:szCs w:val="23"/>
              </w:rPr>
              <w:t>Лебединский ГОК входит в состав холдинга «</w:t>
            </w:r>
            <w:proofErr w:type="spellStart"/>
            <w:r w:rsidRPr="00A57339">
              <w:rPr>
                <w:rFonts w:ascii="Helvetica" w:hAnsi="Helvetica"/>
                <w:color w:val="000000"/>
                <w:sz w:val="23"/>
                <w:szCs w:val="23"/>
              </w:rPr>
              <w:t>Металлоинвеста</w:t>
            </w:r>
            <w:proofErr w:type="spellEnd"/>
            <w:r w:rsidRPr="00A57339">
              <w:rPr>
                <w:rFonts w:ascii="Helvetica" w:hAnsi="Helvetica"/>
                <w:color w:val="000000"/>
                <w:sz w:val="23"/>
                <w:szCs w:val="23"/>
              </w:rPr>
              <w:t>» и является крупнейшим в России предприятием по добыче и обогащению железной руды и производству высококачественного сырья для черной металлургии.</w:t>
            </w:r>
            <w:r w:rsidRPr="00A57339"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040AB74B" wp14:editId="2A2679CF">
                  <wp:extent cx="3174775" cy="2118360"/>
                  <wp:effectExtent l="0" t="0" r="6985" b="0"/>
                  <wp:docPr id="4" name="Рисунок 4" descr="https://varlamov.me/img/gok1/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varlamov.me/img/gok1/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358" cy="2170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1" w:type="dxa"/>
          </w:tcPr>
          <w:p w:rsidR="001D7F58" w:rsidRPr="00BB58F0" w:rsidRDefault="00DA4AA4" w:rsidP="001D7F58">
            <w:pPr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E9BC456" wp14:editId="08C7D91C">
                  <wp:simplePos x="0" y="0"/>
                  <wp:positionH relativeFrom="column">
                    <wp:posOffset>-4085590</wp:posOffset>
                  </wp:positionH>
                  <wp:positionV relativeFrom="paragraph">
                    <wp:posOffset>-539750</wp:posOffset>
                  </wp:positionV>
                  <wp:extent cx="11429534" cy="8823600"/>
                  <wp:effectExtent l="57150" t="0" r="57785" b="5140325"/>
                  <wp:wrapNone/>
                  <wp:docPr id="12" name="Рисунок 12" descr="https://krot.info/uploads/posts/2020-01/1579635598_1-p-svetlo-biryuzovie-foni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krot.info/uploads/posts/2020-01/1579635598_1-p-svetlo-biryuzovie-foni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29534" cy="882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50800" dir="5400000" algn="ctr" rotWithShape="0">
                              <a:srgbClr val="000000"/>
                            </a:outerShdw>
                            <a:reflection endPos="58000" dist="50800" dir="5400000" sy="-100000" algn="bl" rotWithShape="0"/>
                          </a:effec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DA4AA4" w:rsidRPr="001C4BA7" w:rsidRDefault="001C4BA7" w:rsidP="001D7F58">
            <w:pPr>
              <w:rPr>
                <w:sz w:val="24"/>
                <w:szCs w:val="24"/>
              </w:rPr>
            </w:pPr>
            <w:r w:rsidRPr="0081509D">
              <w:rPr>
                <w:rFonts w:ascii="Helvetica" w:hAnsi="Helvetica"/>
                <w:color w:val="333333"/>
                <w:sz w:val="24"/>
                <w:szCs w:val="24"/>
              </w:rPr>
              <w:t>Основными потребителями металлопродукции ОЭМК на российском рынке являются предприятия автомобильной, машиностроительной, трубной, метизной и подшипниковой промышленности.</w:t>
            </w:r>
          </w:p>
          <w:p w:rsidR="00DA4AA4" w:rsidRDefault="00DA4AA4" w:rsidP="00DA4AA4"/>
          <w:p w:rsidR="001C4BA7" w:rsidRDefault="001C4BA7" w:rsidP="00DA4AA4">
            <w:r>
              <w:rPr>
                <w:noProof/>
                <w:lang w:eastAsia="ru-RU"/>
              </w:rPr>
              <w:drawing>
                <wp:inline distT="0" distB="0" distL="0" distR="0">
                  <wp:extent cx="3009900" cy="1994059"/>
                  <wp:effectExtent l="0" t="0" r="0" b="6350"/>
                  <wp:docPr id="15" name="Рисунок 15" descr="https://img-fotki.yandex.ru/get/9303/78948279.d6/0_826de_95da7470_X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s://img-fotki.yandex.ru/get/9303/78948279.d6/0_826de_95da7470_X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01" cy="202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A4AA4" w:rsidRDefault="00DA4AA4" w:rsidP="00DA4AA4"/>
          <w:p w:rsidR="00BB58F0" w:rsidRPr="00DA4AA4" w:rsidRDefault="00DA4AA4" w:rsidP="00DA4AA4">
            <w:pPr>
              <w:tabs>
                <w:tab w:val="left" w:pos="1920"/>
              </w:tabs>
            </w:pPr>
            <w:r>
              <w:tab/>
            </w:r>
          </w:p>
        </w:tc>
        <w:tc>
          <w:tcPr>
            <w:tcW w:w="5697" w:type="dxa"/>
          </w:tcPr>
          <w:p w:rsidR="001D7F58" w:rsidRDefault="001D7F58" w:rsidP="001D7F58"/>
          <w:p w:rsidR="00BB58F0" w:rsidRDefault="00BB58F0" w:rsidP="00A57339">
            <w:pPr>
              <w:jc w:val="both"/>
              <w:rPr>
                <w:color w:val="333333"/>
                <w:sz w:val="28"/>
                <w:szCs w:val="28"/>
                <w:shd w:val="clear" w:color="auto" w:fill="FFFFFF"/>
              </w:rPr>
            </w:pPr>
            <w:r w:rsidRPr="00A57339">
              <w:rPr>
                <w:rFonts w:ascii="Helvetica" w:hAnsi="Helvetica"/>
                <w:color w:val="333333"/>
                <w:sz w:val="20"/>
                <w:szCs w:val="20"/>
              </w:rPr>
              <w:t> </w:t>
            </w:r>
            <w:r w:rsidRPr="00A57339">
              <w:rPr>
                <w:rFonts w:ascii="Helvetica" w:hAnsi="Helvetica"/>
                <w:color w:val="333333"/>
                <w:sz w:val="28"/>
                <w:szCs w:val="28"/>
              </w:rPr>
              <w:t>В одном из цехов комбината</w:t>
            </w:r>
            <w:r w:rsidRPr="00A57339">
              <w:rPr>
                <w:color w:val="333333"/>
                <w:sz w:val="28"/>
                <w:szCs w:val="28"/>
              </w:rPr>
              <w:t xml:space="preserve"> </w:t>
            </w:r>
            <w:proofErr w:type="gramStart"/>
            <w:r w:rsidRPr="00A57339">
              <w:rPr>
                <w:color w:val="333333"/>
                <w:sz w:val="28"/>
                <w:szCs w:val="28"/>
              </w:rPr>
              <w:t xml:space="preserve">ОЭМК </w:t>
            </w:r>
            <w:r w:rsidRPr="00A57339">
              <w:rPr>
                <w:rFonts w:ascii="Helvetica" w:hAnsi="Helvetica"/>
                <w:color w:val="333333"/>
                <w:sz w:val="28"/>
                <w:szCs w:val="28"/>
              </w:rPr>
              <w:t xml:space="preserve"> производят</w:t>
            </w:r>
            <w:proofErr w:type="gramEnd"/>
            <w:r w:rsidRPr="00A57339">
              <w:rPr>
                <w:rFonts w:ascii="Helvetica" w:hAnsi="Helvetica"/>
                <w:color w:val="333333"/>
                <w:sz w:val="28"/>
                <w:szCs w:val="28"/>
              </w:rPr>
              <w:t xml:space="preserve"> </w:t>
            </w:r>
            <w:r w:rsidRPr="00A57339">
              <w:rPr>
                <w:rFonts w:ascii="Helvetica" w:hAnsi="Helvetica"/>
                <w:color w:val="333333"/>
                <w:sz w:val="28"/>
                <w:szCs w:val="28"/>
              </w:rPr>
              <w:t>вот такие стальные заготовки.</w:t>
            </w:r>
            <w:r w:rsidRPr="00A57339">
              <w:rPr>
                <w:color w:val="333333"/>
                <w:sz w:val="28"/>
                <w:szCs w:val="28"/>
              </w:rPr>
              <w:t xml:space="preserve">  </w:t>
            </w:r>
            <w:r w:rsidRPr="00A57339">
              <w:rPr>
                <w:rFonts w:ascii="Helvetica" w:hAnsi="Helvetica"/>
                <w:color w:val="333333"/>
                <w:sz w:val="28"/>
                <w:szCs w:val="28"/>
              </w:rPr>
              <w:t xml:space="preserve"> Их длина </w:t>
            </w:r>
            <w:r w:rsidRPr="00A57339">
              <w:rPr>
                <w:rFonts w:ascii="Helvetica" w:hAnsi="Helvetica"/>
                <w:color w:val="333333"/>
                <w:sz w:val="28"/>
                <w:szCs w:val="28"/>
              </w:rPr>
              <w:t>может достигать от 4 до 12 метров, в зависимости от желания заказчиков.</w:t>
            </w:r>
          </w:p>
          <w:p w:rsidR="00BB58F0" w:rsidRDefault="00BB58F0" w:rsidP="001D7F58">
            <w:pPr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568277" cy="2362200"/>
                  <wp:effectExtent l="0" t="0" r="0" b="0"/>
                  <wp:docPr id="6" name="Рисунок 6" descr="https://img-fotki.yandex.ru/get/4900/78948279.d5/0_826d2_17fe7b6d_X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img-fotki.yandex.ru/get/4900/78948279.d5/0_826d2_17fe7b6d_X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6031" cy="2373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58F0" w:rsidRDefault="00BB58F0" w:rsidP="00BB58F0">
            <w:pPr>
              <w:rPr>
                <w:sz w:val="28"/>
                <w:szCs w:val="28"/>
              </w:rPr>
            </w:pPr>
          </w:p>
          <w:p w:rsidR="00BB58F0" w:rsidRPr="00BB58F0" w:rsidRDefault="00BB58F0" w:rsidP="00BB58F0">
            <w:pPr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568065" cy="2362059"/>
                  <wp:effectExtent l="0" t="0" r="0" b="635"/>
                  <wp:docPr id="8" name="Рисунок 8" descr="https://img-fotki.yandex.ru/get/9355/78948279.d5/0_826d4_e2586d6b_X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img-fotki.yandex.ru/get/9355/78948279.d5/0_826d4_e2586d6b_X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0506" cy="2390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7F58" w:rsidRDefault="001D7F58" w:rsidP="001D7F58">
      <w:pPr>
        <w:ind w:firstLine="708"/>
      </w:pPr>
    </w:p>
    <w:p w:rsidR="001D7F58" w:rsidRDefault="0081509D"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57F3361F" wp14:editId="2870399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1429534" cy="8823600"/>
            <wp:effectExtent l="57150" t="0" r="57785" b="5140325"/>
            <wp:wrapNone/>
            <wp:docPr id="16" name="Рисунок 16" descr="https://krot.info/uploads/posts/2020-01/1579635598_1-p-svetlo-biryuzovie-foni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krot.info/uploads/posts/2020-01/1579635598_1-p-svetlo-biryuzovie-foni-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9534" cy="88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  <a:reflection endPos="58000" dist="50800" dir="5400000" sy="-100000" algn="bl" rotWithShape="0"/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tbl>
      <w:tblPr>
        <w:tblStyle w:val="a3"/>
        <w:tblW w:w="16159" w:type="dxa"/>
        <w:tblInd w:w="279" w:type="dxa"/>
        <w:tblLook w:val="04A0" w:firstRow="1" w:lastRow="0" w:firstColumn="1" w:lastColumn="0" w:noHBand="0" w:noVBand="1"/>
      </w:tblPr>
      <w:tblGrid>
        <w:gridCol w:w="5256"/>
        <w:gridCol w:w="5137"/>
        <w:gridCol w:w="5766"/>
      </w:tblGrid>
      <w:tr w:rsidR="001C4BA7" w:rsidTr="00A96A5D">
        <w:trPr>
          <w:trHeight w:val="11010"/>
        </w:trPr>
        <w:tc>
          <w:tcPr>
            <w:tcW w:w="5231" w:type="dxa"/>
          </w:tcPr>
          <w:p w:rsidR="001D7F58" w:rsidRDefault="001D7F58" w:rsidP="00A96A5D">
            <w:pPr>
              <w:ind w:left="42"/>
            </w:pPr>
          </w:p>
          <w:p w:rsidR="006F0420" w:rsidRDefault="006F0420" w:rsidP="0081509D">
            <w:pPr>
              <w:ind w:left="42"/>
              <w:jc w:val="both"/>
              <w:rPr>
                <w:sz w:val="28"/>
                <w:szCs w:val="28"/>
              </w:rPr>
            </w:pPr>
            <w:r w:rsidRPr="0081509D">
              <w:rPr>
                <w:rFonts w:ascii="Helvetica" w:hAnsi="Helvetica"/>
                <w:color w:val="242F33"/>
                <w:spacing w:val="2"/>
                <w:sz w:val="28"/>
                <w:szCs w:val="28"/>
              </w:rPr>
              <w:t>В процессе обогащения руда проходит несколько этапов дробления. На каждом из них она становится все мельче.</w:t>
            </w:r>
          </w:p>
          <w:p w:rsidR="006F0420" w:rsidRDefault="006F0420" w:rsidP="006F0420">
            <w:pPr>
              <w:rPr>
                <w:sz w:val="28"/>
                <w:szCs w:val="28"/>
              </w:rPr>
            </w:pPr>
          </w:p>
          <w:p w:rsidR="006F0420" w:rsidRDefault="006F0420" w:rsidP="006F0420">
            <w:pPr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04EA56" wp14:editId="0A9EBB57">
                  <wp:extent cx="3200400" cy="2133600"/>
                  <wp:effectExtent l="0" t="0" r="0" b="0"/>
                  <wp:docPr id="9" name="Рисунок 9" descr="https://imgprx.livejournal.net/39a7d023f3895122514ac5cd336fdca42a727f99/9paN0VpxU5y8w5oezeB1HdTkPCpwsIHRTuH3jthyFrMBLqnGVXhCc_O2g7gNGtSUQ3hk-3EFfuooUCzWshgI4kRWu90gYfnFJQPG-kVEsu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imgprx.livejournal.net/39a7d023f3895122514ac5cd336fdca42a727f99/9paN0VpxU5y8w5oezeB1HdTkPCpwsIHRTuH3jthyFrMBLqnGVXhCc_O2g7gNGtSUQ3hk-3EFfuooUCzWshgI4kRWu90gYfnFJQPG-kVEsu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2004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0420" w:rsidRDefault="006F0420" w:rsidP="006F0420">
            <w:pPr>
              <w:rPr>
                <w:sz w:val="28"/>
                <w:szCs w:val="28"/>
              </w:rPr>
            </w:pPr>
          </w:p>
          <w:p w:rsidR="006F0420" w:rsidRDefault="006F0420" w:rsidP="006F0420">
            <w:pPr>
              <w:rPr>
                <w:sz w:val="28"/>
                <w:szCs w:val="28"/>
              </w:rPr>
            </w:pPr>
          </w:p>
          <w:p w:rsidR="00BB58F0" w:rsidRPr="006F0420" w:rsidRDefault="006F0420" w:rsidP="006F0420">
            <w:pPr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685A0C5" wp14:editId="4F7566D4">
                  <wp:extent cx="3200400" cy="2133600"/>
                  <wp:effectExtent l="0" t="0" r="0" b="0"/>
                  <wp:docPr id="10" name="Рисунок 10" descr="https://imgprx.livejournal.net/6c4724a3a7fc2cfb553b686fd5fc3bb13e1f1492/9paN0VpxU5y8w5oezeB1HdTkPCpwsIHRTuH3jthyFrMBLqnGVXhCc_O2g7gNGtSUQ3hk-3EFfuooUCzWshgI4tJwMCfswJLqW1DHVTXpS_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imgprx.livejournal.net/6c4724a3a7fc2cfb553b686fd5fc3bb13e1f1492/9paN0VpxU5y8w5oezeB1HdTkPCpwsIHRTuH3jthyFrMBLqnGVXhCc_O2g7gNGtSUQ3hk-3EFfuooUCzWshgI4tJwMCfswJLqW1DHVTXpS_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1" w:type="dxa"/>
          </w:tcPr>
          <w:p w:rsidR="001D7F58" w:rsidRPr="001C4BA7" w:rsidRDefault="001D7F58" w:rsidP="00A96A5D">
            <w:pPr>
              <w:rPr>
                <w:sz w:val="24"/>
                <w:szCs w:val="24"/>
              </w:rPr>
            </w:pPr>
          </w:p>
          <w:p w:rsidR="00DA4AA4" w:rsidRPr="001C4BA7" w:rsidRDefault="001C4BA7" w:rsidP="0081509D">
            <w:pPr>
              <w:jc w:val="both"/>
              <w:rPr>
                <w:color w:val="333333"/>
                <w:shd w:val="clear" w:color="auto" w:fill="FFFFFF"/>
              </w:rPr>
            </w:pPr>
            <w:r w:rsidRPr="0081509D">
              <w:rPr>
                <w:rFonts w:ascii="Helvetica" w:hAnsi="Helvetica"/>
                <w:color w:val="333333"/>
              </w:rPr>
              <w:t>Для производства окатышей используют железорудный концентрат. Для удаления минеральных примесей исходную (сырую) руду мелко измельчают и обогащают различными способами.</w:t>
            </w:r>
          </w:p>
          <w:p w:rsidR="001C4BA7" w:rsidRPr="001C4BA7" w:rsidRDefault="001C4BA7" w:rsidP="00DA4AA4">
            <w:pPr>
              <w:rPr>
                <w:color w:val="333333"/>
                <w:shd w:val="clear" w:color="auto" w:fill="FFFFFF"/>
              </w:rPr>
            </w:pPr>
          </w:p>
          <w:p w:rsidR="001C4BA7" w:rsidRDefault="001C4BA7" w:rsidP="00DA4AA4">
            <w:pPr>
              <w:rPr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062378" cy="2028825"/>
                  <wp:effectExtent l="0" t="0" r="5080" b="0"/>
                  <wp:docPr id="13" name="Рисунок 13" descr="https://img-fotki.yandex.ru/get/9329/78948279.d6/0_826fb_ff8a7914_X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img-fotki.yandex.ru/get/9329/78948279.d6/0_826fb_ff8a7914_X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1690" cy="2041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4BA7" w:rsidRDefault="001C4BA7" w:rsidP="001C4BA7">
            <w:pPr>
              <w:rPr>
                <w:sz w:val="24"/>
                <w:szCs w:val="24"/>
              </w:rPr>
            </w:pPr>
          </w:p>
          <w:p w:rsidR="001C4BA7" w:rsidRDefault="001C4BA7" w:rsidP="0081509D">
            <w:pPr>
              <w:jc w:val="both"/>
            </w:pPr>
            <w:r w:rsidRPr="0081509D">
              <w:rPr>
                <w:rFonts w:ascii="Helvetica" w:hAnsi="Helvetica"/>
                <w:color w:val="333333"/>
              </w:rPr>
              <w:t>Они высушиваются и обжигаются при температурах 1200÷1300° C на специальных установках — обжиговых маш</w:t>
            </w:r>
            <w:bookmarkStart w:id="0" w:name="_GoBack"/>
            <w:bookmarkEnd w:id="0"/>
            <w:r w:rsidRPr="0081509D">
              <w:rPr>
                <w:rFonts w:ascii="Helvetica" w:hAnsi="Helvetica"/>
                <w:color w:val="333333"/>
              </w:rPr>
              <w:t>инах. Обжиговые машины (обычно конвейерного типа) представляют собой конвейер из обжиговых тележек (</w:t>
            </w:r>
            <w:proofErr w:type="spellStart"/>
            <w:r w:rsidRPr="0081509D">
              <w:rPr>
                <w:rFonts w:ascii="Helvetica" w:hAnsi="Helvetica"/>
                <w:color w:val="333333"/>
              </w:rPr>
              <w:t>палет</w:t>
            </w:r>
            <w:proofErr w:type="spellEnd"/>
            <w:r w:rsidRPr="0081509D">
              <w:rPr>
                <w:rFonts w:ascii="Helvetica" w:hAnsi="Helvetica"/>
                <w:color w:val="333333"/>
              </w:rPr>
              <w:t>), которые движутся по рельсам.</w:t>
            </w:r>
          </w:p>
          <w:p w:rsidR="001C4BA7" w:rsidRDefault="001C4BA7" w:rsidP="001C4BA7"/>
          <w:p w:rsidR="001C4BA7" w:rsidRPr="001C4BA7" w:rsidRDefault="001C4BA7" w:rsidP="001C4BA7">
            <w:r>
              <w:rPr>
                <w:noProof/>
                <w:lang w:eastAsia="ru-RU"/>
              </w:rPr>
              <w:drawing>
                <wp:inline distT="0" distB="0" distL="0" distR="0">
                  <wp:extent cx="3000375" cy="1987749"/>
                  <wp:effectExtent l="0" t="0" r="0" b="0"/>
                  <wp:docPr id="14" name="Рисунок 14" descr="https://img-fotki.yandex.ru/get/9511/78948279.d6/0_82700_dca05ae9_X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img-fotki.yandex.ru/get/9511/78948279.d6/0_82700_dca05ae9_X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1288" cy="1994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7" w:type="dxa"/>
          </w:tcPr>
          <w:p w:rsidR="001D7F58" w:rsidRDefault="001D7F58" w:rsidP="00A96A5D"/>
          <w:p w:rsidR="00BB58F0" w:rsidRDefault="00BB58F0" w:rsidP="0081509D">
            <w:pPr>
              <w:jc w:val="both"/>
              <w:rPr>
                <w:color w:val="333333"/>
                <w:sz w:val="28"/>
                <w:szCs w:val="28"/>
                <w:shd w:val="clear" w:color="auto" w:fill="FFFFFF"/>
              </w:rPr>
            </w:pPr>
            <w:r w:rsidRPr="0081509D">
              <w:rPr>
                <w:rFonts w:ascii="Helvetica" w:hAnsi="Helvetica"/>
                <w:color w:val="333333"/>
                <w:sz w:val="28"/>
                <w:szCs w:val="28"/>
              </w:rPr>
              <w:t xml:space="preserve">Железную руду загружают тут же в </w:t>
            </w:r>
            <w:proofErr w:type="spellStart"/>
            <w:r w:rsidRPr="0081509D">
              <w:rPr>
                <w:rFonts w:ascii="Helvetica" w:hAnsi="Helvetica"/>
                <w:color w:val="333333"/>
                <w:sz w:val="28"/>
                <w:szCs w:val="28"/>
              </w:rPr>
              <w:t>жд</w:t>
            </w:r>
            <w:proofErr w:type="spellEnd"/>
            <w:r w:rsidRPr="0081509D">
              <w:rPr>
                <w:rFonts w:ascii="Helvetica" w:hAnsi="Helvetica"/>
                <w:color w:val="333333"/>
                <w:sz w:val="28"/>
                <w:szCs w:val="28"/>
              </w:rPr>
              <w:t xml:space="preserve"> составы, в специальные усиленные вагоны, которые вывозят руду из карьера, они называются думпкары, их грузоподъемность – 105 тонн.</w:t>
            </w:r>
          </w:p>
          <w:p w:rsidR="00BB58F0" w:rsidRDefault="00BB58F0" w:rsidP="00A96A5D">
            <w:pPr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522236" cy="2331720"/>
                  <wp:effectExtent l="0" t="0" r="2540" b="0"/>
                  <wp:docPr id="5" name="Рисунок 5" descr="https://img-fotki.yandex.ru/get/9058/78948279.d5/0_826ce_d491bc4b_X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img-fotki.yandex.ru/get/9058/78948279.d5/0_826ce_d491bc4b_X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2310" cy="234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58F0" w:rsidRDefault="00BB58F0" w:rsidP="00BB58F0">
            <w:pPr>
              <w:rPr>
                <w:sz w:val="28"/>
                <w:szCs w:val="28"/>
              </w:rPr>
            </w:pPr>
          </w:p>
          <w:p w:rsidR="00BB58F0" w:rsidRPr="00BB58F0" w:rsidRDefault="00BB58F0" w:rsidP="0081509D">
            <w:pPr>
              <w:jc w:val="both"/>
              <w:rPr>
                <w:sz w:val="28"/>
                <w:szCs w:val="28"/>
              </w:rPr>
            </w:pPr>
            <w:r w:rsidRPr="0081509D">
              <w:rPr>
                <w:rFonts w:ascii="Helvetica" w:hAnsi="Helvetica"/>
                <w:color w:val="333333"/>
                <w:sz w:val="28"/>
                <w:szCs w:val="28"/>
              </w:rPr>
              <w:t xml:space="preserve">Затем руду везут на комбинат, где происходит процесс отделения пустой породы </w:t>
            </w:r>
            <w:r w:rsidRPr="0081509D">
              <w:rPr>
                <w:rFonts w:ascii="Helvetica" w:hAnsi="Helvetica"/>
                <w:color w:val="333333"/>
                <w:sz w:val="28"/>
                <w:szCs w:val="28"/>
              </w:rPr>
              <w:t>методом магнитной сепарации</w:t>
            </w:r>
          </w:p>
        </w:tc>
      </w:tr>
    </w:tbl>
    <w:p w:rsidR="00A242C4" w:rsidRDefault="00A242C4"/>
    <w:sectPr w:rsidR="00A242C4" w:rsidSect="001D7F58">
      <w:pgSz w:w="16838" w:h="11906" w:orient="landscape"/>
      <w:pgMar w:top="0" w:right="1134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2C4"/>
    <w:rsid w:val="000630E2"/>
    <w:rsid w:val="001C4BA7"/>
    <w:rsid w:val="001D7F58"/>
    <w:rsid w:val="001F091B"/>
    <w:rsid w:val="006F0420"/>
    <w:rsid w:val="0081509D"/>
    <w:rsid w:val="00A16F8B"/>
    <w:rsid w:val="00A242C4"/>
    <w:rsid w:val="00A57339"/>
    <w:rsid w:val="00BA1AE2"/>
    <w:rsid w:val="00BB58F0"/>
    <w:rsid w:val="00DA4AA4"/>
    <w:rsid w:val="00DF1356"/>
    <w:rsid w:val="00F91D48"/>
    <w:rsid w:val="00F93572"/>
    <w:rsid w:val="00FA4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E71B6"/>
  <w15:chartTrackingRefBased/>
  <w15:docId w15:val="{F58BE3A6-A6FE-43E4-A0B1-C59D3D433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D7F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9</cp:revision>
  <dcterms:created xsi:type="dcterms:W3CDTF">2020-05-14T11:09:00Z</dcterms:created>
  <dcterms:modified xsi:type="dcterms:W3CDTF">2020-05-14T13:53:00Z</dcterms:modified>
</cp:coreProperties>
</file>