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План развития системы GenomeAI AgroAnimals</w:t>
      </w:r>
    </w:p>
    <w:p>
      <w:pPr>
        <w:jc w:val="center"/>
      </w:pPr>
      <w:r>
        <w:rPr>
          <w:sz w:val="24"/>
        </w:rPr>
        <w:t>Roadmap продукта и платформы (СНГ, молочный КРС, продуктивность)</w:t>
      </w:r>
    </w:p>
    <w:p>
      <w:pPr>
        <w:jc w:val="center"/>
      </w:pPr>
      <w:r>
        <w:rPr>
          <w:sz w:val="24"/>
        </w:rPr>
        <w:t>Фокус: ML обязателен + AI-отчёты, on-prem по умолчанию</w:t>
      </w:r>
    </w:p>
    <w:p>
      <w:pPr>
        <w:jc w:val="center"/>
      </w:pPr>
      <w:r>
        <w:rPr>
          <w:sz w:val="24"/>
        </w:rPr>
        <w:t>Версия: 1.0    Дата: 17.12.2025</w:t>
      </w:r>
    </w:p>
    <w:p>
      <w:r>
        <w:br w:type="page"/>
      </w:r>
    </w:p>
    <w:p>
      <w:pPr>
        <w:pStyle w:val="Heading1"/>
      </w:pPr>
      <w:r>
        <w:t>1. Цели roadmap и принципы</w:t>
      </w:r>
    </w:p>
    <w:p>
      <w:pPr>
        <w:pStyle w:val="ListBullet"/>
      </w:pPr>
      <w:r>
        <w:t>Цель roadmap — довести MVP до повторяемого коммерческого продукта на фермах СНГ, сохраняя локальный контур и доказуемые ML-результаты.</w:t>
      </w:r>
    </w:p>
    <w:p>
      <w:pPr>
        <w:pStyle w:val="ListBullet"/>
      </w:pPr>
      <w:r>
        <w:t>Roadmap предполагает итерационную разработку: короткие циклы пилота → фиксация метрик → расширение данных/функций.</w:t>
      </w:r>
    </w:p>
    <w:p>
      <w:pPr>
        <w:pStyle w:val="ListBullet"/>
      </w:pPr>
      <w:r>
        <w:t>Ключевой продуктовый принцип: система дает решения (decision-support), а не «просто аналитику».</w:t>
      </w:r>
    </w:p>
    <w:p>
      <w:pPr>
        <w:pStyle w:val="ListBullet"/>
      </w:pPr>
      <w:r>
        <w:t>Ключевой технический принцип: любой текст AI-отчёта строится только на проверенном fact-pack (анти-галлюцинации).</w:t>
      </w:r>
    </w:p>
    <w:p>
      <w:r>
        <w:rPr>
          <w:b/>
        </w:rPr>
        <w:t xml:space="preserve">Примечание: </w:t>
      </w:r>
      <w:r>
        <w:t>Этот документ дополняет ТЗ и Functional Requirements; здесь — последовательность и приоритеты, а не спецификация интерфейсов.</w:t>
      </w:r>
    </w:p>
    <w:p>
      <w:pPr>
        <w:pStyle w:val="Heading1"/>
      </w:pPr>
      <w:r>
        <w:t>2. Стадии развития (exit criteria)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Стадия</w:t>
            </w:r>
          </w:p>
        </w:tc>
        <w:tc>
          <w:tcPr>
            <w:tcW w:type="dxa" w:w="3249"/>
          </w:tcPr>
          <w:p>
            <w:r>
              <w:t>Критерий готовности (exit criteria)</w:t>
            </w:r>
          </w:p>
        </w:tc>
        <w:tc>
          <w:tcPr>
            <w:tcW w:type="dxa" w:w="3249"/>
          </w:tcPr>
          <w:p>
            <w:r>
              <w:t>Результат</w:t>
            </w:r>
          </w:p>
        </w:tc>
      </w:tr>
      <w:tr>
        <w:tc>
          <w:tcPr>
            <w:tcW w:type="dxa" w:w="3249"/>
          </w:tcPr>
          <w:p>
            <w:r>
              <w:t>S0: MVP пилотный</w:t>
            </w:r>
          </w:p>
        </w:tc>
        <w:tc>
          <w:tcPr>
            <w:tcW w:type="dxa" w:w="3249"/>
          </w:tcPr>
          <w:p>
            <w:r>
              <w:t>2–3 прогона на 1 ферме; ML метрики рассчитаны; отчеты приняты пользователями</w:t>
            </w:r>
          </w:p>
        </w:tc>
        <w:tc>
          <w:tcPr>
            <w:tcW w:type="dxa" w:w="3249"/>
          </w:tcPr>
          <w:p>
            <w:r>
              <w:t>Повторяемый пилотный пакет</w:t>
            </w:r>
          </w:p>
        </w:tc>
      </w:tr>
      <w:tr>
        <w:tc>
          <w:tcPr>
            <w:tcW w:type="dxa" w:w="3249"/>
          </w:tcPr>
          <w:p>
            <w:r>
              <w:t>S1: MVP тиражируемый</w:t>
            </w:r>
          </w:p>
        </w:tc>
        <w:tc>
          <w:tcPr>
            <w:tcW w:type="dxa" w:w="3249"/>
          </w:tcPr>
          <w:p>
            <w:r>
              <w:t>&gt;=3 фермы; стандартизирован data contract; time-to-onboard ≤ 2 недели</w:t>
            </w:r>
          </w:p>
        </w:tc>
        <w:tc>
          <w:tcPr>
            <w:tcW w:type="dxa" w:w="3249"/>
          </w:tcPr>
          <w:p>
            <w:r>
              <w:t>Тиражируемость и процесс внедрения</w:t>
            </w:r>
          </w:p>
        </w:tc>
      </w:tr>
      <w:tr>
        <w:tc>
          <w:tcPr>
            <w:tcW w:type="dxa" w:w="3249"/>
          </w:tcPr>
          <w:p>
            <w:r>
              <w:t>S2: P1 продукт</w:t>
            </w:r>
          </w:p>
        </w:tc>
        <w:tc>
          <w:tcPr>
            <w:tcW w:type="dxa" w:w="3249"/>
          </w:tcPr>
          <w:p>
            <w:r>
              <w:t>Добавлены ключевые P1 данные (возраст, ECM/FPCM, SCC флаги); рост доверия/качества</w:t>
            </w:r>
          </w:p>
        </w:tc>
        <w:tc>
          <w:tcPr>
            <w:tcW w:type="dxa" w:w="3249"/>
          </w:tcPr>
          <w:p>
            <w:r>
              <w:t>Шире охват задач и ценности</w:t>
            </w:r>
          </w:p>
        </w:tc>
      </w:tr>
      <w:tr>
        <w:tc>
          <w:tcPr>
            <w:tcW w:type="dxa" w:w="3249"/>
          </w:tcPr>
          <w:p>
            <w:r>
              <w:t>S3: Платформа</w:t>
            </w:r>
          </w:p>
        </w:tc>
        <w:tc>
          <w:tcPr>
            <w:tcW w:type="dxa" w:w="3249"/>
          </w:tcPr>
          <w:p>
            <w:r>
              <w:t>Интеграции с учетками/доильными системами; мониторинг качества/дрейфа; multi-site</w:t>
            </w:r>
          </w:p>
        </w:tc>
        <w:tc>
          <w:tcPr>
            <w:tcW w:type="dxa" w:w="3249"/>
          </w:tcPr>
          <w:p>
            <w:r>
              <w:t>Масштабирование на холдинги</w:t>
            </w:r>
          </w:p>
        </w:tc>
      </w:tr>
    </w:tbl>
    <w:p>
      <w:pPr>
        <w:pStyle w:val="Heading1"/>
      </w:pPr>
      <w:r>
        <w:t>3. Дорожная карта по кварталам (12 месяцев)</w:t>
      </w:r>
    </w:p>
    <w:p>
      <w:pPr>
        <w:pStyle w:val="Heading2"/>
      </w:pPr>
      <w:r>
        <w:t>Q1: Стабилизация MVP и пилот №1 (S0)</w:t>
      </w:r>
    </w:p>
    <w:p>
      <w:pPr>
        <w:pStyle w:val="ListBullet"/>
      </w:pPr>
      <w:r>
        <w:t>Данные/контракт: финализировать P0 data contract (lactations) + маппинги типовых выгрузок (СЕЛЭКС/1С/Excel).</w:t>
      </w:r>
    </w:p>
    <w:p>
      <w:pPr>
        <w:pStyle w:val="ListBullet"/>
      </w:pPr>
      <w:r>
        <w:t>QC: строгий QC, отчет об ошибках и приоритизация исправлений (UC-3).</w:t>
      </w:r>
    </w:p>
    <w:p>
      <w:pPr>
        <w:pStyle w:val="ListBullet"/>
      </w:pPr>
      <w:r>
        <w:t>ML: базовая модель (регрессия milk_305_kg) + time-split метрики (MAE/RMSE/Spearman).</w:t>
      </w:r>
    </w:p>
    <w:p>
      <w:pPr>
        <w:pStyle w:val="ListBullet"/>
      </w:pPr>
      <w:r>
        <w:t>Скоринг: индекс/остатки, ранжирование, флаги доверия (confidence).</w:t>
      </w:r>
    </w:p>
    <w:p>
      <w:pPr>
        <w:pStyle w:val="ListBullet"/>
      </w:pPr>
      <w:r>
        <w:t>AI: шаблон Executive + Full, валидатор fact-pack, единые дисклеймеры.</w:t>
      </w:r>
    </w:p>
    <w:p>
      <w:pPr>
        <w:pStyle w:val="ListBullet"/>
      </w:pPr>
      <w:r>
        <w:t>Процесс пилота: цикл «выгрузка→отчет→решения→обратная связь», фиксация причин принятия/отказа рекомендаций.</w:t>
      </w:r>
    </w:p>
    <w:p>
      <w:pPr>
        <w:pStyle w:val="Heading3"/>
      </w:pPr>
      <w:r>
        <w:t>Результат Q1</w:t>
      </w:r>
    </w:p>
    <w:p>
      <w:pPr>
        <w:pStyle w:val="ListBullet"/>
      </w:pPr>
      <w:r>
        <w:t>1 ферма: минимум 2–3 прогона с улучшением качества данных.</w:t>
      </w:r>
    </w:p>
    <w:p>
      <w:pPr>
        <w:pStyle w:val="ListBullet"/>
      </w:pPr>
      <w:r>
        <w:t>Подтвержден формат отчетов и список действий, которые реально принимают.</w:t>
      </w:r>
    </w:p>
    <w:p>
      <w:pPr>
        <w:pStyle w:val="Heading2"/>
      </w:pPr>
      <w:r>
        <w:t>Q2: Тиражирование на 2–3 фермы и стандарт внедрения (S1)</w:t>
      </w:r>
    </w:p>
    <w:p>
      <w:pPr>
        <w:pStyle w:val="ListBullet"/>
      </w:pPr>
      <w:r>
        <w:t>Онбординг: чек-лист внедрения (данные/юридика/ИБ), шаблоны NDA + приложения к договору по данным.</w:t>
      </w:r>
    </w:p>
    <w:p>
      <w:pPr>
        <w:pStyle w:val="ListBullet"/>
      </w:pPr>
      <w:r>
        <w:t>Стандартизация: конфиги маппинга, шаблоны входных файлов, единый run registry и структура артефактов.</w:t>
      </w:r>
    </w:p>
    <w:p>
      <w:pPr>
        <w:pStyle w:val="ListBullet"/>
      </w:pPr>
      <w:r>
        <w:t>Сравнимость: единые contemporary groups и политика качества групп, бенчмарки внутри фермы/площадок.</w:t>
      </w:r>
    </w:p>
    <w:p>
      <w:pPr>
        <w:pStyle w:val="ListBullet"/>
      </w:pPr>
      <w:r>
        <w:t>UX-упаковка: максимально простой сценарий запуска и упаковка результатов (файлы + папка прогона).</w:t>
      </w:r>
    </w:p>
    <w:p>
      <w:pPr>
        <w:pStyle w:val="ListBullet"/>
      </w:pPr>
      <w:r>
        <w:t>Контроль качества модели: отчет зон слабости (по parity/площадкам/периодам), политика «когда нельзя рекомендовать».</w:t>
      </w:r>
    </w:p>
    <w:p>
      <w:pPr>
        <w:pStyle w:val="Heading3"/>
      </w:pPr>
      <w:r>
        <w:t>Результат Q2</w:t>
      </w:r>
    </w:p>
    <w:p>
      <w:pPr>
        <w:pStyle w:val="ListBullet"/>
      </w:pPr>
      <w:r>
        <w:t>3 фермы: повторяемая поставка отчётов; time-to-onboard сокращен; снижена ручная поддержка.</w:t>
      </w:r>
    </w:p>
    <w:p>
      <w:pPr>
        <w:pStyle w:val="ListBullet"/>
      </w:pPr>
      <w:r>
        <w:t>Сформирован коммерческий пакет MVP (что входит/не входит, условия пилота, прайс-логика).</w:t>
      </w:r>
    </w:p>
    <w:p>
      <w:pPr>
        <w:pStyle w:val="Heading2"/>
      </w:pPr>
      <w:r>
        <w:t>Q3: Расширение данных P1 и рост ценности (S2)</w:t>
      </w:r>
    </w:p>
    <w:p>
      <w:pPr>
        <w:pStyle w:val="ListBullet"/>
      </w:pPr>
      <w:r>
        <w:t>P1 признаки: birth_date → age_at_calving (критичная фича).</w:t>
      </w:r>
    </w:p>
    <w:p>
      <w:pPr>
        <w:pStyle w:val="ListBullet"/>
      </w:pPr>
      <w:r>
        <w:t>ECM/FPCM: расчет и вывод отдельной вкладкой/секцией отчета (без замены P0 метрики).</w:t>
      </w:r>
    </w:p>
    <w:p>
      <w:pPr>
        <w:pStyle w:val="ListBullet"/>
      </w:pPr>
      <w:r>
        <w:t>SCC: флаги качества/риска (пока как флаги/колонки, без сложной оптимизации).</w:t>
      </w:r>
    </w:p>
    <w:p>
      <w:pPr>
        <w:pStyle w:val="ListBullet"/>
      </w:pPr>
      <w:r>
        <w:t>Test-day: при наличии — агрегирование в фичи по лактации (пики, темпы, DIM).</w:t>
      </w:r>
    </w:p>
    <w:p>
      <w:pPr>
        <w:pStyle w:val="ListBullet"/>
      </w:pPr>
      <w:r>
        <w:t>Объяснимость: стандартизировать интерпретацию (вклад признаков/сравнение с группой) для доверия.</w:t>
      </w:r>
    </w:p>
    <w:p>
      <w:pPr>
        <w:pStyle w:val="Heading3"/>
      </w:pPr>
      <w:r>
        <w:t>Результат Q3</w:t>
      </w:r>
    </w:p>
    <w:p>
      <w:pPr>
        <w:pStyle w:val="ListBullet"/>
      </w:pPr>
      <w:r>
        <w:t>Рост Spearman/стабильности ранжирования и доверия к рекомендациям.</w:t>
      </w:r>
    </w:p>
    <w:p>
      <w:pPr>
        <w:pStyle w:val="ListBullet"/>
      </w:pPr>
      <w:r>
        <w:t>Расширенный AI-отчёт: больше контекста, но только из fact-pack.</w:t>
      </w:r>
    </w:p>
    <w:p>
      <w:pPr>
        <w:pStyle w:val="Heading2"/>
      </w:pPr>
      <w:r>
        <w:t>Q4: Переход к платформе и интеграциям (S3)</w:t>
      </w:r>
    </w:p>
    <w:p>
      <w:pPr>
        <w:pStyle w:val="ListBullet"/>
      </w:pPr>
      <w:r>
        <w:t>Интеграции: коннекторы/регламенты выгрузок к учеткам и доильным системам; снижение ручного маппинга.</w:t>
      </w:r>
    </w:p>
    <w:p>
      <w:pPr>
        <w:pStyle w:val="ListBullet"/>
      </w:pPr>
      <w:r>
        <w:t>Мониторинг: контроль дрейфа данных и качества групп; алерты «данные испортились».</w:t>
      </w:r>
    </w:p>
    <w:p>
      <w:pPr>
        <w:pStyle w:val="ListBullet"/>
      </w:pPr>
      <w:r>
        <w:t>Multi-farm: каталог ферм/площадок, сравнение площадок, агрегированные KPI.</w:t>
      </w:r>
    </w:p>
    <w:p>
      <w:pPr>
        <w:pStyle w:val="ListBullet"/>
      </w:pPr>
      <w:r>
        <w:t>Безопасность: политики хранения/доступа; аудит доступа к отчетам.</w:t>
      </w:r>
    </w:p>
    <w:p>
      <w:pPr>
        <w:pStyle w:val="Heading3"/>
      </w:pPr>
      <w:r>
        <w:t>Результат Q4</w:t>
      </w:r>
    </w:p>
    <w:p>
      <w:pPr>
        <w:pStyle w:val="ListBullet"/>
      </w:pPr>
      <w:r>
        <w:t>Сокращение времени получения отчета, рост надежности, готовность к масштабированию на холдинг.</w:t>
      </w:r>
    </w:p>
    <w:p>
      <w:pPr>
        <w:pStyle w:val="Heading1"/>
      </w:pPr>
      <w:r>
        <w:t>4. Бэклог эпиков по направлениям</w:t>
      </w:r>
    </w:p>
    <w:p>
      <w:pPr>
        <w:pStyle w:val="Heading2"/>
      </w:pPr>
      <w:r>
        <w:t>4.1 Продукт и отчеты</w:t>
      </w:r>
    </w:p>
    <w:p>
      <w:pPr>
        <w:pStyle w:val="ListBullet"/>
      </w:pPr>
      <w:r>
        <w:t>Ролевые версии отчетов: директор (1 стр.), зоотехник (полный), консультант (методология/QC).</w:t>
      </w:r>
    </w:p>
    <w:p>
      <w:pPr>
        <w:pStyle w:val="ListBullet"/>
      </w:pPr>
      <w:r>
        <w:t>Регистр решений и обратной связи: какие рекомендации приняты, почему.</w:t>
      </w:r>
    </w:p>
    <w:p>
      <w:pPr>
        <w:pStyle w:val="ListBullet"/>
      </w:pPr>
      <w:r>
        <w:t>Режимы доверия: при низком качестве данных/модели перевод рекомендаций в «наблюдение».</w:t>
      </w:r>
    </w:p>
    <w:p>
      <w:pPr>
        <w:pStyle w:val="Heading2"/>
      </w:pPr>
      <w:r>
        <w:t>4.2 Данные и качество</w:t>
      </w:r>
    </w:p>
    <w:p>
      <w:pPr>
        <w:pStyle w:val="ListBullet"/>
      </w:pPr>
      <w:r>
        <w:t>Контроль изменений схемы (schema drift) и совместимость с разными выгрузками.</w:t>
      </w:r>
    </w:p>
    <w:p>
      <w:pPr>
        <w:pStyle w:val="ListBullet"/>
      </w:pPr>
      <w:r>
        <w:t>Библиотека типовых ошибок учетных систем + безопасные авто-правки (где допустимо).</w:t>
      </w:r>
    </w:p>
    <w:p>
      <w:pPr>
        <w:pStyle w:val="ListBullet"/>
      </w:pPr>
      <w:r>
        <w:t>Справочники: площадки, статусы, корректные диапазоны показателей.</w:t>
      </w:r>
    </w:p>
    <w:p>
      <w:pPr>
        <w:pStyle w:val="Heading2"/>
      </w:pPr>
      <w:r>
        <w:t>4.3 ML и аналитика</w:t>
      </w:r>
    </w:p>
    <w:p>
      <w:pPr>
        <w:pStyle w:val="ListBullet"/>
      </w:pPr>
      <w:r>
        <w:t>Базовые модели: линейные и GBDT; критерий выбора — Spearman/стабильность + объяснимость.</w:t>
      </w:r>
    </w:p>
    <w:p>
      <w:pPr>
        <w:pStyle w:val="ListBullet"/>
      </w:pPr>
      <w:r>
        <w:t>Калибровка confidence: QC + size группы + интервал неопределенности + качество модели.</w:t>
      </w:r>
    </w:p>
    <w:p>
      <w:pPr>
        <w:pStyle w:val="ListBullet"/>
      </w:pPr>
      <w:r>
        <w:t>Дальше: иерархические модели для холдингов, multi-task (удой + качество).</w:t>
      </w:r>
    </w:p>
    <w:p>
      <w:pPr>
        <w:pStyle w:val="Heading2"/>
      </w:pPr>
      <w:r>
        <w:t>4.4 LLM (AI-отчет)</w:t>
      </w:r>
    </w:p>
    <w:p>
      <w:pPr>
        <w:pStyle w:val="ListBullet"/>
      </w:pPr>
      <w:r>
        <w:t>Fact-pack + валидатор чисел как обязательный контур безопасности.</w:t>
      </w:r>
    </w:p>
    <w:p>
      <w:pPr>
        <w:pStyle w:val="ListBullet"/>
      </w:pPr>
      <w:r>
        <w:t>Словарь терминов и «разрешенные» формулировки (дисклеймеры, запреты, стиль).</w:t>
      </w:r>
    </w:p>
    <w:p>
      <w:pPr>
        <w:pStyle w:val="ListBullet"/>
      </w:pPr>
      <w:r>
        <w:t>Локальные LLM/endpoint для on-prem; настройка под отраслевую лексику.</w:t>
      </w:r>
    </w:p>
    <w:p>
      <w:pPr>
        <w:pStyle w:val="Heading2"/>
      </w:pPr>
      <w:r>
        <w:t>4.5 Экосистема и продажи</w:t>
      </w:r>
    </w:p>
    <w:p>
      <w:pPr>
        <w:pStyle w:val="ListBullet"/>
      </w:pPr>
      <w:r>
        <w:t>Пакет внедрения: чек-лист, шаблоны договоров, требования ИБ.</w:t>
      </w:r>
    </w:p>
    <w:p>
      <w:pPr>
        <w:pStyle w:val="ListBullet"/>
      </w:pPr>
      <w:r>
        <w:t>Партнерства: интеграторы учетных систем, ассоциации, консалтинг.</w:t>
      </w:r>
    </w:p>
    <w:p>
      <w:pPr>
        <w:pStyle w:val="ListBullet"/>
      </w:pPr>
      <w:r>
        <w:t>Каталог открытых датасетов для демо + синтетический демо-набор (без коммерческой тайны).</w:t>
      </w:r>
    </w:p>
    <w:p>
      <w:pPr>
        <w:pStyle w:val="Heading1"/>
      </w:pPr>
      <w:r>
        <w:t>5. KPI и метрики прогресса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Направление</w:t>
            </w:r>
          </w:p>
        </w:tc>
        <w:tc>
          <w:tcPr>
            <w:tcW w:type="dxa" w:w="3249"/>
          </w:tcPr>
          <w:p>
            <w:r>
              <w:t>Метрика</w:t>
            </w:r>
          </w:p>
        </w:tc>
        <w:tc>
          <w:tcPr>
            <w:tcW w:type="dxa" w:w="3249"/>
          </w:tcPr>
          <w:p>
            <w:r>
              <w:t>Целевой тренд</w:t>
            </w:r>
          </w:p>
        </w:tc>
      </w:tr>
      <w:tr>
        <w:tc>
          <w:tcPr>
            <w:tcW w:type="dxa" w:w="3249"/>
          </w:tcPr>
          <w:p>
            <w:r>
              <w:t>Adoption</w:t>
            </w:r>
          </w:p>
        </w:tc>
        <w:tc>
          <w:tcPr>
            <w:tcW w:type="dxa" w:w="3249"/>
          </w:tcPr>
          <w:p>
            <w:r>
              <w:t>Регулярные прогоны/мес на ферму</w:t>
            </w:r>
          </w:p>
        </w:tc>
        <w:tc>
          <w:tcPr>
            <w:tcW w:type="dxa" w:w="3249"/>
          </w:tcPr>
          <w:p>
            <w:r>
              <w:t>рост</w:t>
            </w:r>
          </w:p>
        </w:tc>
      </w:tr>
      <w:tr>
        <w:tc>
          <w:tcPr>
            <w:tcW w:type="dxa" w:w="3249"/>
          </w:tcPr>
          <w:p>
            <w:r>
              <w:t>Time-to-value</w:t>
            </w:r>
          </w:p>
        </w:tc>
        <w:tc>
          <w:tcPr>
            <w:tcW w:type="dxa" w:w="3249"/>
          </w:tcPr>
          <w:p>
            <w:r>
              <w:t>Время от выгрузки до отчета</w:t>
            </w:r>
          </w:p>
        </w:tc>
        <w:tc>
          <w:tcPr>
            <w:tcW w:type="dxa" w:w="3249"/>
          </w:tcPr>
          <w:p>
            <w:r>
              <w:t>снижение</w:t>
            </w:r>
          </w:p>
        </w:tc>
      </w:tr>
      <w:tr>
        <w:tc>
          <w:tcPr>
            <w:tcW w:type="dxa" w:w="3249"/>
          </w:tcPr>
          <w:p>
            <w:r>
              <w:t>Data Quality</w:t>
            </w:r>
          </w:p>
        </w:tc>
        <w:tc>
          <w:tcPr>
            <w:tcW w:type="dxa" w:w="3249"/>
          </w:tcPr>
          <w:p>
            <w:r>
              <w:t>Доля ERROR по P0; доля BAD групп</w:t>
            </w:r>
          </w:p>
        </w:tc>
        <w:tc>
          <w:tcPr>
            <w:tcW w:type="dxa" w:w="3249"/>
          </w:tcPr>
          <w:p>
            <w:r>
              <w:t>снижение</w:t>
            </w:r>
          </w:p>
        </w:tc>
      </w:tr>
      <w:tr>
        <w:tc>
          <w:tcPr>
            <w:tcW w:type="dxa" w:w="3249"/>
          </w:tcPr>
          <w:p>
            <w:r>
              <w:t>ML</w:t>
            </w:r>
          </w:p>
        </w:tc>
        <w:tc>
          <w:tcPr>
            <w:tcW w:type="dxa" w:w="3249"/>
          </w:tcPr>
          <w:p>
            <w:r>
              <w:t>Spearman на test; MAE/RMSE</w:t>
            </w:r>
          </w:p>
        </w:tc>
        <w:tc>
          <w:tcPr>
            <w:tcW w:type="dxa" w:w="3249"/>
          </w:tcPr>
          <w:p>
            <w:r>
              <w:t>рост Spearman / снижение ошибок</w:t>
            </w:r>
          </w:p>
        </w:tc>
      </w:tr>
      <w:tr>
        <w:tc>
          <w:tcPr>
            <w:tcW w:type="dxa" w:w="3249"/>
          </w:tcPr>
          <w:p>
            <w:r>
              <w:t>Business</w:t>
            </w:r>
          </w:p>
        </w:tc>
        <w:tc>
          <w:tcPr>
            <w:tcW w:type="dxa" w:w="3249"/>
          </w:tcPr>
          <w:p>
            <w:r>
              <w:t>Доля рекомендаций с принятым решением</w:t>
            </w:r>
          </w:p>
        </w:tc>
        <w:tc>
          <w:tcPr>
            <w:tcW w:type="dxa" w:w="3249"/>
          </w:tcPr>
          <w:p>
            <w:r>
              <w:t>рост</w:t>
            </w:r>
          </w:p>
        </w:tc>
      </w:tr>
      <w:tr>
        <w:tc>
          <w:tcPr>
            <w:tcW w:type="dxa" w:w="3249"/>
          </w:tcPr>
          <w:p>
            <w:r>
              <w:t>Scalability</w:t>
            </w:r>
          </w:p>
        </w:tc>
        <w:tc>
          <w:tcPr>
            <w:tcW w:type="dxa" w:w="3249"/>
          </w:tcPr>
          <w:p>
            <w:r>
              <w:t>Time-to-onboard новой фермы</w:t>
            </w:r>
          </w:p>
        </w:tc>
        <w:tc>
          <w:tcPr>
            <w:tcW w:type="dxa" w:w="3249"/>
          </w:tcPr>
          <w:p>
            <w:r>
              <w:t>снижение</w:t>
            </w:r>
          </w:p>
        </w:tc>
      </w:tr>
    </w:tbl>
    <w:p>
      <w:pPr>
        <w:pStyle w:val="Heading1"/>
      </w:pPr>
      <w:r>
        <w:t>6. Риски и зависимости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Риск/зависимость</w:t>
            </w:r>
          </w:p>
        </w:tc>
        <w:tc>
          <w:tcPr>
            <w:tcW w:type="dxa" w:w="3249"/>
          </w:tcPr>
          <w:p>
            <w:r>
              <w:t>Проявление</w:t>
            </w:r>
          </w:p>
        </w:tc>
        <w:tc>
          <w:tcPr>
            <w:tcW w:type="dxa" w:w="3249"/>
          </w:tcPr>
          <w:p>
            <w:r>
              <w:t>Митигирующее действие</w:t>
            </w:r>
          </w:p>
        </w:tc>
      </w:tr>
      <w:tr>
        <w:tc>
          <w:tcPr>
            <w:tcW w:type="dxa" w:w="3249"/>
          </w:tcPr>
          <w:p>
            <w:r>
              <w:t>Недостаток P1 полей</w:t>
            </w:r>
          </w:p>
        </w:tc>
        <w:tc>
          <w:tcPr>
            <w:tcW w:type="dxa" w:w="3249"/>
          </w:tcPr>
          <w:p>
            <w:r>
              <w:t>Ограничение качества/объяснимости</w:t>
            </w:r>
          </w:p>
        </w:tc>
        <w:tc>
          <w:tcPr>
            <w:tcW w:type="dxa" w:w="3249"/>
          </w:tcPr>
          <w:p>
            <w:r>
              <w:t>Фокус на сборе birth_date/site, честные дисклеймеры</w:t>
            </w:r>
          </w:p>
        </w:tc>
      </w:tr>
      <w:tr>
        <w:tc>
          <w:tcPr>
            <w:tcW w:type="dxa" w:w="3249"/>
          </w:tcPr>
          <w:p>
            <w:r>
              <w:t>Малые группы сравнения</w:t>
            </w:r>
          </w:p>
        </w:tc>
        <w:tc>
          <w:tcPr>
            <w:tcW w:type="dxa" w:w="3249"/>
          </w:tcPr>
          <w:p>
            <w:r>
              <w:t>Шумные ранги/индексы</w:t>
            </w:r>
          </w:p>
        </w:tc>
        <w:tc>
          <w:tcPr>
            <w:tcW w:type="dxa" w:w="3249"/>
          </w:tcPr>
          <w:p>
            <w:r>
              <w:t>Объединение периодов + флаги WARN/BAD</w:t>
            </w:r>
          </w:p>
        </w:tc>
      </w:tr>
      <w:tr>
        <w:tc>
          <w:tcPr>
            <w:tcW w:type="dxa" w:w="3249"/>
          </w:tcPr>
          <w:p>
            <w:r>
              <w:t>ИБ запреты</w:t>
            </w:r>
          </w:p>
        </w:tc>
        <w:tc>
          <w:tcPr>
            <w:tcW w:type="dxa" w:w="3249"/>
          </w:tcPr>
          <w:p>
            <w:r>
              <w:t>Нельзя в облако</w:t>
            </w:r>
          </w:p>
        </w:tc>
        <w:tc>
          <w:tcPr>
            <w:tcW w:type="dxa" w:w="3249"/>
          </w:tcPr>
          <w:p>
            <w:r>
              <w:t>On-prem LLM/ML, режим без внешних вызовов</w:t>
            </w:r>
          </w:p>
        </w:tc>
      </w:tr>
      <w:tr>
        <w:tc>
          <w:tcPr>
            <w:tcW w:type="dxa" w:w="3249"/>
          </w:tcPr>
          <w:p>
            <w:r>
              <w:t>Разные форматы выгрузок</w:t>
            </w:r>
          </w:p>
        </w:tc>
        <w:tc>
          <w:tcPr>
            <w:tcW w:type="dxa" w:w="3249"/>
          </w:tcPr>
          <w:p>
            <w:r>
              <w:t>Долгий онбординг</w:t>
            </w:r>
          </w:p>
        </w:tc>
        <w:tc>
          <w:tcPr>
            <w:tcW w:type="dxa" w:w="3249"/>
          </w:tcPr>
          <w:p>
            <w:r>
              <w:t>Маппинг-конфиги + библиотека шаблонов</w:t>
            </w:r>
          </w:p>
        </w:tc>
      </w:tr>
      <w:tr>
        <w:tc>
          <w:tcPr>
            <w:tcW w:type="dxa" w:w="3249"/>
          </w:tcPr>
          <w:p>
            <w:r>
              <w:t>Ожидания «ИИ все решит»</w:t>
            </w:r>
          </w:p>
        </w:tc>
        <w:tc>
          <w:tcPr>
            <w:tcW w:type="dxa" w:w="3249"/>
          </w:tcPr>
          <w:p>
            <w:r>
              <w:t>Разочарование в пилоте</w:t>
            </w:r>
          </w:p>
        </w:tc>
        <w:tc>
          <w:tcPr>
            <w:tcW w:type="dxa" w:w="3249"/>
          </w:tcPr>
          <w:p>
            <w:r>
              <w:t>Прозрачные метрики, пилотный дизайн, decision-support</w:t>
            </w:r>
          </w:p>
        </w:tc>
      </w:tr>
    </w:tbl>
    <w:p>
      <w:pPr>
        <w:pStyle w:val="Heading1"/>
      </w:pPr>
      <w:r>
        <w:t>7. План релизов (пакеты поставки)</w:t>
      </w:r>
    </w:p>
    <w:p>
      <w:pPr>
        <w:pStyle w:val="Heading2"/>
      </w:pPr>
      <w:r>
        <w:t>Release 0.1 (MVP пилот)</w:t>
      </w:r>
    </w:p>
    <w:p>
      <w:pPr>
        <w:pStyle w:val="ListBullet"/>
      </w:pPr>
      <w:r>
        <w:t>P0 ingestion + QC + ML train/eval + scoring + AI reports (Exec/Full) + audit manifest.</w:t>
      </w:r>
    </w:p>
    <w:p>
      <w:pPr>
        <w:pStyle w:val="Heading2"/>
      </w:pPr>
      <w:r>
        <w:t>Release 0.2 (MVP тиражируемый)</w:t>
      </w:r>
    </w:p>
    <w:p>
      <w:pPr>
        <w:pStyle w:val="ListBullet"/>
      </w:pPr>
      <w:r>
        <w:t>Шаблоны выгрузок/маппинги, сравнение run_id, снижение ручных шагов внедрения.</w:t>
      </w:r>
    </w:p>
    <w:p>
      <w:pPr>
        <w:pStyle w:val="Heading2"/>
      </w:pPr>
      <w:r>
        <w:t>Release 0.3 (P1 расширение)</w:t>
      </w:r>
    </w:p>
    <w:p>
      <w:pPr>
        <w:pStyle w:val="ListBullet"/>
      </w:pPr>
      <w:r>
        <w:t>age_at_calving, ECM/FPCM, SCC флаги, test-day фичи (если есть).</w:t>
      </w:r>
    </w:p>
    <w:p>
      <w:pPr>
        <w:pStyle w:val="Heading2"/>
      </w:pPr>
      <w:r>
        <w:t>Release 1.0 (платформа)</w:t>
      </w:r>
    </w:p>
    <w:p>
      <w:pPr>
        <w:pStyle w:val="ListBullet"/>
      </w:pPr>
      <w:r>
        <w:t>Интеграции, мониторинг дрейфа, мульти-фермовые отчеты и каталог площадок.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