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Junções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Desenvolva um banco de dados e relacione tabelas através de chaves estrangeiras ou nomes de colunas iguais. Siga as instruções: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crie uma base de dados;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crie tabelas nessa base de dados;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em cada tabela, adicione atributos;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insira dados em cada tabela;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utilize os comandos Joins para realizar consultas nas tabelas.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database talento_cloud;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TABLE disciplinas(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id_disciplina int auto_increment primary key,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nome_disciplina varchar(50) not null,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nome_professor varchar(50) not null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TABLE alunos(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id_alunos int auto_increment primary key,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nome_alunos varchar(50) not null,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disciplina_id int,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constraint foreign key(disciplina_id)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    </w:t>
      </w: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references disciplinas(id_disciplina)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disciplinas(id_disciplina, nome_disciplina, nome_professor) VALUES (123, 'Matemática', 'Gleisson');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disciplinas(id_disciplina, nome_disciplina, nome_professor) VALUES (124, 'Algorítimos', 'Fabio');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alunos(id_alunos, nome_alunos, disciplina_id) VALUES (12,'Vitor',123);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alunos(id_alunos, nome_alunos, disciplina_id) VALUES (22,'Miguel',123);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select * from alunos inner join disciplinas on disciplina_id = id_disciplina;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select * from alunos left join disciplinas on disciplina_id = id_disciplina;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select * from alunos right join disciplinas on disciplina_id = id_disciplina;</w:t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LibreOffice/7.3.7.2$Linux_X86_64 LibreOffice_project/30$Build-2</Application>
  <AppVersion>15.0000</AppVersion>
  <Pages>1</Pages>
  <Words>160</Words>
  <Characters>1183</Characters>
  <CharactersWithSpaces>1321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2023-12-08T11:28:28Z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