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TABELA TIPO DE OPERADORES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48985" cy="2333625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98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Linha 1 o Resultado da Sentença é : VERDADEIRO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Linha 2 o Resultado da Sentença é : FALSO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 xml:space="preserve">* Linha 3 o Resultado da Sentença é :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FALSO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Linha 4 o Resultado da Sentença é : FALSO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Linha 5 o Resultado da Sentença é : VERDADEIRO (Por causa do Not)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pt-BR" w:eastAsia="zh-CN" w:bidi="hi-IN"/>
        </w:rPr>
        <w:t>* Linha 6 o Resultado da Sentença é :  FALSO (Por causa do !)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LibreOffice/7.3.7.2$Linux_X86_64 LibreOffice_project/30$Build-2</Application>
  <AppVersion>15.0000</AppVersion>
  <Pages>1</Pages>
  <Words>76</Words>
  <Characters>284</Characters>
  <CharactersWithSpaces>353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2023-08-20T21:16:06Z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