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40"/>
          <w:szCs w:val="40"/>
        </w:rPr>
        <w:t>IDENTIFICAÇÃO DO USO DE JAVASCRIPT</w:t>
      </w:r>
    </w:p>
    <w:p>
      <w:pPr>
        <w:pStyle w:val="Normal1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Normal1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Tira um print de alguma seção de uma página web na qual você tenha identificado o possível uso do JavaScript para implementar uma funcionalidadeatravés da interação do usuário(em outraspalavras, algo que não daria para fazer apenas com HTML e CSS). 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Sem a necessidade de inspecionar o elemento web, descreva da forma mais detalhada possível o comportamento que leva você a acreditar que seria necessário o uso de JS.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RESPOSTA: Esta seção da página do produto do AliExpress, com opção de Alterar a quantidade do produto, colocar o produto em uma lista de favoritos, adicionar o produto em uma lista no carrinho com  a quantidade, tamanho e cor selecionado, são indícios de que foi efetuado com o Javascript, pois são ações que não daria para fazer apenas com o HTML e CSS.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270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Normal1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142</Words>
  <Characters>691</Characters>
  <CharactersWithSpaces>830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2023-10-30T17:02:42Z</dcterms:modified>
  <cp:revision>1</cp:revision>
  <dc:subject/>
  <dc:title/>
</cp:coreProperties>
</file>