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613E" w14:textId="77777777" w:rsidR="006711B7" w:rsidRDefault="006711B7"/>
    <w:tbl>
      <w:tblPr>
        <w:tblStyle w:val="a"/>
        <w:tblW w:w="8789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8"/>
        <w:gridCol w:w="6461"/>
      </w:tblGrid>
      <w:tr w:rsidR="006711B7" w14:paraId="2066FD0A" w14:textId="77777777">
        <w:tc>
          <w:tcPr>
            <w:tcW w:w="2328" w:type="dxa"/>
            <w:shd w:val="clear" w:color="auto" w:fill="auto"/>
          </w:tcPr>
          <w:p w14:paraId="4A6B72AC" w14:textId="77777777" w:rsidR="006711B7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 wp14:anchorId="390D443F" wp14:editId="4D00068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127635</wp:posOffset>
                  </wp:positionV>
                  <wp:extent cx="1247775" cy="574040"/>
                  <wp:effectExtent l="0" t="0" r="0" b="0"/>
                  <wp:wrapSquare wrapText="bothSides" distT="0" distB="0" distL="0" distR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574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461" w:type="dxa"/>
            <w:shd w:val="clear" w:color="auto" w:fill="auto"/>
            <w:vAlign w:val="center"/>
          </w:tcPr>
          <w:p w14:paraId="171B00BC" w14:textId="77777777" w:rsidR="006711B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FTCE</w:t>
            </w:r>
          </w:p>
          <w:p w14:paraId="01F7F462" w14:textId="77777777" w:rsidR="006711B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Faculdade de Tecnologia e Ciências Exatas</w:t>
            </w:r>
          </w:p>
        </w:tc>
      </w:tr>
    </w:tbl>
    <w:p w14:paraId="2A062D45" w14:textId="77777777" w:rsidR="006711B7" w:rsidRDefault="006711B7">
      <w:pPr>
        <w:rPr>
          <w:rFonts w:ascii="Times New Roman" w:eastAsia="Times New Roman" w:hAnsi="Times New Roman" w:cs="Times New Roman"/>
        </w:rPr>
      </w:pPr>
    </w:p>
    <w:p w14:paraId="4A03893B" w14:textId="77777777" w:rsidR="006711B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USJT – 2021/1 –Programação de Soluções Computacionais</w:t>
      </w:r>
    </w:p>
    <w:p w14:paraId="04B47C1F" w14:textId="77777777" w:rsidR="006711B7" w:rsidRDefault="006711B7">
      <w:pPr>
        <w:rPr>
          <w:rFonts w:ascii="Times New Roman" w:eastAsia="Times New Roman" w:hAnsi="Times New Roman" w:cs="Times New Roman"/>
        </w:rPr>
      </w:pPr>
    </w:p>
    <w:p w14:paraId="78855B4E" w14:textId="77777777" w:rsidR="006711B7" w:rsidRDefault="006711B7">
      <w:pPr>
        <w:rPr>
          <w:rFonts w:ascii="Times New Roman" w:eastAsia="Times New Roman" w:hAnsi="Times New Roman" w:cs="Times New Roman"/>
        </w:rPr>
      </w:pPr>
    </w:p>
    <w:p w14:paraId="2F0CAAC9" w14:textId="77777777" w:rsidR="006711B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Aula: 02 – Algoritmos Básicos: variáveis e entrada e saída de dados</w:t>
      </w:r>
    </w:p>
    <w:p w14:paraId="1400A6C8" w14:textId="77777777" w:rsidR="006711B7" w:rsidRDefault="006711B7">
      <w:pPr>
        <w:rPr>
          <w:rFonts w:ascii="Times New Roman" w:eastAsia="Times New Roman" w:hAnsi="Times New Roman" w:cs="Times New Roman"/>
        </w:rPr>
      </w:pPr>
    </w:p>
    <w:p w14:paraId="780AFE40" w14:textId="77777777" w:rsidR="006711B7" w:rsidRDefault="006711B7">
      <w:pPr>
        <w:rPr>
          <w:rFonts w:ascii="Times New Roman" w:eastAsia="Times New Roman" w:hAnsi="Times New Roman" w:cs="Times New Roman"/>
        </w:rPr>
      </w:pPr>
    </w:p>
    <w:p w14:paraId="58C8D4E9" w14:textId="77777777" w:rsidR="006711B7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 Introdução</w:t>
      </w:r>
    </w:p>
    <w:p w14:paraId="2B9CCBA2" w14:textId="77777777" w:rsidR="006711B7" w:rsidRDefault="006711B7">
      <w:pPr>
        <w:jc w:val="both"/>
        <w:rPr>
          <w:rFonts w:ascii="Times New Roman" w:eastAsia="Times New Roman" w:hAnsi="Times New Roman" w:cs="Times New Roman"/>
        </w:rPr>
      </w:pPr>
    </w:p>
    <w:p w14:paraId="393CC94A" w14:textId="77777777" w:rsidR="006711B7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Neste material iremos estudar os algoritmos de sequência simples, ou seja, aqueles que envolvem um conjunto de entradas, processamento e um conjunto de saídas. Faremos a implementação desses algoritmos utilizando a linguagem Java, para tanto, veremos também declaração de variáveis e métodos de entrada e saída.</w:t>
      </w:r>
    </w:p>
    <w:p w14:paraId="6C02E1A4" w14:textId="77777777" w:rsidR="006711B7" w:rsidRDefault="006711B7">
      <w:pPr>
        <w:jc w:val="both"/>
        <w:rPr>
          <w:rFonts w:ascii="Times New Roman" w:eastAsia="Times New Roman" w:hAnsi="Times New Roman" w:cs="Times New Roman"/>
        </w:rPr>
      </w:pPr>
    </w:p>
    <w:p w14:paraId="45972E8A" w14:textId="77777777" w:rsidR="006711B7" w:rsidRDefault="006711B7">
      <w:pPr>
        <w:jc w:val="both"/>
        <w:rPr>
          <w:rFonts w:ascii="Times New Roman" w:eastAsia="Times New Roman" w:hAnsi="Times New Roman" w:cs="Times New Roman"/>
        </w:rPr>
      </w:pPr>
    </w:p>
    <w:p w14:paraId="53E13594" w14:textId="77777777" w:rsidR="006711B7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 IDEs para facilitar a vida do desenvolvedor</w:t>
      </w:r>
    </w:p>
    <w:p w14:paraId="01D1599E" w14:textId="77777777" w:rsidR="006711B7" w:rsidRDefault="006711B7">
      <w:pPr>
        <w:jc w:val="both"/>
        <w:rPr>
          <w:rFonts w:ascii="Times New Roman" w:eastAsia="Times New Roman" w:hAnsi="Times New Roman" w:cs="Times New Roman"/>
        </w:rPr>
      </w:pPr>
    </w:p>
    <w:p w14:paraId="5767B69F" w14:textId="77777777" w:rsidR="006711B7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Um IDE é um software que permite que se execute as 3 fases do desenvolvimento de programas: editar, compilar e executar, daí o nome </w:t>
      </w:r>
      <w:r>
        <w:rPr>
          <w:rFonts w:ascii="Times New Roman" w:eastAsia="Times New Roman" w:hAnsi="Times New Roman" w:cs="Times New Roman"/>
          <w:i/>
        </w:rPr>
        <w:t>Integrated Development Environment</w:t>
      </w:r>
      <w:r>
        <w:rPr>
          <w:rFonts w:ascii="Times New Roman" w:eastAsia="Times New Roman" w:hAnsi="Times New Roman" w:cs="Times New Roman"/>
        </w:rPr>
        <w:t xml:space="preserve"> – IDE (Ambiente Integrado de Desenvolvimento). Existem vários IDEs disponíveis no mercado. Você pode começar utilizando o Netbeans, cujo passo a passo está no material, ou começar com um ambiente mais simples, como o VsCode.</w:t>
      </w:r>
    </w:p>
    <w:p w14:paraId="40D5E2C2" w14:textId="77777777" w:rsidR="006711B7" w:rsidRDefault="006711B7">
      <w:pPr>
        <w:jc w:val="both"/>
        <w:rPr>
          <w:rFonts w:ascii="Times New Roman" w:eastAsia="Times New Roman" w:hAnsi="Times New Roman" w:cs="Times New Roman"/>
        </w:rPr>
      </w:pPr>
    </w:p>
    <w:p w14:paraId="6868F3A8" w14:textId="77777777" w:rsidR="006711B7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2.1 Meu primeiro programa em Java</w:t>
      </w:r>
      <w:r>
        <w:rPr>
          <w:rFonts w:ascii="Times New Roman" w:eastAsia="Times New Roman" w:hAnsi="Times New Roman" w:cs="Times New Roman"/>
        </w:rPr>
        <w:t xml:space="preserve">. Vamos abrir o IDE escolhido e digitar o programa ilustrado na Figura 2.1, ou seja, vamos editar o programa e salvá-lo como </w:t>
      </w:r>
      <w:r>
        <w:rPr>
          <w:rFonts w:ascii="Courier New" w:eastAsia="Courier New" w:hAnsi="Courier New" w:cs="Courier New"/>
        </w:rPr>
        <w:t>HelloWorld.java</w:t>
      </w:r>
      <w:r>
        <w:rPr>
          <w:rFonts w:ascii="Times New Roman" w:eastAsia="Times New Roman" w:hAnsi="Times New Roman" w:cs="Times New Roman"/>
        </w:rPr>
        <w:t xml:space="preserve">. Se você já fez isso, é só abrir o seu programa e acompanhar a explicação para alguns conceito importantes. </w:t>
      </w:r>
      <w:r>
        <w:rPr>
          <w:rFonts w:ascii="Times New Roman" w:eastAsia="Times New Roman" w:hAnsi="Times New Roman" w:cs="Times New Roman"/>
          <w:color w:val="FF0000"/>
        </w:rPr>
        <w:t>Essa é a primeira regra de ouro: o nome do arquivo Java deve ser o nome da única classe pública contida no arquivo</w:t>
      </w:r>
      <w:r>
        <w:rPr>
          <w:rFonts w:ascii="Times New Roman" w:eastAsia="Times New Roman" w:hAnsi="Times New Roman" w:cs="Times New Roman"/>
        </w:rPr>
        <w:t>.</w:t>
      </w:r>
    </w:p>
    <w:p w14:paraId="1D58634D" w14:textId="77777777" w:rsidR="006711B7" w:rsidRDefault="006711B7">
      <w:pPr>
        <w:jc w:val="both"/>
        <w:rPr>
          <w:rFonts w:ascii="Times New Roman" w:eastAsia="Times New Roman" w:hAnsi="Times New Roman" w:cs="Times New Roman"/>
        </w:rPr>
      </w:pPr>
    </w:p>
    <w:p w14:paraId="62E650B2" w14:textId="77777777" w:rsidR="006711B7" w:rsidRDefault="00000000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Figura 2.1</w:t>
      </w:r>
    </w:p>
    <w:p w14:paraId="38B2A0B2" w14:textId="77777777" w:rsidR="006711B7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506E9CC" wp14:editId="4543E38B">
            <wp:extent cx="3832860" cy="130175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30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CB92F3" w14:textId="77777777" w:rsidR="006711B7" w:rsidRDefault="006711B7">
      <w:pPr>
        <w:jc w:val="center"/>
        <w:rPr>
          <w:rFonts w:ascii="Times New Roman" w:eastAsia="Times New Roman" w:hAnsi="Times New Roman" w:cs="Times New Roman"/>
        </w:rPr>
      </w:pPr>
    </w:p>
    <w:p w14:paraId="17D1364B" w14:textId="77777777" w:rsidR="006711B7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Agora, conforme visto na Aula 01, Seção 5.1, o código de um programa de computador escrito na linguagem Java é compilado para uma forma intermediária de código denominada bytecode, que é interpretada pelas Máquinas Virtuais Java. Para isso, utilizamos o comando </w:t>
      </w:r>
      <w:r>
        <w:rPr>
          <w:rFonts w:ascii="Courier New" w:eastAsia="Courier New" w:hAnsi="Courier New" w:cs="Courier New"/>
        </w:rPr>
        <w:t>javac</w:t>
      </w:r>
      <w:r>
        <w:rPr>
          <w:rFonts w:ascii="Times New Roman" w:eastAsia="Times New Roman" w:hAnsi="Times New Roman" w:cs="Times New Roman"/>
        </w:rPr>
        <w:t xml:space="preserve"> ou acionamos o item do IDE que o invoca. A sintaxe do comando é descrita na Figura 2.2.</w:t>
      </w:r>
    </w:p>
    <w:p w14:paraId="501C8FB2" w14:textId="77777777" w:rsidR="006711B7" w:rsidRDefault="006711B7">
      <w:pPr>
        <w:jc w:val="both"/>
        <w:rPr>
          <w:rFonts w:ascii="Times New Roman" w:eastAsia="Times New Roman" w:hAnsi="Times New Roman" w:cs="Times New Roman"/>
        </w:rPr>
      </w:pPr>
    </w:p>
    <w:p w14:paraId="72C17F32" w14:textId="77777777" w:rsidR="006711B7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Figura 2.2</w: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9264" behindDoc="0" locked="0" layoutInCell="1" hidden="0" allowOverlap="1" wp14:anchorId="587D1A52" wp14:editId="526798ED">
                <wp:simplePos x="0" y="0"/>
                <wp:positionH relativeFrom="column">
                  <wp:posOffset>1651000</wp:posOffset>
                </wp:positionH>
                <wp:positionV relativeFrom="paragraph">
                  <wp:posOffset>198120</wp:posOffset>
                </wp:positionV>
                <wp:extent cx="2159000" cy="365760"/>
                <wp:effectExtent l="0" t="0" r="0" b="0"/>
                <wp:wrapTopAndBottom distT="45720" distB="45720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1263" y="3601883"/>
                          <a:ext cx="214947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A0FB75" w14:textId="77777777" w:rsidR="006711B7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javac arquivo.java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198120</wp:posOffset>
                </wp:positionV>
                <wp:extent cx="2159000" cy="365760"/>
                <wp:effectExtent b="0" l="0" r="0" t="0"/>
                <wp:wrapTopAndBottom distB="45720" distT="4572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9000" cy="3657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43991B6" w14:textId="77777777" w:rsidR="006711B7" w:rsidRDefault="006711B7">
      <w:pPr>
        <w:jc w:val="both"/>
        <w:rPr>
          <w:rFonts w:ascii="Times New Roman" w:eastAsia="Times New Roman" w:hAnsi="Times New Roman" w:cs="Times New Roman"/>
        </w:rPr>
      </w:pPr>
    </w:p>
    <w:p w14:paraId="2F97A000" w14:textId="77777777" w:rsidR="006711B7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Pronto, agora o nosso bytecode está pronto para ser “executado” pela JVM, o que pode ser feito chamando-se o comando </w:t>
      </w:r>
      <w:r>
        <w:rPr>
          <w:rFonts w:ascii="Courier New" w:eastAsia="Courier New" w:hAnsi="Courier New" w:cs="Courier New"/>
        </w:rPr>
        <w:t xml:space="preserve">java </w:t>
      </w:r>
      <w:r>
        <w:rPr>
          <w:rFonts w:ascii="Times New Roman" w:eastAsia="Times New Roman" w:hAnsi="Times New Roman" w:cs="Times New Roman"/>
        </w:rPr>
        <w:t>ou acionamos o item do IDE que o invoca. A sintaxe desse comando é descrita na Figura 2.3.</w:t>
      </w:r>
    </w:p>
    <w:p w14:paraId="66E1F245" w14:textId="77777777" w:rsidR="006711B7" w:rsidRDefault="006711B7">
      <w:pPr>
        <w:jc w:val="both"/>
        <w:rPr>
          <w:rFonts w:ascii="Times New Roman" w:eastAsia="Times New Roman" w:hAnsi="Times New Roman" w:cs="Times New Roman"/>
        </w:rPr>
      </w:pPr>
    </w:p>
    <w:p w14:paraId="05182BD8" w14:textId="77777777" w:rsidR="006711B7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Figura 2.3</w: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0288" behindDoc="0" locked="0" layoutInCell="1" hidden="0" allowOverlap="1" wp14:anchorId="6B628D78" wp14:editId="3EDA1879">
                <wp:simplePos x="0" y="0"/>
                <wp:positionH relativeFrom="column">
                  <wp:posOffset>1701800</wp:posOffset>
                </wp:positionH>
                <wp:positionV relativeFrom="paragraph">
                  <wp:posOffset>274320</wp:posOffset>
                </wp:positionV>
                <wp:extent cx="2159000" cy="365760"/>
                <wp:effectExtent l="0" t="0" r="0" b="0"/>
                <wp:wrapTopAndBottom distT="45720" distB="45720"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1263" y="3601883"/>
                          <a:ext cx="214947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2F6E70" w14:textId="77777777" w:rsidR="006711B7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</w:rPr>
                              <w:t>java arquivo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274320</wp:posOffset>
                </wp:positionV>
                <wp:extent cx="2159000" cy="365760"/>
                <wp:effectExtent b="0" l="0" r="0" t="0"/>
                <wp:wrapTopAndBottom distB="45720" distT="45720"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9000" cy="3657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B56AABB" w14:textId="77777777" w:rsidR="006711B7" w:rsidRDefault="006711B7">
      <w:pPr>
        <w:jc w:val="both"/>
        <w:rPr>
          <w:rFonts w:ascii="Times New Roman" w:eastAsia="Times New Roman" w:hAnsi="Times New Roman" w:cs="Times New Roman"/>
        </w:rPr>
      </w:pPr>
    </w:p>
    <w:p w14:paraId="16E07053" w14:textId="77777777" w:rsidR="006711B7" w:rsidRDefault="00000000">
      <w:pPr>
        <w:jc w:val="both"/>
      </w:pPr>
      <w:r>
        <w:rPr>
          <w:rFonts w:ascii="Times New Roman" w:eastAsia="Times New Roman" w:hAnsi="Times New Roman" w:cs="Times New Roman"/>
          <w:b/>
        </w:rPr>
        <w:t>2.2 O arquivo HelloWorld.java</w:t>
      </w:r>
      <w:r>
        <w:rPr>
          <w:rFonts w:ascii="Times New Roman" w:eastAsia="Times New Roman" w:hAnsi="Times New Roman" w:cs="Times New Roman"/>
        </w:rPr>
        <w:t xml:space="preserve">. Quase tudo no Java é classe. O exemplo mostra que a classe </w:t>
      </w:r>
      <w:r>
        <w:rPr>
          <w:rFonts w:ascii="Courier New" w:eastAsia="Courier New" w:hAnsi="Courier New" w:cs="Courier New"/>
        </w:rPr>
        <w:t>HelloWorld</w:t>
      </w:r>
      <w:r>
        <w:rPr>
          <w:rFonts w:ascii="Times New Roman" w:eastAsia="Times New Roman" w:hAnsi="Times New Roman" w:cs="Times New Roman"/>
        </w:rPr>
        <w:t xml:space="preserve"> tem um método </w:t>
      </w:r>
      <w:r>
        <w:rPr>
          <w:rFonts w:ascii="Courier New" w:eastAsia="Courier New" w:hAnsi="Courier New" w:cs="Courier New"/>
        </w:rPr>
        <w:t>main</w:t>
      </w:r>
      <w:r>
        <w:rPr>
          <w:rFonts w:ascii="Times New Roman" w:eastAsia="Times New Roman" w:hAnsi="Times New Roman" w:cs="Times New Roman"/>
        </w:rPr>
        <w:t xml:space="preserve">, que vai ter sempre a mesma sintaxe. A função </w:t>
      </w:r>
      <w:r>
        <w:rPr>
          <w:rFonts w:ascii="Courier New" w:eastAsia="Courier New" w:hAnsi="Courier New" w:cs="Courier New"/>
        </w:rPr>
        <w:t>println</w:t>
      </w:r>
      <w:r>
        <w:rPr>
          <w:rFonts w:ascii="Times New Roman" w:eastAsia="Times New Roman" w:hAnsi="Times New Roman" w:cs="Times New Roman"/>
        </w:rPr>
        <w:t xml:space="preserve"> exibe uma mensagem em tela de comando. Vamos praticar algumas variações, utilizando a classe JOptionPane, por exemplo.</w:t>
      </w:r>
    </w:p>
    <w:p w14:paraId="3B41CFF5" w14:textId="77777777" w:rsidR="006711B7" w:rsidRDefault="006711B7">
      <w:pPr>
        <w:jc w:val="both"/>
        <w:rPr>
          <w:rFonts w:ascii="Times New Roman" w:eastAsia="Times New Roman" w:hAnsi="Times New Roman" w:cs="Times New Roman"/>
        </w:rPr>
      </w:pPr>
    </w:p>
    <w:p w14:paraId="66D3BF7F" w14:textId="77777777" w:rsidR="006711B7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Observações importantes e boas práticas de programação:</w:t>
      </w:r>
    </w:p>
    <w:p w14:paraId="64664EA4" w14:textId="77777777" w:rsidR="006711B7" w:rsidRDefault="00000000">
      <w:pPr>
        <w:ind w:left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blocos são delimitados por </w:t>
      </w:r>
      <w:r>
        <w:rPr>
          <w:rFonts w:ascii="Courier New" w:eastAsia="Courier New" w:hAnsi="Courier New" w:cs="Courier New"/>
        </w:rPr>
        <w:t>{}</w:t>
      </w:r>
      <w:r>
        <w:rPr>
          <w:rFonts w:ascii="Times New Roman" w:eastAsia="Times New Roman" w:hAnsi="Times New Roman" w:cs="Times New Roman"/>
        </w:rPr>
        <w:t>;</w:t>
      </w:r>
    </w:p>
    <w:p w14:paraId="43E3CBCF" w14:textId="77777777" w:rsidR="006711B7" w:rsidRDefault="00000000">
      <w:pPr>
        <w:ind w:left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uma boa prática de programação é endentar sempre programas;</w:t>
      </w:r>
    </w:p>
    <w:p w14:paraId="150EA310" w14:textId="77777777" w:rsidR="006711B7" w:rsidRDefault="00000000">
      <w:pPr>
        <w:ind w:left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classes têm nomes iniciando por letra em caixa alta; variáveis e métodos têm nome iniciando por letras em caixa baixa; métodos sempre têm parênteses para argumentos, mesmo que fiquem vazios.</w:t>
      </w:r>
    </w:p>
    <w:p w14:paraId="6D924EA3" w14:textId="77777777" w:rsidR="006711B7" w:rsidRDefault="00000000">
      <w:pPr>
        <w:ind w:left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para quaisquer nomes, respeitamos o CamelCase</w:t>
      </w:r>
      <w:r>
        <w:rPr>
          <w:rFonts w:ascii="Times New Roman" w:eastAsia="Times New Roman" w:hAnsi="Times New Roman" w:cs="Times New Roman"/>
          <w:vertAlign w:val="superscript"/>
        </w:rPr>
        <w:footnoteReference w:id="1"/>
      </w:r>
    </w:p>
    <w:p w14:paraId="20DFBB67" w14:textId="77777777" w:rsidR="006711B7" w:rsidRDefault="006711B7">
      <w:pPr>
        <w:jc w:val="both"/>
        <w:rPr>
          <w:rFonts w:ascii="Times New Roman" w:eastAsia="Times New Roman" w:hAnsi="Times New Roman" w:cs="Times New Roman"/>
        </w:rPr>
      </w:pPr>
    </w:p>
    <w:p w14:paraId="42251F62" w14:textId="77777777" w:rsidR="006711B7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 Algoritmos Básicos</w:t>
      </w:r>
    </w:p>
    <w:p w14:paraId="2531B896" w14:textId="77777777" w:rsidR="006711B7" w:rsidRDefault="006711B7">
      <w:pPr>
        <w:jc w:val="both"/>
        <w:rPr>
          <w:rFonts w:ascii="Times New Roman" w:eastAsia="Times New Roman" w:hAnsi="Times New Roman" w:cs="Times New Roman"/>
        </w:rPr>
      </w:pPr>
    </w:p>
    <w:p w14:paraId="7F831EFE" w14:textId="77777777" w:rsidR="006711B7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Um algoritmo básico ou de sequência simples tem a seguinte estrutura: entrada – processamento – saída. A Figura 3.1 ilustra um fluxograma para essa estrutura.</w:t>
      </w:r>
    </w:p>
    <w:p w14:paraId="6448E192" w14:textId="77777777" w:rsidR="006711B7" w:rsidRDefault="006711B7">
      <w:pPr>
        <w:jc w:val="both"/>
        <w:rPr>
          <w:rFonts w:ascii="Times New Roman" w:eastAsia="Times New Roman" w:hAnsi="Times New Roman" w:cs="Times New Roman"/>
        </w:rPr>
      </w:pPr>
    </w:p>
    <w:p w14:paraId="5B027C13" w14:textId="77777777" w:rsidR="006711B7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Figura 3.1</w:t>
      </w:r>
    </w:p>
    <w:p w14:paraId="095EBD2C" w14:textId="77777777" w:rsidR="006711B7" w:rsidRDefault="006711B7">
      <w:pPr>
        <w:jc w:val="center"/>
        <w:rPr>
          <w:rFonts w:ascii="Times New Roman" w:eastAsia="Times New Roman" w:hAnsi="Times New Roman" w:cs="Times New Roman"/>
        </w:rPr>
      </w:pPr>
    </w:p>
    <w:p w14:paraId="128BF36A" w14:textId="77777777" w:rsidR="006711B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Um exemplo simples</w:t>
      </w:r>
      <w:r>
        <w:rPr>
          <w:rFonts w:ascii="Times New Roman" w:eastAsia="Times New Roman" w:hAnsi="Times New Roman" w:cs="Times New Roman"/>
        </w:rPr>
        <w:t>: somar 2 números escolhidos pelo usuário e exibir o resultado.</w:t>
      </w:r>
    </w:p>
    <w:p w14:paraId="1E05E65A" w14:textId="77777777" w:rsidR="006711B7" w:rsidRDefault="006711B7">
      <w:pPr>
        <w:rPr>
          <w:rFonts w:ascii="Times New Roman" w:eastAsia="Times New Roman" w:hAnsi="Times New Roman" w:cs="Times New Roman"/>
        </w:rPr>
      </w:pPr>
    </w:p>
    <w:p w14:paraId="6362D10D" w14:textId="77777777" w:rsidR="006711B7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Entrada</w:t>
      </w:r>
      <w:r>
        <w:rPr>
          <w:rFonts w:ascii="Times New Roman" w:eastAsia="Times New Roman" w:hAnsi="Times New Roman" w:cs="Times New Roman"/>
        </w:rPr>
        <w:t>: informações que são fornecidas ao programa para que ele seja executado. Nesse primeiro exemplo, são os 2 números escolhidos pelo usuário.</w:t>
      </w:r>
    </w:p>
    <w:p w14:paraId="60FACF10" w14:textId="77777777" w:rsidR="006711B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ler 2 números e armazená-los nas variáveis:</w:t>
      </w:r>
    </w:p>
    <w:p w14:paraId="10E695DF" w14:textId="77777777" w:rsidR="006711B7" w:rsidRDefault="00000000">
      <w:pPr>
        <w:ind w:left="1080"/>
        <w:rPr>
          <w:rFonts w:ascii="Times New Roman" w:eastAsia="Times New Roman" w:hAnsi="Times New Roman" w:cs="Times New Roman"/>
        </w:rPr>
      </w:pPr>
      <w:r>
        <w:rPr>
          <w:rFonts w:ascii="Courier New" w:eastAsia="Courier New" w:hAnsi="Courier New" w:cs="Courier New"/>
        </w:rPr>
        <w:t>primeiroValor</w:t>
      </w:r>
      <w:r>
        <w:rPr>
          <w:rFonts w:ascii="Times New Roman" w:eastAsia="Times New Roman" w:hAnsi="Times New Roman" w:cs="Times New Roman"/>
        </w:rPr>
        <w:t xml:space="preserve"> e </w:t>
      </w:r>
      <w:r>
        <w:rPr>
          <w:rFonts w:ascii="Courier New" w:eastAsia="Courier New" w:hAnsi="Courier New" w:cs="Courier New"/>
        </w:rPr>
        <w:t>segundoValor</w:t>
      </w:r>
    </w:p>
    <w:p w14:paraId="7910458E" w14:textId="77777777" w:rsidR="006711B7" w:rsidRDefault="006711B7">
      <w:pPr>
        <w:rPr>
          <w:rFonts w:ascii="Times New Roman" w:eastAsia="Times New Roman" w:hAnsi="Times New Roman" w:cs="Times New Roman"/>
        </w:rPr>
      </w:pPr>
    </w:p>
    <w:p w14:paraId="0049459C" w14:textId="77777777" w:rsidR="006711B7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Processamento</w:t>
      </w:r>
      <w:r>
        <w:rPr>
          <w:rFonts w:ascii="Times New Roman" w:eastAsia="Times New Roman" w:hAnsi="Times New Roman" w:cs="Times New Roman"/>
        </w:rPr>
        <w:t>: é a função do programa. No exemplo é realizar a soma, também armazenando o resultado em uma variável:</w:t>
      </w:r>
    </w:p>
    <w:p w14:paraId="1600303D" w14:textId="77777777" w:rsidR="006711B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ourier New" w:eastAsia="Courier New" w:hAnsi="Courier New" w:cs="Courier New"/>
          <w:color w:val="000000"/>
        </w:rPr>
        <w:t>resultado = primeiroValor + segundoValor</w:t>
      </w:r>
    </w:p>
    <w:p w14:paraId="20476157" w14:textId="77777777" w:rsidR="006711B7" w:rsidRDefault="006711B7">
      <w:pPr>
        <w:rPr>
          <w:rFonts w:ascii="Times New Roman" w:eastAsia="Times New Roman" w:hAnsi="Times New Roman" w:cs="Times New Roman"/>
        </w:rPr>
      </w:pPr>
    </w:p>
    <w:p w14:paraId="6D6E0BE5" w14:textId="77777777" w:rsidR="006711B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</w:t>
      </w:r>
      <w:r>
        <w:rPr>
          <w:rFonts w:ascii="Times New Roman" w:eastAsia="Times New Roman" w:hAnsi="Times New Roman" w:cs="Times New Roman"/>
        </w:rPr>
        <w:t>: exibição do resultado obtido. Para o exemplo, exibir o valor da soma.</w:t>
      </w:r>
    </w:p>
    <w:p w14:paraId="31CB3293" w14:textId="77777777" w:rsidR="006711B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ourier New" w:eastAsia="Courier New" w:hAnsi="Courier New" w:cs="Courier New"/>
          <w:color w:val="000000"/>
        </w:rPr>
        <w:lastRenderedPageBreak/>
        <w:t>exibir resultado</w:t>
      </w:r>
    </w:p>
    <w:p w14:paraId="5B5FF7E9" w14:textId="77777777" w:rsidR="006711B7" w:rsidRDefault="006711B7">
      <w:pPr>
        <w:rPr>
          <w:rFonts w:ascii="Times New Roman" w:eastAsia="Times New Roman" w:hAnsi="Times New Roman" w:cs="Times New Roman"/>
        </w:rPr>
      </w:pPr>
    </w:p>
    <w:p w14:paraId="0BB67C91" w14:textId="77777777" w:rsidR="006711B7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3.1 Armazenamento dos valores na memória: as variáveis</w:t>
      </w:r>
    </w:p>
    <w:p w14:paraId="72D56EC2" w14:textId="77777777" w:rsidR="006711B7" w:rsidRDefault="006711B7">
      <w:pPr>
        <w:rPr>
          <w:rFonts w:ascii="Times New Roman" w:eastAsia="Times New Roman" w:hAnsi="Times New Roman" w:cs="Times New Roman"/>
        </w:rPr>
      </w:pPr>
    </w:p>
    <w:p w14:paraId="01070F80" w14:textId="77777777" w:rsidR="006711B7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Uma variável é uma área reservada na memória RAM, identificada por um nome, que pode armazenar valores de um determinado tipo. Um tipo de dado define um conjunto de valores e um conjunto de operações válidos.</w:t>
      </w:r>
    </w:p>
    <w:p w14:paraId="06EA6145" w14:textId="77777777" w:rsidR="006711B7" w:rsidRDefault="006711B7">
      <w:pPr>
        <w:jc w:val="both"/>
        <w:rPr>
          <w:rFonts w:ascii="Times New Roman" w:eastAsia="Times New Roman" w:hAnsi="Times New Roman" w:cs="Times New Roman"/>
        </w:rPr>
      </w:pPr>
    </w:p>
    <w:p w14:paraId="68A23748" w14:textId="77777777" w:rsidR="006711B7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 Java temos vários tipos chamados primitivos que permitem trabalhar com vários tipos de informação, vamos ver alguns deles:</w:t>
      </w:r>
    </w:p>
    <w:p w14:paraId="322FB8BC" w14:textId="77777777" w:rsidR="006711B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ourier New" w:eastAsia="Courier New" w:hAnsi="Courier New" w:cs="Courier New"/>
          <w:color w:val="000000"/>
        </w:rPr>
        <w:t>int</w:t>
      </w:r>
      <w:r>
        <w:rPr>
          <w:rFonts w:ascii="Times New Roman" w:eastAsia="Times New Roman" w:hAnsi="Times New Roman" w:cs="Times New Roman"/>
          <w:color w:val="000000"/>
        </w:rPr>
        <w:t>: é o tipo de dado capaz de armazenar 32 bits, ou seja, de representar um número inteiro qualquer entre -2.147.483.648 e 2.147.483.647.</w:t>
      </w:r>
    </w:p>
    <w:p w14:paraId="6BCED1EC" w14:textId="77777777" w:rsidR="006711B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ourier New" w:eastAsia="Courier New" w:hAnsi="Courier New" w:cs="Courier New"/>
          <w:color w:val="000000"/>
        </w:rPr>
        <w:t>double</w:t>
      </w:r>
      <w:r>
        <w:rPr>
          <w:rFonts w:ascii="Times New Roman" w:eastAsia="Times New Roman" w:hAnsi="Times New Roman" w:cs="Times New Roman"/>
          <w:color w:val="000000"/>
        </w:rPr>
        <w:t>: permite armazenar valores de ponto flutuante IEEE 754 de 64 bits e dupla precisão. Essa é a opção padrão para valores decimais.</w:t>
      </w:r>
    </w:p>
    <w:p w14:paraId="78582B77" w14:textId="77777777" w:rsidR="006711B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ourier New" w:eastAsia="Courier New" w:hAnsi="Courier New" w:cs="Courier New"/>
          <w:color w:val="000000"/>
        </w:rPr>
        <w:t>boolean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armazena um único byte de informação, que pode ser representado pelas palavras </w:t>
      </w:r>
      <w:r>
        <w:rPr>
          <w:rFonts w:ascii="Times New Roman" w:eastAsia="Times New Roman" w:hAnsi="Times New Roman" w:cs="Times New Roman"/>
          <w:b/>
          <w:color w:val="222222"/>
          <w:highlight w:val="white"/>
        </w:rPr>
        <w:t>false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(falso) ou </w:t>
      </w:r>
      <w:r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true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(verdadeiro).</w:t>
      </w:r>
    </w:p>
    <w:p w14:paraId="69886140" w14:textId="77777777" w:rsidR="006711B7" w:rsidRDefault="006711B7">
      <w:pPr>
        <w:jc w:val="both"/>
        <w:rPr>
          <w:rFonts w:ascii="Times New Roman" w:eastAsia="Times New Roman" w:hAnsi="Times New Roman" w:cs="Times New Roman"/>
        </w:rPr>
      </w:pPr>
    </w:p>
    <w:p w14:paraId="3007B92E" w14:textId="77777777" w:rsidR="006711B7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Figura 3.1.1 mostra o esqueleto da classe </w:t>
      </w:r>
      <w:r>
        <w:rPr>
          <w:rFonts w:ascii="Courier New" w:eastAsia="Courier New" w:hAnsi="Courier New" w:cs="Courier New"/>
        </w:rPr>
        <w:t>SomaDoisNumeros</w:t>
      </w:r>
      <w:r>
        <w:rPr>
          <w:rFonts w:ascii="Times New Roman" w:eastAsia="Times New Roman" w:hAnsi="Times New Roman" w:cs="Times New Roman"/>
        </w:rPr>
        <w:t xml:space="preserve">, com a definição do bloco do método </w:t>
      </w:r>
      <w:r>
        <w:rPr>
          <w:rFonts w:ascii="Courier New" w:eastAsia="Courier New" w:hAnsi="Courier New" w:cs="Courier New"/>
        </w:rPr>
        <w:t>main</w:t>
      </w:r>
      <w:r>
        <w:rPr>
          <w:rFonts w:ascii="Times New Roman" w:eastAsia="Times New Roman" w:hAnsi="Times New Roman" w:cs="Times New Roman"/>
        </w:rPr>
        <w:t xml:space="preserve"> e a declaração das 3 variáveis, do tipo </w:t>
      </w:r>
      <w:r>
        <w:rPr>
          <w:rFonts w:ascii="Courier New" w:eastAsia="Courier New" w:hAnsi="Courier New" w:cs="Courier New"/>
        </w:rPr>
        <w:t>double</w:t>
      </w:r>
      <w:r>
        <w:rPr>
          <w:rFonts w:ascii="Times New Roman" w:eastAsia="Times New Roman" w:hAnsi="Times New Roman" w:cs="Times New Roman"/>
        </w:rPr>
        <w:t>. Perceba a endentação do código.</w:t>
      </w:r>
    </w:p>
    <w:p w14:paraId="3357E6E3" w14:textId="77777777" w:rsidR="006711B7" w:rsidRDefault="00000000">
      <w:pPr>
        <w:spacing w:after="1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Figura 3.1.1</w:t>
      </w:r>
    </w:p>
    <w:p w14:paraId="4E416FC0" w14:textId="77777777" w:rsidR="006711B7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FE9B8BE" wp14:editId="5461223F">
            <wp:extent cx="2764155" cy="57213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572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68F80F" w14:textId="77777777" w:rsidR="006711B7" w:rsidRDefault="006711B7">
      <w:pPr>
        <w:jc w:val="both"/>
        <w:rPr>
          <w:rFonts w:ascii="Times New Roman" w:eastAsia="Times New Roman" w:hAnsi="Times New Roman" w:cs="Times New Roman"/>
        </w:rPr>
      </w:pPr>
    </w:p>
    <w:p w14:paraId="39013316" w14:textId="77777777" w:rsidR="006711B7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3.2 Entrada de Dados</w:t>
      </w:r>
    </w:p>
    <w:p w14:paraId="7E11B273" w14:textId="77777777" w:rsidR="006711B7" w:rsidRDefault="006711B7">
      <w:pPr>
        <w:jc w:val="both"/>
        <w:rPr>
          <w:rFonts w:ascii="Times New Roman" w:eastAsia="Times New Roman" w:hAnsi="Times New Roman" w:cs="Times New Roman"/>
        </w:rPr>
      </w:pPr>
    </w:p>
    <w:p w14:paraId="07F7CF5B" w14:textId="77777777" w:rsidR="006711B7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 Java provê várias classes que podem realizar a entrada de dados. Vamos iniciar pela classe </w:t>
      </w:r>
      <w:r>
        <w:rPr>
          <w:rFonts w:ascii="Courier New" w:eastAsia="Courier New" w:hAnsi="Courier New" w:cs="Courier New"/>
          <w:color w:val="000000"/>
        </w:rPr>
        <w:t>JOptioPane</w:t>
      </w:r>
      <w:r>
        <w:rPr>
          <w:rFonts w:ascii="Times New Roman" w:eastAsia="Times New Roman" w:hAnsi="Times New Roman" w:cs="Times New Roman"/>
          <w:color w:val="000000"/>
        </w:rPr>
        <w:t xml:space="preserve">, que fornece, entre outros, métodos para entrada e saída. Essa classe está no pacote </w:t>
      </w:r>
      <w:r>
        <w:rPr>
          <w:rFonts w:ascii="Courier New" w:eastAsia="Courier New" w:hAnsi="Courier New" w:cs="Courier New"/>
          <w:color w:val="000000"/>
        </w:rPr>
        <w:t>javax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Courier New" w:eastAsia="Courier New" w:hAnsi="Courier New" w:cs="Courier New"/>
          <w:color w:val="000000"/>
        </w:rPr>
        <w:t>swing</w:t>
      </w:r>
      <w:r>
        <w:rPr>
          <w:rFonts w:ascii="Times New Roman" w:eastAsia="Times New Roman" w:hAnsi="Times New Roman" w:cs="Times New Roman"/>
          <w:color w:val="000000"/>
        </w:rPr>
        <w:t>, portanto, devemos importar para podermos usar.</w:t>
      </w:r>
    </w:p>
    <w:p w14:paraId="48DA86FD" w14:textId="77777777" w:rsidR="006711B7" w:rsidRDefault="006711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14:paraId="027962D8" w14:textId="77777777" w:rsidR="006711B7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método para entrada de dados é o </w:t>
      </w:r>
      <w:r>
        <w:rPr>
          <w:rFonts w:ascii="Courier New" w:eastAsia="Courier New" w:hAnsi="Courier New" w:cs="Courier New"/>
        </w:rPr>
        <w:t>showInputDialog</w:t>
      </w:r>
      <w:r>
        <w:rPr>
          <w:rFonts w:ascii="Times New Roman" w:eastAsia="Times New Roman" w:hAnsi="Times New Roman" w:cs="Times New Roman"/>
        </w:rPr>
        <w:t xml:space="preserve">. A Figura 3.2.1 mostra agora a classe </w:t>
      </w:r>
      <w:r>
        <w:rPr>
          <w:rFonts w:ascii="Courier New" w:eastAsia="Courier New" w:hAnsi="Courier New" w:cs="Courier New"/>
        </w:rPr>
        <w:t>SomaDoisNumeros</w:t>
      </w:r>
      <w:r>
        <w:rPr>
          <w:rFonts w:ascii="Times New Roman" w:eastAsia="Times New Roman" w:hAnsi="Times New Roman" w:cs="Times New Roman"/>
        </w:rPr>
        <w:t xml:space="preserve">, com a linha de importação da classe </w:t>
      </w:r>
      <w:r>
        <w:rPr>
          <w:rFonts w:ascii="Courier New" w:eastAsia="Courier New" w:hAnsi="Courier New" w:cs="Courier New"/>
        </w:rPr>
        <w:t>JOptioPane</w:t>
      </w:r>
      <w:r>
        <w:rPr>
          <w:rFonts w:ascii="Times New Roman" w:eastAsia="Times New Roman" w:hAnsi="Times New Roman" w:cs="Times New Roman"/>
        </w:rPr>
        <w:t xml:space="preserve"> e a leitura (entrada) dos valores que o usuário digita e são armazenados nas variáveis </w:t>
      </w:r>
      <w:r>
        <w:rPr>
          <w:rFonts w:ascii="Courier New" w:eastAsia="Courier New" w:hAnsi="Courier New" w:cs="Courier New"/>
        </w:rPr>
        <w:t>primeiroValor</w:t>
      </w:r>
      <w:r>
        <w:rPr>
          <w:rFonts w:ascii="Times New Roman" w:eastAsia="Times New Roman" w:hAnsi="Times New Roman" w:cs="Times New Roman"/>
        </w:rPr>
        <w:t xml:space="preserve"> e </w:t>
      </w:r>
      <w:r>
        <w:rPr>
          <w:rFonts w:ascii="Courier New" w:eastAsia="Courier New" w:hAnsi="Courier New" w:cs="Courier New"/>
        </w:rPr>
        <w:t>segundoValor</w:t>
      </w:r>
      <w:r>
        <w:rPr>
          <w:rFonts w:ascii="Times New Roman" w:eastAsia="Times New Roman" w:hAnsi="Times New Roman" w:cs="Times New Roman"/>
        </w:rPr>
        <w:t>.</w:t>
      </w:r>
    </w:p>
    <w:p w14:paraId="05D19E29" w14:textId="77777777" w:rsidR="006711B7" w:rsidRDefault="0000000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br w:type="page"/>
      </w:r>
    </w:p>
    <w:p w14:paraId="55AD4C62" w14:textId="77777777" w:rsidR="006711B7" w:rsidRDefault="00000000">
      <w:pPr>
        <w:spacing w:after="1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Figura 3.2.1</w:t>
      </w:r>
    </w:p>
    <w:p w14:paraId="745832FE" w14:textId="77777777" w:rsidR="006711B7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635" distL="0" distR="0" wp14:anchorId="2D6BA0D5" wp14:editId="1505CBF8">
            <wp:extent cx="5301615" cy="10287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A91E4D" w14:textId="77777777" w:rsidR="006711B7" w:rsidRDefault="006711B7">
      <w:pPr>
        <w:jc w:val="both"/>
        <w:rPr>
          <w:rFonts w:ascii="Times New Roman" w:eastAsia="Times New Roman" w:hAnsi="Times New Roman" w:cs="Times New Roman"/>
        </w:rPr>
      </w:pPr>
    </w:p>
    <w:p w14:paraId="50FC5CB1" w14:textId="77777777" w:rsidR="006711B7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método </w:t>
      </w:r>
      <w:r>
        <w:rPr>
          <w:rFonts w:ascii="Courier New" w:eastAsia="Courier New" w:hAnsi="Courier New" w:cs="Courier New"/>
        </w:rPr>
        <w:t>showInputDialog</w:t>
      </w:r>
      <w:r>
        <w:rPr>
          <w:rFonts w:ascii="Times New Roman" w:eastAsia="Times New Roman" w:hAnsi="Times New Roman" w:cs="Times New Roman"/>
        </w:rPr>
        <w:t xml:space="preserve"> tem como parâmetro a mensagem que aparece para o usuário (sempre entre aspas). Note também que temos outro método: o </w:t>
      </w:r>
      <w:r>
        <w:rPr>
          <w:rFonts w:ascii="Courier New" w:eastAsia="Courier New" w:hAnsi="Courier New" w:cs="Courier New"/>
        </w:rPr>
        <w:t>parseDouble</w:t>
      </w:r>
      <w:r>
        <w:rPr>
          <w:rFonts w:ascii="Times New Roman" w:eastAsia="Times New Roman" w:hAnsi="Times New Roman" w:cs="Times New Roman"/>
        </w:rPr>
        <w:t xml:space="preserve"> realizado pela classe </w:t>
      </w:r>
      <w:r>
        <w:rPr>
          <w:rFonts w:ascii="Courier New" w:eastAsia="Courier New" w:hAnsi="Courier New" w:cs="Courier New"/>
        </w:rPr>
        <w:t>Double</w:t>
      </w:r>
      <w:r>
        <w:rPr>
          <w:rFonts w:ascii="Times New Roman" w:eastAsia="Times New Roman" w:hAnsi="Times New Roman" w:cs="Times New Roman"/>
        </w:rPr>
        <w:t xml:space="preserve">. Isso é necessário porque o método </w:t>
      </w:r>
      <w:r>
        <w:rPr>
          <w:rFonts w:ascii="Courier New" w:eastAsia="Courier New" w:hAnsi="Courier New" w:cs="Courier New"/>
        </w:rPr>
        <w:t>showInputDialog</w:t>
      </w:r>
      <w:r>
        <w:rPr>
          <w:rFonts w:ascii="Times New Roman" w:eastAsia="Times New Roman" w:hAnsi="Times New Roman" w:cs="Times New Roman"/>
        </w:rPr>
        <w:t xml:space="preserve"> sempre devolve uma </w:t>
      </w:r>
      <w:r>
        <w:rPr>
          <w:rFonts w:ascii="Courier New" w:eastAsia="Courier New" w:hAnsi="Courier New" w:cs="Courier New"/>
        </w:rPr>
        <w:t>String</w:t>
      </w:r>
      <w:r>
        <w:rPr>
          <w:rFonts w:ascii="Times New Roman" w:eastAsia="Times New Roman" w:hAnsi="Times New Roman" w:cs="Times New Roman"/>
        </w:rPr>
        <w:t xml:space="preserve">, isto é, uma sequência de caracteres, portanto temos que transformar em valor numérico, neste caso em </w:t>
      </w:r>
      <w:r>
        <w:rPr>
          <w:rFonts w:ascii="Courier New" w:eastAsia="Courier New" w:hAnsi="Courier New" w:cs="Courier New"/>
        </w:rPr>
        <w:t>double</w:t>
      </w:r>
      <w:r>
        <w:rPr>
          <w:rFonts w:ascii="Times New Roman" w:eastAsia="Times New Roman" w:hAnsi="Times New Roman" w:cs="Times New Roman"/>
        </w:rPr>
        <w:t>. Dá para inferir, então que precisaremos de um conversor para cada tipo:</w:t>
      </w:r>
    </w:p>
    <w:p w14:paraId="7C7CE1B7" w14:textId="77777777" w:rsidR="006711B7" w:rsidRDefault="00000000">
      <w:pPr>
        <w:ind w:left="708"/>
        <w:jc w:val="both"/>
        <w:rPr>
          <w:rFonts w:ascii="Times New Roman" w:eastAsia="Times New Roman" w:hAnsi="Times New Roman" w:cs="Times New Roman"/>
        </w:rPr>
      </w:pPr>
      <w:r>
        <w:rPr>
          <w:rFonts w:ascii="Courier New" w:eastAsia="Courier New" w:hAnsi="Courier New" w:cs="Courier New"/>
        </w:rPr>
        <w:t>Boolean.parseBool</w:t>
      </w:r>
      <w:r>
        <w:rPr>
          <w:rFonts w:ascii="Times New Roman" w:eastAsia="Times New Roman" w:hAnsi="Times New Roman" w:cs="Times New Roman"/>
        </w:rPr>
        <w:t xml:space="preserve"> para booleanos (lógicos);</w:t>
      </w:r>
    </w:p>
    <w:p w14:paraId="5DEC2D81" w14:textId="77777777" w:rsidR="006711B7" w:rsidRDefault="00000000">
      <w:pPr>
        <w:ind w:left="708"/>
        <w:jc w:val="both"/>
        <w:rPr>
          <w:rFonts w:ascii="Times New Roman" w:eastAsia="Times New Roman" w:hAnsi="Times New Roman" w:cs="Times New Roman"/>
        </w:rPr>
      </w:pPr>
      <w:r>
        <w:rPr>
          <w:rFonts w:ascii="Courier New" w:eastAsia="Courier New" w:hAnsi="Courier New" w:cs="Courier New"/>
        </w:rPr>
        <w:t>Double.parseDouble</w:t>
      </w:r>
      <w:r>
        <w:rPr>
          <w:rFonts w:ascii="Times New Roman" w:eastAsia="Times New Roman" w:hAnsi="Times New Roman" w:cs="Times New Roman"/>
        </w:rPr>
        <w:t xml:space="preserve"> para pontos flutuantes de dupla precisão;</w:t>
      </w:r>
    </w:p>
    <w:p w14:paraId="489A89CD" w14:textId="77777777" w:rsidR="006711B7" w:rsidRDefault="00000000">
      <w:pPr>
        <w:ind w:left="708"/>
        <w:jc w:val="both"/>
        <w:rPr>
          <w:rFonts w:ascii="Times New Roman" w:eastAsia="Times New Roman" w:hAnsi="Times New Roman" w:cs="Times New Roman"/>
        </w:rPr>
      </w:pPr>
      <w:r>
        <w:rPr>
          <w:rFonts w:ascii="Courier New" w:eastAsia="Courier New" w:hAnsi="Courier New" w:cs="Courier New"/>
        </w:rPr>
        <w:t>Integer.parseInt</w:t>
      </w:r>
      <w:r>
        <w:rPr>
          <w:rFonts w:ascii="Times New Roman" w:eastAsia="Times New Roman" w:hAnsi="Times New Roman" w:cs="Times New Roman"/>
        </w:rPr>
        <w:t xml:space="preserve"> para inteiros.</w:t>
      </w:r>
    </w:p>
    <w:p w14:paraId="6BA55270" w14:textId="77777777" w:rsidR="006711B7" w:rsidRDefault="006711B7">
      <w:pPr>
        <w:jc w:val="both"/>
        <w:rPr>
          <w:rFonts w:ascii="Times New Roman" w:eastAsia="Times New Roman" w:hAnsi="Times New Roman" w:cs="Times New Roman"/>
        </w:rPr>
      </w:pPr>
    </w:p>
    <w:p w14:paraId="40589224" w14:textId="77777777" w:rsidR="006711B7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Estamos quase lá, a entrada está resolvida, vamos para o processamento. O programa tem por objetivo somar dois números. Utilizamos para isso o operador +. O quadro 3.2.1 mostra os operadores matemáticos mais comuns e a Figura 3.2.2, o código contendo agora a etapa de processamento. Note que foram inseridos também comentários, que te ajudam a lembrar o que está acontecendo em cada trecho de código.</w:t>
      </w:r>
    </w:p>
    <w:p w14:paraId="20EB47DF" w14:textId="77777777" w:rsidR="006711B7" w:rsidRDefault="006711B7">
      <w:pPr>
        <w:jc w:val="both"/>
        <w:rPr>
          <w:rFonts w:ascii="Times New Roman" w:eastAsia="Times New Roman" w:hAnsi="Times New Roman" w:cs="Times New Roman"/>
        </w:rPr>
      </w:pPr>
    </w:p>
    <w:p w14:paraId="7D30F2DA" w14:textId="77777777" w:rsidR="006711B7" w:rsidRDefault="00000000">
      <w:pPr>
        <w:spacing w:after="1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Quadro 3.2.1</w:t>
      </w:r>
    </w:p>
    <w:tbl>
      <w:tblPr>
        <w:tblStyle w:val="a0"/>
        <w:tblW w:w="59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3544"/>
      </w:tblGrid>
      <w:tr w:rsidR="006711B7" w14:paraId="68D87C41" w14:textId="77777777">
        <w:trPr>
          <w:jc w:val="center"/>
        </w:trPr>
        <w:tc>
          <w:tcPr>
            <w:tcW w:w="2405" w:type="dxa"/>
            <w:shd w:val="clear" w:color="auto" w:fill="auto"/>
          </w:tcPr>
          <w:p w14:paraId="59E181EA" w14:textId="77777777" w:rsidR="006711B7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Operador Aritmético</w:t>
            </w:r>
          </w:p>
        </w:tc>
        <w:tc>
          <w:tcPr>
            <w:tcW w:w="3544" w:type="dxa"/>
            <w:shd w:val="clear" w:color="auto" w:fill="auto"/>
          </w:tcPr>
          <w:p w14:paraId="3B41DD6D" w14:textId="77777777" w:rsidR="006711B7" w:rsidRDefault="00000000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Operação</w:t>
            </w:r>
          </w:p>
        </w:tc>
      </w:tr>
      <w:tr w:rsidR="006711B7" w14:paraId="2D031021" w14:textId="77777777">
        <w:trPr>
          <w:jc w:val="center"/>
        </w:trPr>
        <w:tc>
          <w:tcPr>
            <w:tcW w:w="2405" w:type="dxa"/>
            <w:shd w:val="clear" w:color="auto" w:fill="auto"/>
          </w:tcPr>
          <w:p w14:paraId="5423CBC3" w14:textId="77777777" w:rsidR="006711B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3544" w:type="dxa"/>
            <w:shd w:val="clear" w:color="auto" w:fill="auto"/>
          </w:tcPr>
          <w:p w14:paraId="7C4CE53B" w14:textId="77777777" w:rsidR="006711B7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soma</w:t>
            </w:r>
          </w:p>
        </w:tc>
      </w:tr>
      <w:tr w:rsidR="006711B7" w14:paraId="106A7CF4" w14:textId="77777777">
        <w:trPr>
          <w:jc w:val="center"/>
        </w:trPr>
        <w:tc>
          <w:tcPr>
            <w:tcW w:w="2405" w:type="dxa"/>
            <w:shd w:val="clear" w:color="auto" w:fill="auto"/>
          </w:tcPr>
          <w:p w14:paraId="698E9A07" w14:textId="77777777" w:rsidR="006711B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544" w:type="dxa"/>
            <w:shd w:val="clear" w:color="auto" w:fill="auto"/>
          </w:tcPr>
          <w:p w14:paraId="1EB7E8CB" w14:textId="77777777" w:rsidR="006711B7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subtração</w:t>
            </w:r>
          </w:p>
        </w:tc>
      </w:tr>
      <w:tr w:rsidR="006711B7" w14:paraId="4553A284" w14:textId="77777777">
        <w:trPr>
          <w:jc w:val="center"/>
        </w:trPr>
        <w:tc>
          <w:tcPr>
            <w:tcW w:w="2405" w:type="dxa"/>
            <w:shd w:val="clear" w:color="auto" w:fill="auto"/>
          </w:tcPr>
          <w:p w14:paraId="604861DF" w14:textId="77777777" w:rsidR="006711B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3544" w:type="dxa"/>
            <w:shd w:val="clear" w:color="auto" w:fill="auto"/>
          </w:tcPr>
          <w:p w14:paraId="53DFA1EB" w14:textId="77777777" w:rsidR="006711B7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multiplicação</w:t>
            </w:r>
          </w:p>
        </w:tc>
      </w:tr>
      <w:tr w:rsidR="006711B7" w14:paraId="3434199B" w14:textId="77777777">
        <w:trPr>
          <w:jc w:val="center"/>
        </w:trPr>
        <w:tc>
          <w:tcPr>
            <w:tcW w:w="2405" w:type="dxa"/>
            <w:shd w:val="clear" w:color="auto" w:fill="auto"/>
          </w:tcPr>
          <w:p w14:paraId="348E7C3E" w14:textId="77777777" w:rsidR="006711B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</w:p>
        </w:tc>
        <w:tc>
          <w:tcPr>
            <w:tcW w:w="3544" w:type="dxa"/>
            <w:shd w:val="clear" w:color="auto" w:fill="auto"/>
          </w:tcPr>
          <w:p w14:paraId="59412BA4" w14:textId="77777777" w:rsidR="006711B7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divisão (depende dos operandos)</w:t>
            </w:r>
          </w:p>
        </w:tc>
      </w:tr>
      <w:tr w:rsidR="006711B7" w14:paraId="098D3561" w14:textId="77777777">
        <w:trPr>
          <w:jc w:val="center"/>
        </w:trPr>
        <w:tc>
          <w:tcPr>
            <w:tcW w:w="2405" w:type="dxa"/>
            <w:shd w:val="clear" w:color="auto" w:fill="auto"/>
          </w:tcPr>
          <w:p w14:paraId="4DC71FC8" w14:textId="77777777" w:rsidR="006711B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%</w:t>
            </w:r>
          </w:p>
        </w:tc>
        <w:tc>
          <w:tcPr>
            <w:tcW w:w="3544" w:type="dxa"/>
            <w:shd w:val="clear" w:color="auto" w:fill="auto"/>
          </w:tcPr>
          <w:p w14:paraId="6B1B18A4" w14:textId="77777777" w:rsidR="006711B7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resto da divisão inteira</w:t>
            </w:r>
          </w:p>
        </w:tc>
      </w:tr>
    </w:tbl>
    <w:p w14:paraId="09459000" w14:textId="77777777" w:rsidR="006711B7" w:rsidRDefault="006711B7">
      <w:pPr>
        <w:jc w:val="both"/>
        <w:rPr>
          <w:rFonts w:ascii="Times New Roman" w:eastAsia="Times New Roman" w:hAnsi="Times New Roman" w:cs="Times New Roman"/>
        </w:rPr>
      </w:pPr>
    </w:p>
    <w:p w14:paraId="4CB20799" w14:textId="77777777" w:rsidR="006711B7" w:rsidRDefault="00000000">
      <w:pPr>
        <w:spacing w:after="1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Figura 3.2.2</w:t>
      </w:r>
    </w:p>
    <w:p w14:paraId="64DA49E1" w14:textId="77777777" w:rsidR="006711B7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6985" distL="0" distR="0" wp14:anchorId="1A6EB29A" wp14:editId="23C678B1">
            <wp:extent cx="5088255" cy="115506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1155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5119A7" w14:textId="77777777" w:rsidR="006711B7" w:rsidRDefault="006711B7">
      <w:pPr>
        <w:jc w:val="both"/>
        <w:rPr>
          <w:rFonts w:ascii="Times New Roman" w:eastAsia="Times New Roman" w:hAnsi="Times New Roman" w:cs="Times New Roman"/>
        </w:rPr>
      </w:pPr>
    </w:p>
    <w:p w14:paraId="3351D823" w14:textId="77777777" w:rsidR="006711B7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saída é simples, uma caixa de diálogo para exibir mensagens: </w:t>
      </w:r>
      <w:r>
        <w:rPr>
          <w:rFonts w:ascii="Courier New" w:eastAsia="Courier New" w:hAnsi="Courier New" w:cs="Courier New"/>
        </w:rPr>
        <w:t>showMessageDialog</w:t>
      </w:r>
      <w:r>
        <w:rPr>
          <w:rFonts w:ascii="Times New Roman" w:eastAsia="Times New Roman" w:hAnsi="Times New Roman" w:cs="Times New Roman"/>
        </w:rPr>
        <w:t>. Veja o código completo na Figura 3.2.3.</w:t>
      </w:r>
    </w:p>
    <w:p w14:paraId="65DD8098" w14:textId="77777777" w:rsidR="006711B7" w:rsidRDefault="006711B7">
      <w:pPr>
        <w:jc w:val="both"/>
        <w:rPr>
          <w:rFonts w:ascii="Times New Roman" w:eastAsia="Times New Roman" w:hAnsi="Times New Roman" w:cs="Times New Roman"/>
        </w:rPr>
      </w:pPr>
    </w:p>
    <w:p w14:paraId="7D9B24CD" w14:textId="77777777" w:rsidR="006711B7" w:rsidRDefault="00000000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br w:type="page"/>
      </w:r>
    </w:p>
    <w:p w14:paraId="43DFC7A8" w14:textId="77777777" w:rsidR="006711B7" w:rsidRDefault="00000000">
      <w:pPr>
        <w:spacing w:after="1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Figura 3.2.3</w:t>
      </w:r>
    </w:p>
    <w:p w14:paraId="7AFB432E" w14:textId="77777777" w:rsidR="006711B7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010E15D" wp14:editId="72A27610">
            <wp:extent cx="5262245" cy="141097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410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4D4309" w14:textId="77777777" w:rsidR="006711B7" w:rsidRDefault="006711B7">
      <w:pPr>
        <w:jc w:val="both"/>
        <w:rPr>
          <w:rFonts w:ascii="Times New Roman" w:eastAsia="Times New Roman" w:hAnsi="Times New Roman" w:cs="Times New Roman"/>
        </w:rPr>
      </w:pPr>
    </w:p>
    <w:p w14:paraId="7311658A" w14:textId="77777777" w:rsidR="006711B7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 que o primeiro parâmetro é a palavra reservada </w:t>
      </w:r>
      <w:r>
        <w:rPr>
          <w:rFonts w:ascii="Courier New" w:eastAsia="Courier New" w:hAnsi="Courier New" w:cs="Courier New"/>
          <w:b/>
          <w:color w:val="7030A0"/>
        </w:rPr>
        <w:t>null</w:t>
      </w:r>
      <w:r>
        <w:rPr>
          <w:rFonts w:ascii="Times New Roman" w:eastAsia="Times New Roman" w:hAnsi="Times New Roman" w:cs="Times New Roman"/>
        </w:rPr>
        <w:t>, a qual discutiremos mais adiante. O segundo parâmetro é a sentença que se deseja exibir; é possível exibir uma mensagem simples, sempre entre aspas ou uma mensagem concatenada a valores de variáveis, utilizando-se o operador + (linha 11).</w:t>
      </w:r>
    </w:p>
    <w:p w14:paraId="7D7164F4" w14:textId="77777777" w:rsidR="006711B7" w:rsidRDefault="006711B7">
      <w:pPr>
        <w:jc w:val="both"/>
        <w:rPr>
          <w:rFonts w:ascii="Times New Roman" w:eastAsia="Times New Roman" w:hAnsi="Times New Roman" w:cs="Times New Roman"/>
        </w:rPr>
      </w:pPr>
    </w:p>
    <w:p w14:paraId="023ACE5E" w14:textId="77777777" w:rsidR="006711B7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Seria interessante que você refizesse o programa anterior, para ver se entendeu todas as suas linhas. A seguir, tente fazer os exercícios a seguir.</w:t>
      </w:r>
    </w:p>
    <w:p w14:paraId="250BAB04" w14:textId="77777777" w:rsidR="006711B7" w:rsidRDefault="006711B7">
      <w:pPr>
        <w:jc w:val="both"/>
        <w:rPr>
          <w:rFonts w:ascii="Times New Roman" w:eastAsia="Times New Roman" w:hAnsi="Times New Roman" w:cs="Times New Roman"/>
        </w:rPr>
      </w:pPr>
    </w:p>
    <w:p w14:paraId="4BAC7B24" w14:textId="77777777" w:rsidR="006711B7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Exercícios: Desenvolver um programa em Java para resolver os seguintes problemas:</w:t>
      </w:r>
    </w:p>
    <w:p w14:paraId="32FCF7E2" w14:textId="77777777" w:rsidR="006711B7" w:rsidRDefault="006711B7">
      <w:pPr>
        <w:jc w:val="both"/>
        <w:rPr>
          <w:rFonts w:ascii="Times New Roman" w:eastAsia="Times New Roman" w:hAnsi="Times New Roman" w:cs="Times New Roman"/>
        </w:rPr>
      </w:pPr>
    </w:p>
    <w:p w14:paraId="2DBE70D8" w14:textId="77777777" w:rsidR="006711B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Ler a cotação do dólar e a quantidade de dólares. Converter para real e mostrar o resultado.</w:t>
      </w:r>
    </w:p>
    <w:p w14:paraId="7DFBDCD7" w14:textId="77777777" w:rsidR="006711B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Ler 4 números, calcular o quadrado para cada um, somar todos os quadrados e mostrar o resultado.</w:t>
      </w:r>
    </w:p>
    <w:p w14:paraId="42542428" w14:textId="77777777" w:rsidR="006711B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Calcular o pagamento de comissão de vendedores de peças, levando-se em consideração que sua comissão será de 5% do total da venda e que você tem os seguintes dados: preço unitário da peça e quantidade vendida.</w:t>
      </w:r>
    </w:p>
    <w:p w14:paraId="30FBFCB5" w14:textId="77777777" w:rsidR="006711B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Ler um valor inteiro e exibir seu antecessor.</w:t>
      </w:r>
    </w:p>
    <w:p w14:paraId="4E1A6DFD" w14:textId="77777777" w:rsidR="006711B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Ler as dimensões de um retângulo (base e altura), calcular e escrever a área do retângulo.</w:t>
      </w:r>
    </w:p>
    <w:p w14:paraId="66FA72A0" w14:textId="77777777" w:rsidR="006711B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Ler a idade de uma pessoa expressa em anos e exibir expressa em dias (considere que um ano tem 365 dias.</w:t>
      </w:r>
    </w:p>
    <w:p w14:paraId="310C5DA9" w14:textId="77777777" w:rsidR="006711B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Ler a idade de uma pessoa expressa em anos, meses e dias e exibir a idade dessa pessoa expressa apenas em dias. Considerar ano com 365 dias e mês com 30 dias.</w:t>
      </w:r>
    </w:p>
    <w:p w14:paraId="4271E7B3" w14:textId="77777777" w:rsidR="006711B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Ler o número total de eleitores de um município, o número de votos brancos, nulos e válidos. Calcular e escrever o percentual que cada um representa em relação ao total de eleitores.</w:t>
      </w:r>
    </w:p>
    <w:p w14:paraId="26D2868F" w14:textId="77777777" w:rsidR="006711B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Ler o salário mensal atual de um funcionário e o percentual de reajuste. Calcular e exibir o valor do novo salário.</w:t>
      </w:r>
    </w:p>
    <w:p w14:paraId="7580EF31" w14:textId="77777777" w:rsidR="006711B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O custo de um carro novo ao consumidor é a soma do custo de fábrica com a porcentagem do distribuidor e dos impostos (aplicados ao custo de fábrica). Supondo que o percentual do distribuidor seja de 28% e os impostos de 45%, ler o custo de fábrica de um carro, calcular e escrever o custo final ao consumidor.</w:t>
      </w:r>
    </w:p>
    <w:p w14:paraId="6E65236F" w14:textId="77777777" w:rsidR="006711B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Uma revendedora de carros usados paga a seus funcionários vendedores um salário fixo por mês, mais uma comissão também fixa para cada carro vendido e mais 5% do valor das vendas por ele efetuadas. Ler o número de carros por ele vendidos, o valor total de suas vendas, o salário fixo e o valor que ele recebe por carro vendido. Calcular e exibir o salário final do vendedor.</w:t>
      </w:r>
    </w:p>
    <w:sectPr w:rsidR="006711B7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A8A4F" w14:textId="77777777" w:rsidR="009834CB" w:rsidRDefault="009834CB">
      <w:r>
        <w:separator/>
      </w:r>
    </w:p>
  </w:endnote>
  <w:endnote w:type="continuationSeparator" w:id="0">
    <w:p w14:paraId="28CA94EE" w14:textId="77777777" w:rsidR="009834CB" w:rsidRDefault="00983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3E910" w14:textId="77777777" w:rsidR="009834CB" w:rsidRDefault="009834CB">
      <w:r>
        <w:separator/>
      </w:r>
    </w:p>
  </w:footnote>
  <w:footnote w:type="continuationSeparator" w:id="0">
    <w:p w14:paraId="2AA23E56" w14:textId="77777777" w:rsidR="009834CB" w:rsidRDefault="009834CB">
      <w:r>
        <w:continuationSeparator/>
      </w:r>
    </w:p>
  </w:footnote>
  <w:footnote w:id="1">
    <w:p w14:paraId="63CEDF04" w14:textId="77777777" w:rsidR="006711B7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</w:rPr>
        <w:t xml:space="preserve"> CamelCase é a denominação em inglês para a prática de escrever as palavras compostas ou frases, sem espaços entre elas, e cada palavra é iniciada com letra maiúscula.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667AB"/>
    <w:multiLevelType w:val="multilevel"/>
    <w:tmpl w:val="AD24E7CE"/>
    <w:lvl w:ilvl="0">
      <w:start w:val="3"/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2B878FC"/>
    <w:multiLevelType w:val="multilevel"/>
    <w:tmpl w:val="59987A0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921317">
    <w:abstractNumId w:val="0"/>
  </w:num>
  <w:num w:numId="2" w16cid:durableId="637147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1B7"/>
    <w:rsid w:val="006711B7"/>
    <w:rsid w:val="009834CB"/>
    <w:rsid w:val="00A0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6339D"/>
  <w15:docId w15:val="{DFCBF9A2-EAF6-412F-94EB-9E4834A2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1335</Words>
  <Characters>7212</Characters>
  <Application>Microsoft Office Word</Application>
  <DocSecurity>0</DocSecurity>
  <Lines>60</Lines>
  <Paragraphs>17</Paragraphs>
  <ScaleCrop>false</ScaleCrop>
  <Company/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de Souza Miguel</cp:lastModifiedBy>
  <cp:revision>2</cp:revision>
  <dcterms:created xsi:type="dcterms:W3CDTF">2024-04-09T12:21:00Z</dcterms:created>
  <dcterms:modified xsi:type="dcterms:W3CDTF">2024-04-09T12:21:00Z</dcterms:modified>
</cp:coreProperties>
</file>