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Simples - documento teste1_u5bCojJ</w:t>
      </w:r>
    </w:p>
    <w:p>
      <w:r>
        <w:t>Total de correções aplicadas: 14</w:t>
      </w:r>
    </w:p>
    <w:p>
      <w:pPr>
        <w:pStyle w:val="Heading2"/>
      </w:pPr>
      <w:r>
        <w:t>Detalhes das Correções Aplicadas</w:t>
      </w:r>
    </w:p>
    <w:p>
      <w:r>
        <w:rPr>
          <w:b/>
        </w:rPr>
        <w:t>Correção 1:</w:t>
      </w:r>
    </w:p>
    <w:p>
      <w:pPr>
        <w:pStyle w:val="IntenseQuote"/>
      </w:pPr>
      <w:r>
        <w:t xml:space="preserve">Original: </w:t>
        <w:br/>
        <w:t>Tabela 2 – Orçamento trimestral (valores em R$):</w:t>
      </w:r>
    </w:p>
    <w:p>
      <w:pPr>
        <w:pStyle w:val="IntenseQuote"/>
      </w:pPr>
      <w:r>
        <w:t>Corrigido: Tabela 2 – Orçamento trimestral (valores em R$):</w:t>
      </w:r>
    </w:p>
    <w:p>
      <w:r>
        <w:rPr>
          <w:b/>
        </w:rPr>
        <w:t>Correção 2:</w:t>
      </w:r>
    </w:p>
    <w:p>
      <w:pPr>
        <w:pStyle w:val="IntenseQuote"/>
      </w:pPr>
      <w:r>
        <w:t xml:space="preserve">Original: </w:t>
        <w:br/>
        <w:t>Tabela 1 – Clientes por mês no último ano (dados do setor comerçial):</w:t>
      </w:r>
    </w:p>
    <w:p>
      <w:pPr>
        <w:pStyle w:val="IntenseQuote"/>
      </w:pPr>
      <w:r>
        <w:t>Corrigido: Tabela 1 – Clientes por mês no último ano (dados do setor comercial):</w:t>
      </w:r>
    </w:p>
    <w:p>
      <w:r>
        <w:rPr>
          <w:b/>
        </w:rPr>
        <w:t>Correção 3:</w:t>
      </w:r>
    </w:p>
    <w:p>
      <w:pPr>
        <w:pStyle w:val="IntenseQuote"/>
      </w:pPr>
      <w:r>
        <w:t>Original: Chamados de Reclamassão</w:t>
      </w:r>
    </w:p>
    <w:p>
      <w:pPr>
        <w:pStyle w:val="IntenseQuote"/>
      </w:pPr>
      <w:r>
        <w:t>Corrigido: Chamados de Reclamação</w:t>
      </w:r>
    </w:p>
    <w:p>
      <w:r>
        <w:rPr>
          <w:b/>
        </w:rPr>
        <w:t>Correção 4:</w:t>
      </w:r>
    </w:p>
    <w:p>
      <w:pPr>
        <w:pStyle w:val="IntenseQuote"/>
      </w:pPr>
      <w:r>
        <w:t>Original: Obs.: O total anual apurado no sistema é 117 clientes atendidos, porem o relatório de marketing informa 312 clientes únicos. Os dados acima não soma corretamente.</w:t>
      </w:r>
    </w:p>
    <w:p>
      <w:pPr>
        <w:pStyle w:val="IntenseQuote"/>
      </w:pPr>
      <w:r>
        <w:t>Corrigido: Obs.: O total anual apurado no sistema é de 117 clientes atendidos, porém o relatório de marketing informa 312 clientes únicos. Os dados acima não somam corretamente.</w:t>
      </w:r>
    </w:p>
    <w:p>
      <w:r>
        <w:rPr>
          <w:b/>
        </w:rPr>
        <w:t>Correção 5:</w:t>
      </w:r>
    </w:p>
    <w:p>
      <w:pPr>
        <w:pStyle w:val="IntenseQuote"/>
      </w:pPr>
      <w:r>
        <w:t>Original: 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pPr>
        <w:pStyle w:val="IntenseQuote"/>
      </w:pPr>
      <w:r>
        <w:t>Corrigido: Além disso, a logística não está adequada, os carros da frota ficam parados muito tempo; e o consumo de combustível aumentou 12,5 por cento em média mensalmente. Os motoristas disseram que 'as rotas' foram planejadas sem considerar os horários de pico.</w:t>
      </w:r>
    </w:p>
    <w:p>
      <w:r>
        <w:rPr>
          <w:b/>
        </w:rPr>
        <w:t>Correção 6:</w:t>
      </w:r>
    </w:p>
    <w:p>
      <w:pPr>
        <w:pStyle w:val="IntenseQuote"/>
      </w:pPr>
      <w:r>
        <w:t>Original: 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pPr>
        <w:pStyle w:val="IntenseQuote"/>
      </w:pPr>
      <w:r>
        <w:t>Corrigido: 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rPr>
          <w:b/>
        </w:rPr>
        <w:t>Correção 7:</w:t>
      </w:r>
    </w:p>
    <w:p>
      <w:pPr>
        <w:pStyle w:val="IntenseQuote"/>
      </w:pPr>
      <w:r>
        <w:t>Original: Folha de Pagaménto</w:t>
      </w:r>
    </w:p>
    <w:p>
      <w:pPr>
        <w:pStyle w:val="IntenseQuote"/>
      </w:pPr>
      <w:r>
        <w:t>Corrigido: Folha de Pagamento</w:t>
      </w:r>
    </w:p>
    <w:p>
      <w:r>
        <w:rPr>
          <w:b/>
        </w:rPr>
        <w:t>Correção 8:</w:t>
      </w:r>
    </w:p>
    <w:p>
      <w:pPr>
        <w:pStyle w:val="IntenseQuote"/>
      </w:pPr>
      <w:r>
        <w:t>Original: 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pPr>
        <w:pStyle w:val="IntenseQuote"/>
      </w:pPr>
      <w:r>
        <w:t>Corrigido: 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rPr>
          <w:b/>
        </w:rPr>
        <w:t>Correção 9:</w:t>
      </w:r>
    </w:p>
    <w:p>
      <w:pPr>
        <w:pStyle w:val="IntenseQuote"/>
      </w:pPr>
      <w:r>
        <w:t>Original: 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pPr>
        <w:pStyle w:val="IntenseQuote"/>
      </w:pPr>
      <w:r>
        <w:t>Corrigido: A equipe de TI tentou consertar o servidor duas vezes, mas ele ainda continua caindo. Também houve falhas de backup, o que prejudicou os dados dos clientes. Para eu fazer uma melhoria, é preciso trocar todas as senhas e atualizar o antivírus urgentemente.</w:t>
      </w:r>
    </w:p>
    <w:p>
      <w:r>
        <w:rPr>
          <w:b/>
        </w:rPr>
        <w:t>Correção 10:</w:t>
      </w:r>
    </w:p>
    <w:p>
      <w:pPr>
        <w:pStyle w:val="IntenseQuote"/>
      </w:pPr>
      <w:r>
        <w:t>Original: 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pPr>
        <w:pStyle w:val="IntenseQuote"/>
      </w:pPr>
      <w:r>
        <w:t>Corrigido: 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rPr>
          <w:b/>
        </w:rPr>
        <w:t>Correção 11:</w:t>
      </w:r>
    </w:p>
    <w:p>
      <w:pPr>
        <w:pStyle w:val="IntenseQuote"/>
      </w:pPr>
      <w:r>
        <w:t>Original: Logística/Combustivél</w:t>
      </w:r>
    </w:p>
    <w:p>
      <w:pPr>
        <w:pStyle w:val="IntenseQuote"/>
      </w:pPr>
      <w:r>
        <w:t>Corrigido: Logística/Combustível</w:t>
      </w:r>
    </w:p>
    <w:p>
      <w:r>
        <w:rPr>
          <w:b/>
        </w:rPr>
        <w:t>Correção 12:</w:t>
      </w:r>
    </w:p>
    <w:p>
      <w:pPr>
        <w:pStyle w:val="IntenseQuote"/>
      </w:pPr>
      <w:r>
        <w:t>Original: 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pPr>
        <w:pStyle w:val="IntenseQuote"/>
      </w:pPr>
      <w:r>
        <w:t>Corrigido: 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rPr>
          <w:b/>
        </w:rPr>
        <w:t>Correção 13:</w:t>
      </w:r>
    </w:p>
    <w:p>
      <w:pPr>
        <w:pStyle w:val="IntenseQuote"/>
      </w:pPr>
      <w:r>
        <w:t>Original: 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pPr>
        <w:pStyle w:val="IntenseQuote"/>
      </w:pPr>
      <w:r>
        <w:t>Corrigido: 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rPr>
          <w:b/>
        </w:rPr>
        <w:t>Correção 14:</w:t>
      </w:r>
    </w:p>
    <w:p>
      <w:pPr>
        <w:pStyle w:val="IntenseQuote"/>
      </w:pPr>
      <w:r>
        <w:t>Original: A auditoria interna ocorreu em 15/04/2025 por volta das 18:30 da manhã, e o relatório foi entregue oficialmente em 12/04/2025, três dias depois.</w:t>
      </w:r>
    </w:p>
    <w:p>
      <w:pPr>
        <w:pStyle w:val="IntenseQuote"/>
      </w:pPr>
      <w:r>
        <w:t>Corrigido: A auditoria interna ocorreu em 15/04/2025 por volta das 06:30 da manhã, e o relatório foi entregue oficialmente em 18/04/2025, três dias depois.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