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Análise dos Impactos Ambientais Relacionados à Construção da Rodovia Verde</w:t>
      </w:r>
    </w:p>
    <w:p>
      <w:pPr>
        <w:pStyle w:val="Heading2"/>
      </w:pPr>
      <w:r>
        <w:rPr>
          <w:rFonts w:ascii="Calibri" w:hAnsi="Calibri"/>
          <w:sz w:val="24"/>
        </w:rPr>
        <w:t>Introdução</w:t>
      </w:r>
    </w:p>
    <w:p>
      <w:pPr>
        <w:spacing w:after="200" w:line="360" w:lineRule="auto"/>
      </w:pPr>
      <w:r>
        <w:t>A construção da rodovia verde tinha como objetivo atender uma variedade de demandas regionais, visando melhorias no tráfego. No entanto, durante a execução da obra, surgiram problemas significativos que não haviam sido previstos inicialmente, criando vários desafios para a equipe técnica. Este relatório visa apresentar os principais aspectos dos impactos ambientais decorrentes desse projeto e discutir possíveis soluções para mitigar esses efeitos.</w:t>
      </w:r>
    </w:p>
    <w:p>
      <w:pPr>
        <w:pStyle w:val="Heading2"/>
      </w:pPr>
      <w:r>
        <w:t>Não foi fornecido um trecho de texto completo para revisão. Por favor, envie o trecho específico que precisa de revisão para que eu possa ajudar.</w:t>
      </w:r>
    </w:p>
    <w:p>
      <w:pPr>
        <w:spacing w:after="200" w:line="360" w:lineRule="auto"/>
      </w:pPr>
      <w:r>
        <w:t>Em resposta ao crescente fluxo de veículos e à pressão populacional local, idealizou-se a rodovia. O estudo inicial, contudo, não previu o volume diário de automóveis, o que contribuiu para o aumento dos ruídos urbanos e a degradação dos espaços verdes. O relatório do ano anterior registrou a remoção de aproximadamente 2.345 árvores, incluindo espécies ameaçadas. No entanto, não foi especificado um plano de replantio, que continua indefinido até agora.</w:t>
      </w:r>
    </w:p>
    <w:p>
      <w:pPr>
        <w:pStyle w:val="Heading2"/>
      </w:pPr>
      <w:r>
        <w:t>Análise Detalhada dos Impactos</w:t>
      </w:r>
    </w:p>
    <w:p>
      <w:pPr>
        <w:spacing w:after="200" w:line="360" w:lineRule="auto"/>
      </w:pPr>
      <w:r>
        <w:t>Os habitantes, além de enfrentar problemas de ruído, relataram um aumento significativo de poeira em suas residências desde o início das intervenções. Quanto aos animais silvestres, foram registrados muitos atropelamentos, especialmente no período chuvoso, quando a visibilidade é reduzida, aumentando os riscos de acidentes. Ademais, foram observados resíduos de obras descartados de forma irregular, afetando os corpos hídricos próximos. A questão do descarte inadequado de óleo e combustíveis utilizados pelas máquinas, que não estava mencionada nos primeiros relatórios, também foi identificada. Por último, a ausência de sinalização adequada contribuiu para a insegurança local, resultando em mais incidentes de trânsito.</w:t>
      </w:r>
    </w:p>
    <w:p>
      <w:pPr>
        <w:pStyle w:val="Heading2"/>
      </w:pPr>
      <w:r>
        <w:t>Propostas de Medidas Mitigadoras</w:t>
      </w:r>
    </w:p>
    <w:p>
      <w:pPr>
        <w:spacing w:after="200" w:line="360" w:lineRule="auto"/>
      </w:pPr>
      <w:r>
        <w:t>Entre as alternativas propostas pela empresa, algumas são tecnicamente inviáveis, como o plantio de mudas de árvores adultas em áreas de difícil acesso, o que não resolve a supressão florestal existente. Outra medida proposta foi a instalação de barreiras físicas para a contenção de ruídos, mas esta não levou em consideração as especificidades da fauna local, o que pode resultar no isolamento dos indivíduos. A empresa afirmou ter adotado providências para a compensação ambiental, no entanto, não foram fornecidas informações claras sobre as ações realizadas até o momento, dificultando a fiscalização e o acompanhamento pelos órgãos ambientais.</w:t>
      </w:r>
    </w:p>
    <w:p>
      <w:pPr>
        <w:pStyle w:val="Heading2"/>
      </w:pPr>
      <w:r>
        <w:t>Conclusão</w:t>
      </w:r>
    </w:p>
    <w:p>
      <w:pPr>
        <w:spacing w:after="200" w:line="360" w:lineRule="auto"/>
      </w:pPr>
      <w:r>
        <w:t>Em resumo, a construção da rodovia trouxe benefícios limitados para a mobilidade urbana, ao mesmo tempo em que intensificou diversos danos ambientais e sociais, cuja gravidade foi subestimada nas análises preliminares. Portanto, recomenda-se revisar as estratégias adotadas, priorizando o envolvimento da comunidade e a transparência nas próximas etapas. Além disso, é imprescindível que o monitoramento seja realizado continuamente para evitar agravamentos. Assim, é evidente que, embora haja esforços, muitas falhas persistem ao longo do processo, tornando o resultado ainda insuficiente para garantir o equilíbrio entre desenvolvimento e proteção ambiental.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