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de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foi planejada para satisfazer múltiplas demandas regionais e melhorar o tráfego. No entanto, surgiram problemas significativos durante a execução da obra que não haviam sido previstos, criando desafios para a equipe técnica. Este relatório tem como objetivo apresentar aspectos fundamentais do impacto ambiental do projeto e discutir possíveis soluções para mitigá-lo.</w:t>
      </w:r>
    </w:p>
    <w:p>
      <w:pPr>
        <w:pStyle w:val="Heading2"/>
      </w:pPr>
      <w:r>
        <w:t>A validação do sistema proporcionou melhorias operacionais superiores ao projeto anterior. Com base nos dados obtidos, foram estabelecidas novas diretrizes para o processo de desenvolvimento, fundamentadas nas análises realizadas.</w:t>
      </w:r>
    </w:p>
    <w:p>
      <w:pPr>
        <w:spacing w:after="200" w:line="360" w:lineRule="auto"/>
      </w:pPr>
      <w:r>
        <w:t>A rodovia foi projetada em resposta ao aumento contínuo do fluxo de veículos, devido à pressão populacional local. Contudo, o estudo inicial não previu o volume diário de automóveis, o que contribuiu para o aumento dos ruídos urbanos e a degradação dos espaços verdes. Conforme o relatório do ano passado, aproximadamente 2.345 árvores foram removidas, incluindo algumas de espécies ameaçadas. Entretanto, o relatório não detalha o plano de replantio, que ainda está indefinido.</w:t>
      </w:r>
    </w:p>
    <w:p>
      <w:pPr>
        <w:pStyle w:val="Heading2"/>
      </w:pPr>
      <w:r>
        <w:t>Análise dos Impactos Potenciais</w:t>
      </w:r>
    </w:p>
    <w:p>
      <w:pPr>
        <w:spacing w:after="200" w:line="360" w:lineRule="auto"/>
      </w:pPr>
      <w:r>
        <w:t>Os moradores manifestaram preocupações significativas em relação ao aumento da poeira em suas residências desde o início das obras, além dos problemas de ruído. Quanto à vida silvestre, houve numerosos casos de atropelamentos, especialmente durante o período chuvoso, que diminui a visibilidade e aumenta a frequência de acidentes. Ademais, foi registrado o descarte inadequado de resíduos da construção em corpos hídricos próximos. A preocupação também se estende ao manejo inapropriado de óleo e combustíveis pelas máquinas, uma questão ausente dos primeiros relatórios. Finalmente, a falta de sinalização tem contribuído de forma negativa para a segurança local, resultando em mais incidentes de trânsito.</w:t>
      </w:r>
    </w:p>
    <w:p>
      <w:pPr>
        <w:pStyle w:val="Heading2"/>
      </w:pPr>
      <w:r>
        <w:t>Propostas de Medidas Mitigadoras</w:t>
      </w:r>
    </w:p>
    <w:p>
      <w:pPr>
        <w:spacing w:after="200" w:line="360" w:lineRule="auto"/>
      </w:pPr>
      <w:r>
        <w:t>Entre as alternativas apresentadas pela empresa, algumas ideias mostram-se tecnicamente inviáveis. Um exemplo é o plantio de árvores adultas em locais de difícil acesso, o que não aborda efetivamente a questão da supressão florestal ocorrida. Outra proposta foi a instalação de barreiras físicas para redução de ruídos, que desconsidera as necessidades específicas da fauna local e pode resultar no isolamento dos indivíduos. A empresa afirma ter adotado medidas compensatórias ambientais; entretanto, até o momento, não foram fornecidas informações claras sobre as ações realizadas, dificultando a fiscalização e o monitoramento pelos órgãos ambientais.</w:t>
      </w:r>
    </w:p>
    <w:p>
      <w:pPr>
        <w:pStyle w:val="Heading2"/>
      </w:pPr>
      <w:r>
        <w:t>Conclusões Finais</w:t>
      </w:r>
    </w:p>
    <w:p>
      <w:pPr>
        <w:spacing w:after="200" w:line="360" w:lineRule="auto"/>
      </w:pPr>
      <w:r>
        <w:t>Em resumo, a construção da rodovia proporcionou benefícios limitados para a mobilidade urbana, enquanto intensificou danos ambientais e sociais que foram subestimados nas análises iniciais. Por isso, recomenda-se revisar as estratégias adotadas, priorizando o envolvimento da comunidade e a transparência nas etapas subsequentes. Além disso, é essencial que o monitoramento seja contínuo, a fim de prevenir mais danos. Assim, embora haja esforços, ainda existem muitas falhas no processo, e o resultado continua insuficiente para assegurar o equilíbrio entre o desenvolvimento e a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