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340" w:rsidRPr="001968D4" w:rsidRDefault="00201340" w:rsidP="00C5616F">
      <w:pPr>
        <w:jc w:val="both"/>
        <w:rPr>
          <w:b/>
        </w:rPr>
      </w:pPr>
      <w:r w:rsidRPr="001968D4">
        <w:rPr>
          <w:b/>
        </w:rPr>
        <w:t>PROYECTO No.1</w:t>
      </w:r>
    </w:p>
    <w:p w:rsidR="008D345D" w:rsidRDefault="008D345D" w:rsidP="00C5616F">
      <w:pPr>
        <w:jc w:val="both"/>
      </w:pPr>
    </w:p>
    <w:p w:rsidR="00BF559E" w:rsidRDefault="008D345D" w:rsidP="00C5616F">
      <w:pPr>
        <w:jc w:val="both"/>
      </w:pPr>
      <w:r w:rsidRPr="001968D4">
        <w:rPr>
          <w:b/>
        </w:rPr>
        <w:t>DESCRIPCIÓN:</w:t>
      </w:r>
      <w:r w:rsidR="005C6040">
        <w:rPr>
          <w:b/>
        </w:rPr>
        <w:t xml:space="preserve"> </w:t>
      </w:r>
      <w:r w:rsidR="00BF559E">
        <w:t>Modelar e implementar un algoritmo</w:t>
      </w:r>
      <w:r w:rsidR="00C5616F">
        <w:t xml:space="preserve"> </w:t>
      </w:r>
      <w:r w:rsidR="00BF559E">
        <w:t xml:space="preserve">basado en </w:t>
      </w:r>
      <w:r w:rsidR="00A14F12">
        <w:t xml:space="preserve">métodos </w:t>
      </w:r>
      <w:r w:rsidR="00C5616F">
        <w:t>de estado simple</w:t>
      </w:r>
      <w:r w:rsidR="00861680">
        <w:t xml:space="preserve"> </w:t>
      </w:r>
      <w:r w:rsidR="00BF559E">
        <w:t xml:space="preserve">que </w:t>
      </w:r>
      <w:r w:rsidR="00E14714">
        <w:t xml:space="preserve">encuentre </w:t>
      </w:r>
      <w:r w:rsidR="00BF559E">
        <w:t>los coeficientes de un polinomio grado 2</w:t>
      </w:r>
      <w:r w:rsidR="00E14714">
        <w:t>,</w:t>
      </w:r>
      <w:r w:rsidR="00BF559E">
        <w:t xml:space="preserve"> de tal forma que aproxime mejor los datos de una función (almacenad</w:t>
      </w:r>
      <w:r w:rsidR="00C5616F">
        <w:t>os</w:t>
      </w:r>
      <w:r w:rsidR="00BF559E">
        <w:t xml:space="preserve"> en un archivo de texto) que usa 9 variables independientes.</w:t>
      </w:r>
    </w:p>
    <w:p w:rsidR="00BF559E" w:rsidRDefault="00BF559E" w:rsidP="00C5616F">
      <w:pPr>
        <w:jc w:val="both"/>
      </w:pPr>
    </w:p>
    <w:p w:rsidR="00BF559E" w:rsidRDefault="00BF559E" w:rsidP="00C5616F">
      <w:pPr>
        <w:jc w:val="both"/>
      </w:pPr>
      <w:r>
        <w:t>Los datos</w:t>
      </w:r>
      <w:r w:rsidR="00C5616F">
        <w:t xml:space="preserve"> (</w:t>
      </w:r>
      <w:r w:rsidR="005C6040">
        <w:t>1</w:t>
      </w:r>
      <w:r w:rsidR="00C5616F">
        <w:t>000 registros)</w:t>
      </w:r>
      <w:r>
        <w:t xml:space="preserve"> están </w:t>
      </w:r>
      <w:r w:rsidR="00C5616F">
        <w:t xml:space="preserve">almacenados </w:t>
      </w:r>
      <w:r>
        <w:t xml:space="preserve">en un archivo de texto con </w:t>
      </w:r>
      <w:r w:rsidR="005C6040">
        <w:t xml:space="preserve">un encabezado y luego los </w:t>
      </w:r>
      <w:r>
        <w:t>datos separados por espacios de la siguiente forma:</w:t>
      </w:r>
    </w:p>
    <w:tbl>
      <w:tblPr>
        <w:tblW w:w="8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</w:tblGrid>
      <w:tr w:rsidR="001467E3" w:rsidRPr="001467E3" w:rsidTr="001467E3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x1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x2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x3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x4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x9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Y</w:t>
            </w:r>
          </w:p>
        </w:tc>
      </w:tr>
      <w:tr w:rsidR="001467E3" w:rsidRPr="001467E3" w:rsidTr="001467E3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2,2624327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3,1732536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2,68022689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0,58161191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4,77549753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-23,0817769</w:t>
            </w:r>
          </w:p>
        </w:tc>
      </w:tr>
      <w:tr w:rsidR="001467E3" w:rsidRPr="001467E3" w:rsidTr="001467E3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-2,26295542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-2,08093715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-0,326853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1,32659073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4,95347081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-149,920419</w:t>
            </w:r>
          </w:p>
        </w:tc>
      </w:tr>
      <w:tr w:rsidR="001467E3" w:rsidRPr="001467E3" w:rsidTr="001467E3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…</w:t>
            </w:r>
          </w:p>
        </w:tc>
      </w:tr>
      <w:tr w:rsidR="001467E3" w:rsidRPr="001467E3" w:rsidTr="001467E3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2,53879275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0,99071518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-4,86086259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-2,64622461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…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1,26237324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7E3" w:rsidRPr="001467E3" w:rsidRDefault="001467E3" w:rsidP="001467E3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467E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-83,5007019</w:t>
            </w:r>
          </w:p>
        </w:tc>
      </w:tr>
    </w:tbl>
    <w:p w:rsidR="001467E3" w:rsidRDefault="001467E3" w:rsidP="00C5616F">
      <w:pPr>
        <w:jc w:val="both"/>
      </w:pPr>
    </w:p>
    <w:p w:rsidR="005C6040" w:rsidRDefault="00C5616F" w:rsidP="00C5616F">
      <w:pPr>
        <w:jc w:val="both"/>
      </w:pPr>
      <w:r>
        <w:t>El objetivo del algoritmo es encontrar los coeficientes que mejor ajusten el polinomio de grado 2 a los datos del archivo. En este sentido, pue</w:t>
      </w:r>
      <w:r w:rsidR="00D7650A">
        <w:t xml:space="preserve">de considerar </w:t>
      </w:r>
      <w:r w:rsidR="0041135A">
        <w:t xml:space="preserve">(usted es libre de seleccionar otro criterio) </w:t>
      </w:r>
      <w:r w:rsidR="00D7650A">
        <w:t xml:space="preserve">el error cuadrático medio </w:t>
      </w:r>
      <w:r>
        <w:t>como una guía para definir la función objetivo</w:t>
      </w:r>
      <w:r w:rsidR="0041135A">
        <w:t xml:space="preserve"> del algoritmo</w:t>
      </w:r>
      <w:r>
        <w:t xml:space="preserve">. </w:t>
      </w:r>
    </w:p>
    <w:p w:rsidR="005C6040" w:rsidRDefault="005C6040" w:rsidP="00C5616F">
      <w:pPr>
        <w:jc w:val="both"/>
      </w:pPr>
    </w:p>
    <w:p w:rsidR="00C5616F" w:rsidRDefault="00C5616F" w:rsidP="00C5616F">
      <w:pPr>
        <w:jc w:val="both"/>
        <w:rPr>
          <w:rFonts w:eastAsiaTheme="minorEastAsia"/>
        </w:rPr>
      </w:pPr>
      <w:r>
        <w:t xml:space="preserve">El error </w:t>
      </w:r>
      <w:r w:rsidR="00D7650A">
        <w:t xml:space="preserve">cuadrático medio se define como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D7650A">
        <w:rPr>
          <w:rFonts w:eastAsiaTheme="minorEastAsia"/>
        </w:rPr>
        <w:t xml:space="preserve">, donde </w:t>
      </w:r>
      <w:r w:rsidR="00D7650A" w:rsidRPr="001968D4">
        <w:rPr>
          <w:rFonts w:eastAsiaTheme="minorEastAsia"/>
          <w:i/>
        </w:rPr>
        <w:t>n</w:t>
      </w:r>
      <w:r w:rsidR="00D7650A">
        <w:rPr>
          <w:rFonts w:eastAsiaTheme="minorEastAsia"/>
        </w:rPr>
        <w:t xml:space="preserve">, es el </w:t>
      </w:r>
      <w:r w:rsidR="005C6040">
        <w:rPr>
          <w:rFonts w:eastAsiaTheme="minorEastAsia"/>
        </w:rPr>
        <w:t>número de puntos, en este caso 1</w:t>
      </w:r>
      <w:r w:rsidR="00D7650A">
        <w:rPr>
          <w:rFonts w:eastAsiaTheme="minorEastAsia"/>
        </w:rPr>
        <w:t xml:space="preserve">000,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650A">
        <w:t xml:space="preserve"> es el valor real (el reportado en la última columna del archivo) de la función para el punto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650A">
        <w:t>, que en el archivo son las primeras columnas del archivo, y representan un punto en el espacio de las 9 dimensiones (x1, x2, x3, … x9).</w:t>
      </w:r>
      <w:r w:rsidR="005C6040">
        <w:t xml:space="preserve"> </w:t>
      </w:r>
      <w:r w:rsidR="00D7650A">
        <w:t xml:space="preserve">Finalmente,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7650A">
        <w:rPr>
          <w:rFonts w:eastAsiaTheme="minorEastAsia"/>
        </w:rPr>
        <w:t xml:space="preserve"> representa el valor obtenido al aplicar el polinomio en el punto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650A">
        <w:rPr>
          <w:rFonts w:eastAsiaTheme="minorEastAsia"/>
        </w:rPr>
        <w:t>. Cuando el error tien</w:t>
      </w:r>
      <w:r w:rsidR="005C6040">
        <w:rPr>
          <w:rFonts w:eastAsiaTheme="minorEastAsia"/>
        </w:rPr>
        <w:t>d</w:t>
      </w:r>
      <w:r w:rsidR="00D7650A">
        <w:rPr>
          <w:rFonts w:eastAsiaTheme="minorEastAsia"/>
        </w:rPr>
        <w:t>e a cero los coeficientes del polinomio ajustan de una mejor forma los datos.</w:t>
      </w:r>
    </w:p>
    <w:p w:rsidR="00381255" w:rsidRDefault="00381255" w:rsidP="00C5616F">
      <w:pPr>
        <w:jc w:val="both"/>
        <w:rPr>
          <w:rFonts w:eastAsiaTheme="minorEastAsia"/>
        </w:rPr>
      </w:pPr>
    </w:p>
    <w:p w:rsidR="00D80A9E" w:rsidRPr="009D5CEB" w:rsidRDefault="00381255" w:rsidP="00D80A9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 rango de los coeficientes que se están buscando están entre </w:t>
      </w:r>
      <w:r w:rsidR="00403C99">
        <w:rPr>
          <w:rFonts w:eastAsiaTheme="minorEastAsia"/>
        </w:rPr>
        <w:t>[-10, 10].</w:t>
      </w:r>
      <w:r w:rsidR="009D5CEB">
        <w:rPr>
          <w:rFonts w:eastAsiaTheme="minorEastAsia"/>
        </w:rPr>
        <w:t xml:space="preserve"> </w:t>
      </w:r>
      <w:r w:rsidR="009D5CEB" w:rsidRPr="009D5CEB">
        <w:rPr>
          <w:rFonts w:eastAsiaTheme="minorEastAsia"/>
        </w:rPr>
        <w:t>Se espera que dichos coefic</w:t>
      </w:r>
      <w:r w:rsidR="00CF75E9">
        <w:rPr>
          <w:rFonts w:eastAsiaTheme="minorEastAsia"/>
        </w:rPr>
        <w:t>ientes tengan una precisión de 1 decimal</w:t>
      </w:r>
      <w:r w:rsidR="009D5CEB" w:rsidRPr="009D5CEB">
        <w:rPr>
          <w:rFonts w:eastAsiaTheme="minorEastAsia"/>
        </w:rPr>
        <w:t xml:space="preserve"> como máximo y que el modelo sea lo más simple posible, es decir, que la mayor cantidad de coeficientes sea cero (0.0).</w:t>
      </w:r>
      <w:r w:rsidR="009D5CEB">
        <w:rPr>
          <w:rFonts w:eastAsiaTheme="minorEastAsia"/>
        </w:rPr>
        <w:t xml:space="preserve"> </w:t>
      </w:r>
      <w:r w:rsidR="001F2BC6">
        <w:t xml:space="preserve">Para reducir el espacio de búsqueda, en este trabajo se </w:t>
      </w:r>
      <w:r w:rsidR="009D5CEB">
        <w:t>tomarán</w:t>
      </w:r>
      <w:r w:rsidR="001F2BC6">
        <w:t xml:space="preserve"> en cuenta sólo algunos coeficientes</w:t>
      </w:r>
      <w:r w:rsidR="005C6040">
        <w:t xml:space="preserve"> del polinomio</w:t>
      </w:r>
      <w:r w:rsidR="001F2BC6">
        <w:t xml:space="preserve">, por ejemplo, </w:t>
      </w:r>
      <w:r w:rsidR="005C6040">
        <w:t xml:space="preserve">para </w:t>
      </w:r>
      <w:r w:rsidR="001F2BC6">
        <w:t>u</w:t>
      </w:r>
      <w:r w:rsidR="00D80A9E">
        <w:t xml:space="preserve">n polinomio de grado 2 </w:t>
      </w:r>
      <w:r w:rsidR="005C6040">
        <w:t>con</w:t>
      </w:r>
      <w:r w:rsidR="00D80A9E">
        <w:t xml:space="preserve"> 3 variables </w:t>
      </w:r>
      <w:r w:rsidR="005C6040">
        <w:t xml:space="preserve">sólo se </w:t>
      </w:r>
      <w:r w:rsidR="001F2BC6">
        <w:t>tendrá</w:t>
      </w:r>
      <w:r w:rsidR="005C6040">
        <w:t xml:space="preserve">n en cuenta los </w:t>
      </w:r>
      <w:r w:rsidR="00D80A9E">
        <w:t>siguientes componentes</w:t>
      </w:r>
    </w:p>
    <w:p w:rsidR="00381255" w:rsidRPr="009D5CEB" w:rsidRDefault="00C1004C" w:rsidP="00D80A9E">
      <w:pPr>
        <w:ind w:right="2974"/>
        <w:jc w:val="both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Pol(x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)=a+b*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+c*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+d*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</m:oMath>
      </m:oMathPara>
    </w:p>
    <w:p w:rsidR="00381255" w:rsidRPr="009D5CEB" w:rsidRDefault="00D80A9E" w:rsidP="00D80A9E">
      <w:pPr>
        <w:ind w:right="2974"/>
        <w:jc w:val="both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e*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f*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+g 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381255" w:rsidRPr="009D5CEB" w:rsidRDefault="00381255" w:rsidP="00D80A9E">
      <w:pPr>
        <w:ind w:right="2974"/>
        <w:jc w:val="both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h*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</m:oMath>
      </m:oMathPara>
    </w:p>
    <w:p w:rsidR="00D80A9E" w:rsidRPr="009D5CEB" w:rsidRDefault="00381255" w:rsidP="00D80A9E">
      <w:pPr>
        <w:ind w:right="2974"/>
        <w:jc w:val="both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j*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</m:t>
          </m:r>
        </m:oMath>
      </m:oMathPara>
    </w:p>
    <w:p w:rsidR="001F2BC6" w:rsidRDefault="001F2BC6" w:rsidP="00D80A9E">
      <w:pPr>
        <w:jc w:val="both"/>
        <w:rPr>
          <w:rFonts w:eastAsiaTheme="minorEastAsia"/>
        </w:rPr>
      </w:pPr>
    </w:p>
    <w:p w:rsidR="00381255" w:rsidRDefault="001F2BC6" w:rsidP="00D80A9E">
      <w:pPr>
        <w:jc w:val="both"/>
        <w:rPr>
          <w:rFonts w:eastAsiaTheme="minorEastAsia"/>
        </w:rPr>
      </w:pPr>
      <w:r>
        <w:rPr>
          <w:rFonts w:eastAsiaTheme="minorEastAsia"/>
        </w:rPr>
        <w:t>Estos coeficientes se pueden observar en la siguiente tabla:</w:t>
      </w:r>
    </w:p>
    <w:p w:rsidR="001F2BC6" w:rsidRDefault="001F2BC6" w:rsidP="00D80A9E">
      <w:pPr>
        <w:jc w:val="both"/>
        <w:rPr>
          <w:rFonts w:eastAsia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"/>
        <w:gridCol w:w="252"/>
        <w:gridCol w:w="330"/>
        <w:gridCol w:w="334"/>
        <w:gridCol w:w="334"/>
      </w:tblGrid>
      <w:tr w:rsidR="00381255" w:rsidRPr="00381255" w:rsidTr="0038125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381255" w:rsidP="00381255">
            <w:pP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lang w:val="es-CO" w:eastAsia="es-CO"/>
                  </w:rPr>
                  <m:t>×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381255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w:r w:rsidRPr="00381255"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C1004C" w:rsidP="00381255">
            <w:pP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C1004C" w:rsidP="00381255">
            <w:pP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C1004C" w:rsidP="00381255">
            <w:pP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381255" w:rsidRPr="00381255" w:rsidTr="0038125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381255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w:r w:rsidRPr="00381255"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924B7E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403C99" w:rsidP="00403C9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29181B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29181B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  <w:t>d</w:t>
            </w:r>
          </w:p>
        </w:tc>
      </w:tr>
      <w:tr w:rsidR="00381255" w:rsidRPr="00381255" w:rsidTr="0038125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C1004C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381255" w:rsidP="00381255">
            <w:pP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403C99" w:rsidP="00403C9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29181B" w:rsidP="00403C9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29181B" w:rsidP="0029181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  <w:t>g</w:t>
            </w:r>
          </w:p>
        </w:tc>
      </w:tr>
      <w:tr w:rsidR="00381255" w:rsidRPr="00381255" w:rsidTr="0038125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C1004C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381255" w:rsidP="00381255">
            <w:pP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381255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29181B" w:rsidP="00403C9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  <w:t>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E16985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  <w:t>i</w:t>
            </w:r>
          </w:p>
        </w:tc>
      </w:tr>
      <w:tr w:rsidR="00381255" w:rsidRPr="00381255" w:rsidTr="0038125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C1004C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381255" w:rsidP="00381255">
            <w:pP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381255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381255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81255" w:rsidRPr="00381255" w:rsidRDefault="0029181B" w:rsidP="003812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s-CO" w:eastAsia="es-CO"/>
              </w:rPr>
              <w:t>j</w:t>
            </w:r>
          </w:p>
        </w:tc>
      </w:tr>
    </w:tbl>
    <w:p w:rsidR="00381255" w:rsidRDefault="00381255" w:rsidP="00D80A9E">
      <w:pPr>
        <w:jc w:val="both"/>
      </w:pPr>
    </w:p>
    <w:p w:rsidR="00403C99" w:rsidRDefault="00AB2438" w:rsidP="00403C99">
      <w:pPr>
        <w:jc w:val="both"/>
      </w:pPr>
      <w:r w:rsidRPr="001968D4">
        <w:rPr>
          <w:b/>
        </w:rPr>
        <w:t>EVALUACIÓN</w:t>
      </w:r>
      <w:r w:rsidR="001968D4">
        <w:rPr>
          <w:b/>
        </w:rPr>
        <w:t xml:space="preserve">: </w:t>
      </w:r>
      <w:r w:rsidR="009C6D6B">
        <w:t>Para realizar la evaluación se tendrán en cuenta lo siguiente:</w:t>
      </w:r>
    </w:p>
    <w:p w:rsidR="00403C99" w:rsidRDefault="00403C99" w:rsidP="00403C99">
      <w:pPr>
        <w:pStyle w:val="Prrafodelista"/>
        <w:numPr>
          <w:ilvl w:val="0"/>
          <w:numId w:val="6"/>
        </w:numPr>
        <w:jc w:val="both"/>
      </w:pPr>
      <w:r>
        <w:t>Mejor resultado encontrado. Que tanto se parecen los coeficientes obtenidos a los coeficientes reales usados para crear los datos</w:t>
      </w:r>
      <w:r w:rsidR="00705C67">
        <w:t xml:space="preserve">. Mejor optimo, peor optimo, </w:t>
      </w:r>
      <w:r w:rsidR="00897C8D">
        <w:t>promedio óptimo</w:t>
      </w:r>
      <w:r w:rsidR="00705C67">
        <w:t xml:space="preserve"> y desviación estándar de óptimos con un mínimo de 5 experimentos y 1’000.000 de </w:t>
      </w:r>
      <w:proofErr w:type="spellStart"/>
      <w:r w:rsidR="00705C67">
        <w:t>EFOs</w:t>
      </w:r>
      <w:proofErr w:type="spellEnd"/>
      <w:r w:rsidR="00705C67">
        <w:t>.</w:t>
      </w:r>
    </w:p>
    <w:p w:rsidR="00403C99" w:rsidRDefault="00403C99" w:rsidP="00403C99">
      <w:pPr>
        <w:pStyle w:val="Prrafodelista"/>
        <w:numPr>
          <w:ilvl w:val="0"/>
          <w:numId w:val="6"/>
        </w:numPr>
        <w:jc w:val="both"/>
      </w:pPr>
      <w:r>
        <w:t>El buen diseño (modelado) del algoritmo, expresado en un diagrama de clases.</w:t>
      </w:r>
    </w:p>
    <w:p w:rsidR="00403C99" w:rsidRDefault="00403C99" w:rsidP="001968D4">
      <w:pPr>
        <w:pStyle w:val="Prrafodelista"/>
        <w:numPr>
          <w:ilvl w:val="0"/>
          <w:numId w:val="6"/>
        </w:numPr>
        <w:jc w:val="both"/>
      </w:pPr>
      <w:r>
        <w:t>La claridad y sencillez (fácil de entender) en la implementación del algoritmo.</w:t>
      </w:r>
    </w:p>
    <w:p w:rsidR="009C6D6B" w:rsidRDefault="009C6D6B" w:rsidP="009C6D6B">
      <w:pPr>
        <w:jc w:val="both"/>
      </w:pPr>
    </w:p>
    <w:p w:rsidR="009C6D6B" w:rsidRDefault="009C6D6B" w:rsidP="009C6D6B">
      <w:pPr>
        <w:jc w:val="both"/>
        <w:rPr>
          <w:rFonts w:cs="Arial"/>
          <w:sz w:val="19"/>
          <w:szCs w:val="19"/>
        </w:rPr>
      </w:pPr>
      <w:r>
        <w:t>Grupos de 2 personas.</w:t>
      </w:r>
      <w:r w:rsidR="00E16985">
        <w:t xml:space="preserve"> </w:t>
      </w:r>
      <w:r>
        <w:t xml:space="preserve">NOTA: Si dos </w:t>
      </w:r>
      <w:r w:rsidR="00F27BDC">
        <w:t xml:space="preserve">o más </w:t>
      </w:r>
      <w:r>
        <w:t xml:space="preserve">proyectos son similares se califican </w:t>
      </w:r>
      <w:r w:rsidR="00F27BDC">
        <w:t xml:space="preserve">todos </w:t>
      </w:r>
      <w:r w:rsidR="00766682">
        <w:t xml:space="preserve">con cero (0,0) </w:t>
      </w:r>
      <w:r w:rsidR="00766682">
        <w:rPr>
          <w:rFonts w:cs="Arial"/>
          <w:sz w:val="19"/>
          <w:szCs w:val="19"/>
        </w:rPr>
        <w:t>y se realizará el debido reporte a la Decanatura de la FIET</w:t>
      </w:r>
      <w:r w:rsidR="00766682" w:rsidRPr="00E258A4">
        <w:rPr>
          <w:rFonts w:cs="Arial"/>
          <w:sz w:val="19"/>
          <w:szCs w:val="19"/>
        </w:rPr>
        <w:t>.</w:t>
      </w:r>
    </w:p>
    <w:p w:rsidR="006A01C0" w:rsidRDefault="006A01C0" w:rsidP="009C6D6B">
      <w:pPr>
        <w:jc w:val="both"/>
        <w:rPr>
          <w:rFonts w:cs="Arial"/>
          <w:sz w:val="19"/>
          <w:szCs w:val="19"/>
        </w:rPr>
      </w:pPr>
    </w:p>
    <w:p w:rsidR="006A01C0" w:rsidRPr="00766682" w:rsidRDefault="006A01C0" w:rsidP="009C6D6B">
      <w:pPr>
        <w:jc w:val="both"/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>Nota sobre 5 hasta la 1:00 p.m. del 14 de septiembre de 2017. Sobre 4.5 hasta las 11:59 p.m. del mismo 14 de septiembre. Sobre 4 hasta las 11:59 p.m.</w:t>
      </w:r>
      <w:r w:rsidR="00651A9D">
        <w:rPr>
          <w:rFonts w:cs="Arial"/>
          <w:sz w:val="19"/>
          <w:szCs w:val="19"/>
        </w:rPr>
        <w:t xml:space="preserve"> </w:t>
      </w:r>
      <w:bookmarkStart w:id="0" w:name="_GoBack"/>
      <w:bookmarkEnd w:id="0"/>
      <w:r>
        <w:rPr>
          <w:rFonts w:cs="Arial"/>
          <w:sz w:val="19"/>
          <w:szCs w:val="19"/>
        </w:rPr>
        <w:t>del 15 de septiembre de 2017 y por último sobre 3.5 hasta el sábado 16 de septiembre a la 1:00 p.m.</w:t>
      </w:r>
    </w:p>
    <w:sectPr w:rsidR="006A01C0" w:rsidRPr="00766682" w:rsidSect="009C6D6B">
      <w:headerReference w:type="default" r:id="rId7"/>
      <w:footerReference w:type="default" r:id="rId8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04C" w:rsidRDefault="00C1004C" w:rsidP="00396FCE">
      <w:r>
        <w:separator/>
      </w:r>
    </w:p>
  </w:endnote>
  <w:endnote w:type="continuationSeparator" w:id="0">
    <w:p w:rsidR="00C1004C" w:rsidRDefault="00C1004C" w:rsidP="00396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8D4" w:rsidRDefault="00766682" w:rsidP="001968D4">
    <w:pPr>
      <w:pStyle w:val="Piedepgina"/>
      <w:pBdr>
        <w:top w:val="single" w:sz="4" w:space="1" w:color="auto"/>
      </w:pBdr>
    </w:pPr>
    <w:r>
      <w:t>Profesor: Carlos Cobos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04C" w:rsidRDefault="00C1004C" w:rsidP="00396FCE">
      <w:r>
        <w:separator/>
      </w:r>
    </w:p>
  </w:footnote>
  <w:footnote w:type="continuationSeparator" w:id="0">
    <w:p w:rsidR="00C1004C" w:rsidRDefault="00C1004C" w:rsidP="00396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8D4" w:rsidRPr="001968D4" w:rsidRDefault="00BF559E" w:rsidP="00BF559E">
    <w:pPr>
      <w:pStyle w:val="Encabezado"/>
      <w:jc w:val="both"/>
      <w:rPr>
        <w:sz w:val="18"/>
      </w:rPr>
    </w:pPr>
    <w:r w:rsidRPr="001968D4">
      <w:rPr>
        <w:sz w:val="18"/>
      </w:rPr>
      <w:t>Electiva: Fundamentos de Meta Heurísticas</w:t>
    </w:r>
  </w:p>
  <w:p w:rsidR="00396FCE" w:rsidRPr="001968D4" w:rsidRDefault="001968D4" w:rsidP="00BF559E">
    <w:pPr>
      <w:pStyle w:val="Encabezado"/>
      <w:jc w:val="both"/>
      <w:rPr>
        <w:sz w:val="18"/>
      </w:rPr>
    </w:pPr>
    <w:r w:rsidRPr="001968D4">
      <w:rPr>
        <w:sz w:val="18"/>
      </w:rPr>
      <w:t xml:space="preserve">Tema: </w:t>
    </w:r>
    <w:r w:rsidR="00BF559E" w:rsidRPr="001968D4">
      <w:rPr>
        <w:sz w:val="18"/>
      </w:rPr>
      <w:t xml:space="preserve">Optimización continúa con </w:t>
    </w:r>
    <w:r w:rsidR="00D80A9E" w:rsidRPr="001968D4">
      <w:rPr>
        <w:sz w:val="18"/>
      </w:rPr>
      <w:t>meta heurísticas</w:t>
    </w:r>
    <w:r w:rsidR="00861680">
      <w:rPr>
        <w:sz w:val="18"/>
      </w:rPr>
      <w:t xml:space="preserve"> de estado simple</w:t>
    </w:r>
  </w:p>
  <w:p w:rsidR="001968D4" w:rsidRPr="001968D4" w:rsidRDefault="001968D4" w:rsidP="001968D4">
    <w:pPr>
      <w:pStyle w:val="Encabezado"/>
      <w:pBdr>
        <w:bottom w:val="single" w:sz="4" w:space="1" w:color="auto"/>
      </w:pBdr>
      <w:jc w:val="both"/>
      <w:rPr>
        <w:sz w:val="18"/>
      </w:rPr>
    </w:pPr>
    <w:r w:rsidRPr="001968D4">
      <w:rPr>
        <w:sz w:val="18"/>
      </w:rPr>
      <w:t>Programa de Ingeniería de Sistemas – Universidad del Cauca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3AD"/>
    <w:multiLevelType w:val="hybridMultilevel"/>
    <w:tmpl w:val="5434EA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1693D"/>
    <w:multiLevelType w:val="hybridMultilevel"/>
    <w:tmpl w:val="D5A0F77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9E06BB"/>
    <w:multiLevelType w:val="hybridMultilevel"/>
    <w:tmpl w:val="5434EA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9C5200"/>
    <w:multiLevelType w:val="hybridMultilevel"/>
    <w:tmpl w:val="5434EA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D1926"/>
    <w:multiLevelType w:val="hybridMultilevel"/>
    <w:tmpl w:val="1110D1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5275F5"/>
    <w:multiLevelType w:val="hybridMultilevel"/>
    <w:tmpl w:val="9062816E"/>
    <w:lvl w:ilvl="0" w:tplc="DF64A736">
      <w:start w:val="1"/>
      <w:numFmt w:val="bullet"/>
      <w:pStyle w:val="Opciones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6FCE"/>
    <w:rsid w:val="00060BC3"/>
    <w:rsid w:val="000C5C1A"/>
    <w:rsid w:val="001467E3"/>
    <w:rsid w:val="0015478B"/>
    <w:rsid w:val="00156BBE"/>
    <w:rsid w:val="001904B6"/>
    <w:rsid w:val="001968D4"/>
    <w:rsid w:val="001C2A30"/>
    <w:rsid w:val="001F2BC6"/>
    <w:rsid w:val="00201340"/>
    <w:rsid w:val="0022207C"/>
    <w:rsid w:val="0029181B"/>
    <w:rsid w:val="002C0FAB"/>
    <w:rsid w:val="0030696D"/>
    <w:rsid w:val="00316771"/>
    <w:rsid w:val="003766C2"/>
    <w:rsid w:val="00381255"/>
    <w:rsid w:val="00396FCE"/>
    <w:rsid w:val="00403C99"/>
    <w:rsid w:val="0041135A"/>
    <w:rsid w:val="00425B8F"/>
    <w:rsid w:val="00447BDC"/>
    <w:rsid w:val="0046058D"/>
    <w:rsid w:val="004A79B3"/>
    <w:rsid w:val="004D7AEC"/>
    <w:rsid w:val="004E1045"/>
    <w:rsid w:val="004F7EF6"/>
    <w:rsid w:val="005229D8"/>
    <w:rsid w:val="005613CC"/>
    <w:rsid w:val="005726B4"/>
    <w:rsid w:val="005B0193"/>
    <w:rsid w:val="005C6040"/>
    <w:rsid w:val="006163B5"/>
    <w:rsid w:val="00617934"/>
    <w:rsid w:val="0063238A"/>
    <w:rsid w:val="00637D8A"/>
    <w:rsid w:val="00651A9D"/>
    <w:rsid w:val="0069370A"/>
    <w:rsid w:val="006A01C0"/>
    <w:rsid w:val="006A29F8"/>
    <w:rsid w:val="006C01E4"/>
    <w:rsid w:val="00705C67"/>
    <w:rsid w:val="00766682"/>
    <w:rsid w:val="0079084C"/>
    <w:rsid w:val="007C6F87"/>
    <w:rsid w:val="007D4BA0"/>
    <w:rsid w:val="007D4FEB"/>
    <w:rsid w:val="00816B23"/>
    <w:rsid w:val="00827D02"/>
    <w:rsid w:val="00833312"/>
    <w:rsid w:val="00840623"/>
    <w:rsid w:val="00861680"/>
    <w:rsid w:val="00894F16"/>
    <w:rsid w:val="00897C8D"/>
    <w:rsid w:val="008B0E5D"/>
    <w:rsid w:val="008D345D"/>
    <w:rsid w:val="009067DD"/>
    <w:rsid w:val="00923672"/>
    <w:rsid w:val="00924B7E"/>
    <w:rsid w:val="00927DB6"/>
    <w:rsid w:val="0093005E"/>
    <w:rsid w:val="009342EC"/>
    <w:rsid w:val="009C6D6B"/>
    <w:rsid w:val="009D5CEB"/>
    <w:rsid w:val="009E3331"/>
    <w:rsid w:val="00A14F12"/>
    <w:rsid w:val="00A554D4"/>
    <w:rsid w:val="00A57EF5"/>
    <w:rsid w:val="00A67E1E"/>
    <w:rsid w:val="00A76624"/>
    <w:rsid w:val="00A860C4"/>
    <w:rsid w:val="00AB2438"/>
    <w:rsid w:val="00B00051"/>
    <w:rsid w:val="00B52472"/>
    <w:rsid w:val="00B9281D"/>
    <w:rsid w:val="00B94636"/>
    <w:rsid w:val="00BB6B61"/>
    <w:rsid w:val="00BE0E2B"/>
    <w:rsid w:val="00BF559E"/>
    <w:rsid w:val="00C1004C"/>
    <w:rsid w:val="00C5616F"/>
    <w:rsid w:val="00CF75E9"/>
    <w:rsid w:val="00D71F89"/>
    <w:rsid w:val="00D7650A"/>
    <w:rsid w:val="00D80A9E"/>
    <w:rsid w:val="00D9240C"/>
    <w:rsid w:val="00DD71AF"/>
    <w:rsid w:val="00E14714"/>
    <w:rsid w:val="00E16985"/>
    <w:rsid w:val="00E45971"/>
    <w:rsid w:val="00E6747D"/>
    <w:rsid w:val="00EF4670"/>
    <w:rsid w:val="00F2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2F0A"/>
  <w15:docId w15:val="{56B2AFE5-45FC-4D4B-B4EB-9FDE2AF4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FCE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96FCE"/>
    <w:pPr>
      <w:ind w:left="720"/>
      <w:contextualSpacing/>
    </w:pPr>
  </w:style>
  <w:style w:type="paragraph" w:customStyle="1" w:styleId="Opciones">
    <w:name w:val="Opciones"/>
    <w:basedOn w:val="Prrafodelista"/>
    <w:link w:val="OpcionesCar"/>
    <w:qFormat/>
    <w:rsid w:val="00396FCE"/>
    <w:pPr>
      <w:numPr>
        <w:numId w:val="1"/>
      </w:numPr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396FCE"/>
    <w:pPr>
      <w:tabs>
        <w:tab w:val="center" w:pos="4252"/>
        <w:tab w:val="right" w:pos="8504"/>
      </w:tabs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396FCE"/>
    <w:rPr>
      <w:rFonts w:ascii="Arial" w:hAnsi="Arial"/>
      <w:sz w:val="20"/>
    </w:rPr>
  </w:style>
  <w:style w:type="character" w:customStyle="1" w:styleId="OpcionesCar">
    <w:name w:val="Opciones Car"/>
    <w:basedOn w:val="PrrafodelistaCar"/>
    <w:link w:val="Opciones"/>
    <w:rsid w:val="00396FCE"/>
    <w:rPr>
      <w:rFonts w:ascii="Arial" w:hAnsi="Arial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396FCE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6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FCE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F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FC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81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ccobos</dc:creator>
  <cp:lastModifiedBy>Carlos Alberto Cobos Lozada</cp:lastModifiedBy>
  <cp:revision>8</cp:revision>
  <cp:lastPrinted>2015-09-16T00:16:00Z</cp:lastPrinted>
  <dcterms:created xsi:type="dcterms:W3CDTF">2017-09-14T02:19:00Z</dcterms:created>
  <dcterms:modified xsi:type="dcterms:W3CDTF">2017-09-14T14:31:00Z</dcterms:modified>
</cp:coreProperties>
</file>